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18"/>
                <w:szCs w:val="18"/>
              </w:rPr>
              <w:t xml:space="preserve">ENTERPRISE DEPLOYMENT GUIDE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Self-Hosted AI for Data-Sensitive Organisations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CCDDEE"/>
                <w:sz w:val="21"/>
                <w:szCs w:val="21"/>
              </w:rPr>
              <w:t xml:space="preserve">Deploy AI-powered workflow systems inside your company network — zero data leaves your environment.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A8C8F8"/>
                <w:sz w:val="19"/>
                <w:szCs w:val="19"/>
              </w:rPr>
              <w:t xml:space="preserve">Covers: </w:t>
            </w:r>
            <w:r>
              <w:rPr>
                <w:rFonts w:ascii="Arial" w:cs="Arial" w:eastAsia="Arial" w:hAnsi="Arial"/>
                <w:color w:val="A8C8F8"/>
                <w:sz w:val="19"/>
                <w:szCs w:val="19"/>
              </w:rPr>
              <w:t xml:space="preserve">IT-restricted environments · Data compliance · GDPR · SPA Approval System · Dispatch Flow Automation · Enterprise procurement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01  THE SITUATION MOST COMPANIES ARE IN</w:t>
      </w:r>
    </w:p>
    <w:p>
      <w:pPr>
        <w:spacing w:after="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What IT Teams Say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"Claude is blocked on company devices."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"ChatGPT is not permitted."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"We cannot send internal data to external APIs."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"Data compliance doesn’t allow cloud AI tools."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Result: Teams want AI. IT says no. Nobody solves the gap.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What Is Actually Needed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 AI that runs inside the company network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 No data sent to any external server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 IT team has full control and visibility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 Works within existing infrastructure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 No new vendor contracts or compliance risks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This is exactly what self-hosted AI delivers.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02  TWO DEPLOYMENT PATHS</w:t>
      </w:r>
    </w:p>
    <w:p>
      <w:pPr>
        <w:spacing w:after="1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single" w:color="1A73E8" w:sz="8"/>
              <w:left w:val="single" w:color="DDEAF8" w:sz="1"/>
              <w:bottom w:val="single" w:color="DDEAF8" w:sz="1"/>
              <w:right w:val="single" w:color="DDEAF8" w:sz="1"/>
            </w:tcBorders>
            <w:shd w:fill="EBF3FD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PATH 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Local / On-Premise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AI models directly on company hardware — a workstation, server, or internal VM.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Stack: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Ollama — local model server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Open WebUI — browser-based chat interface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Llama 3 / Mistral / Phi-4 — open-source models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Python / Node.js calling localhost:11434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Setup time: Under 2 hours</w:t>
            </w:r>
          </w:p>
        </w:tc>
        <w:tc>
          <w:tcPr>
            <w:tcW w:type="dxa" w:w="5040"/>
            <w:tcBorders>
              <w:top w:val="single" w:color="F4A100" w:sz="8"/>
              <w:left w:val="single" w:color="DDEAF8" w:sz="1"/>
              <w:bottom w:val="single" w:color="DDEAF8" w:sz="1"/>
              <w:right w:val="single" w:color="DDEAF8" w:sz="1"/>
            </w:tcBorders>
            <w:shd w:fill="FFFB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4A100"/>
                <w:sz w:val="18"/>
                <w:szCs w:val="18"/>
              </w:rPr>
              <w:t xml:space="preserve">PATH 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4"/>
                <w:szCs w:val="24"/>
              </w:rPr>
              <w:t xml:space="preserve">Azure OpenAI (Private Cloud)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GPT-4 class models inside your company’s own Azure tenant. Data stays within Microsoft’s enterprise compliance boundary.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Stack: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Azure OpenAI Service — enterprise GPT deployment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Azure Virtual Network — private, isolated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Same API structure — minimal code change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IT team controls access, logging, compliance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IT approval: Fast for M365 companies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03  SPA APPROVAL SYSTEM — LOCAL HOSTING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The SPA Approval System replaces email-based special price approvals with a structured multi-role workflow. In environments where cloud AI is blocked, the entire system can run on-premise with no external dependencies.</w:t>
      </w:r>
    </w:p>
    <w:p>
      <w:pPr>
        <w:spacing w:after="12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Cloud Version (Default)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Frontend: Vercel (vercel.com)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Backend: Node.js on Vercel serverless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Database: Supabase (supabase.com)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AI engine: Anthropic Claude API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Auth: JWT tokens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Deployment: GitHub → Vercel CI/CD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Self-Hosted Version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Frontend: Nginx on internal server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Backend: Node.js on company server / VM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Database: PostgreSQL on-premise (same schema)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AI engine: Ollama + Llama 3 (localhost)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Auth: JWT tokens (unchanged)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Deployment: Internal server, no internet needed</w:t>
            </w:r>
          </w:p>
        </w:tc>
      </w:tr>
    </w:tbl>
    <w:p>
      <w:pPr>
        <w:spacing w:after="16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E8449" w:sz="6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What Changes in the Code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One file: change ANTHROPIC_API_URL from api.anthropic.com to localhost:11434 and swap the model name to llama3. The entire approval workflow, role routing, discount band logic, and audit trail remain identical. No rebuild required.</w:t>
            </w:r>
          </w:p>
        </w:tc>
      </w:tr>
    </w:tbl>
    <w:p>
      <w:pPr>
        <w:spacing w:after="16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40"/>
      </w:tblGrid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 Equivalent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Ollama + Llama 3 70B (localhost:11434)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database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on company server (same schema)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hosting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Nginx on internal VM or Windows Server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environment vars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.env file on internal server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deploy or internal Jenkins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on-premise — zero external calls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04  DISPATCH FLOW AUTOMATION — LOCAL HOSTING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The Dispatch Flow Automation sends dealer-wise dispatch details automatically. The AI layer handles email personalisation, delay detection, and exception flagging. In a restricted environment, this runs entirely within the company network.</w:t>
      </w:r>
    </w:p>
    <w:p>
      <w:pPr>
        <w:spacing w:after="12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Cloud Version (Default)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Trigger: Power Automate flow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Data source: SharePoint List / Excel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AI layer: Anthropic API for email generation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Email dispatch: Office 365 SMTP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Dealer mapping: Cloud-hosted master data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Logging: SharePoint list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Self-Hosted Version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Trigger: Windows Task Scheduler / Python cron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Data source: Local Excel / internal database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AI layer: Ollama + Llama 3 (localhost)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Email dispatch: Internal SMTP relay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Dealer mapping: Local Excel master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Logging: Local file or internal database</w:t>
            </w:r>
          </w:p>
        </w:tc>
      </w:tr>
    </w:tbl>
    <w:p>
      <w:pPr>
        <w:spacing w:after="16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E8449" w:sz="6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What Changes in the Code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Python script: change the API endpoint from api.anthropic.com to localhost:11434. Email personalisation logic, dealer filtering, attachment generation, and dispatch log are identical. Can run on any Windows machine with Python installed — no cloud dependency.</w:t>
            </w:r>
          </w:p>
        </w:tc>
      </w:tr>
    </w:tbl>
    <w:p>
      <w:pPr>
        <w:spacing w:after="16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40"/>
      </w:tblGrid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 Equivalent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email generation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Ollama Llama 3 8B (fast, sufficient for email)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Delay detection logic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rules engine (no AI needed)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Dealer-wise filtering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Pandas (unchanged)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dispatch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Internal SMTP / Outlook local profile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Scheduling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Windows Task Scheduler or Linux cron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on-premise — zero external calls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05  WHAT IT TEAMS NEED TO SEE</w:t>
      </w:r>
    </w:p>
    <w:p>
      <w:pPr>
        <w:spacing w:after="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40"/>
      </w:tblGrid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/ Compliance Question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Does data leave our network?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No. Model runs on-premise or within your Azure tenant.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Who controls the model?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Your IT team. Deployed on your hardware or your cloud account.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 data does the model store?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Nothing persisted by default. Session-only processing.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it GDPR / data policy compliant?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data never reaches any third-party server.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 review still in place?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Yes. AI assists, humans approve. No autonomous decisions.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Cost?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Path A: Zero ongoing cost (open-source). Path B: Azure consumption within existing contract.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Setup time?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Path A: Under 2 hours. Path B: 1–3 days with Azure setup.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IT audit all activity?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Yes. Full audit log in local DB. No external logging.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06  WHICH MODEL FOR WHICH TASK</w:t>
      </w:r>
    </w:p>
    <w:p>
      <w:pPr>
        <w:spacing w:after="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c>
          <w:tcPr>
            <w:tcW w:type="dxa" w:w="3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34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Dispatch email generation</w:t>
            </w:r>
          </w:p>
        </w:tc>
        <w:tc>
          <w:tcPr>
            <w:tcW w:type="dxa" w:w="35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Llama 3 8B</w:t>
            </w:r>
          </w:p>
        </w:tc>
        <w:tc>
          <w:tcPr>
            <w:tcW w:type="dxa" w:w="3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Fast, accurate, zero cost</w:t>
            </w:r>
          </w:p>
        </w:tc>
      </w:tr>
      <w:tr>
        <w:tc>
          <w:tcPr>
            <w:tcW w:type="dxa" w:w="28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Credit note validation logic</w:t>
            </w:r>
          </w:p>
        </w:tc>
        <w:tc>
          <w:tcPr>
            <w:tcW w:type="dxa" w:w="35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Phi-4 / Qwen</w:t>
            </w:r>
          </w:p>
        </w:tc>
        <w:tc>
          <w:tcPr>
            <w:tcW w:type="dxa" w:w="3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reasoning, lightweight</w:t>
            </w:r>
          </w:p>
        </w:tc>
      </w:tr>
      <w:tr>
        <w:tc>
          <w:tcPr>
            <w:tcW w:type="dxa" w:w="28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 approval reasoning</w:t>
            </w:r>
          </w:p>
        </w:tc>
        <w:tc>
          <w:tcPr>
            <w:tcW w:type="dxa" w:w="35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Llama 3 70B</w:t>
            </w:r>
          </w:p>
        </w:tc>
        <w:tc>
          <w:tcPr>
            <w:tcW w:type="dxa" w:w="3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Complex multi-role logic</w:t>
            </w:r>
          </w:p>
        </w:tc>
      </w:tr>
      <w:tr>
        <w:tc>
          <w:tcPr>
            <w:tcW w:type="dxa" w:w="28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 summarisation</w:t>
            </w:r>
          </w:p>
        </w:tc>
        <w:tc>
          <w:tcPr>
            <w:tcW w:type="dxa" w:w="35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Llama 3 8B</w:t>
            </w:r>
          </w:p>
        </w:tc>
        <w:tc>
          <w:tcPr>
            <w:tcW w:type="dxa" w:w="3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More than sufficient</w:t>
            </w:r>
          </w:p>
        </w:tc>
      </w:tr>
      <w:tr>
        <w:tc>
          <w:tcPr>
            <w:tcW w:type="dxa" w:w="28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SPA system (complex)</w:t>
            </w:r>
          </w:p>
        </w:tc>
        <w:tc>
          <w:tcPr>
            <w:tcW w:type="dxa" w:w="35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Azure OpenAI GPT-4</w:t>
            </w:r>
          </w:p>
        </w:tc>
        <w:tc>
          <w:tcPr>
            <w:tcW w:type="dxa" w:w="3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 audit-grade reasoning</w:t>
            </w:r>
          </w:p>
        </w:tc>
      </w:tr>
      <w:tr>
        <w:tc>
          <w:tcPr>
            <w:tcW w:type="dxa" w:w="28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Conversational assistant</w:t>
            </w:r>
          </w:p>
        </w:tc>
        <w:tc>
          <w:tcPr>
            <w:tcW w:type="dxa" w:w="35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Llama 3 8B + Open WebUI</w:t>
            </w:r>
          </w:p>
        </w:tc>
        <w:tc>
          <w:tcPr>
            <w:tcW w:type="dxa" w:w="3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ChatGPT-like, local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07  DEPLOYMENT CHECKLIST — PATH A (LOCAL)</w:t>
      </w:r>
    </w:p>
    <w:p>
      <w:pPr>
        <w:spacing w:after="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Hardware Requirements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Minimum: 8GB RAM, modern CPU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Recommended: 16GB RAM, dedicated GPU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70B models: 32GB RAM or GPU with 24GB VRAM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OS: Windows 10/11, Ubuntu, macOS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Most office workstations handle 8B models well.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Setup Steps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 Install Ollama (ollama.com — 5 minutes)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 Pull model: ollama pull llama3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 Install Open WebUI via Docker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 Update .env: point API to localhost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 Test with existing SPA or Flow workflow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 Restrict network access to internal IPs only</w:t>
            </w:r>
          </w:p>
        </w:tc>
      </w:tr>
    </w:tbl>
    <w:p>
      <w:pPr>
        <w:spacing w:after="3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00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Niteesh Gupta</w:t>
            </w:r>
          </w:p>
          <w:p>
            <w:r>
              <w:rPr>
                <w:rFonts w:ascii="Arial" w:cs="Arial" w:eastAsia="Arial" w:hAnsi="Arial"/>
                <w:color w:val="A8C8F8"/>
                <w:sz w:val="18"/>
                <w:szCs w:val="18"/>
              </w:rPr>
              <w:t xml:space="preserve">Systems Builder · Commercial Operations · Process Automation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CDDEE"/>
                <w:sz w:val="18"/>
                <w:szCs w:val="18"/>
              </w:rPr>
              <w:t xml:space="preserve">All systems available in cloud and self-hosted deployment configurations.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IT blocked cloud AI?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 have a path.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2026-04-19T06:29:50.811Z</dcterms:created>
  <dcterms:modified xsi:type="dcterms:W3CDTF">2026-04-19T06:29:50.812Z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