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pPr>
        <w:spacing w:before="14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4C19229" w14:paraId="1E8188E5" wp14:textId="77777777">
        <w:tc>
          <w:tcPr>
            <w:tcW w:w="9360" w:type="dxa"/>
            <w:tcBorders>
              <w:top w:val="none" w:color="FFFFFF" w:sz="0"/>
              <w:left w:val="none" w:color="FFFFFF" w:sz="0"/>
              <w:bottom w:val="none" w:color="FFFFFF" w:sz="0"/>
              <w:right w:val="none" w:color="FFFFFF" w:sz="0"/>
            </w:tcBorders>
            <w:shd w:val="clear" w:color="auto" w:fill="1F3864"/>
            <w:tcMar>
              <w:top w:w="120" w:type="dxa"/>
              <w:left w:w="180" w:type="dxa"/>
              <w:bottom w:w="120" w:type="dxa"/>
              <w:right w:w="180" w:type="dxa"/>
            </w:tcMar>
          </w:tcPr>
          <w:p w14:paraId="70BF406D" wp14:textId="77777777">
            <w:pPr>
              <w:jc w:val="center"/>
            </w:pPr>
            <w:r w:rsidRPr="24C19229" w:rsidR="24C19229">
              <w:rPr>
                <w:rFonts w:ascii="Arial" w:hAnsi="Arial" w:eastAsia="Arial" w:cs="Arial"/>
                <w:b w:val="1"/>
                <w:bCs w:val="1"/>
                <w:color w:val="FFFFFF"/>
                <w:sz w:val="28"/>
                <w:szCs w:val="28"/>
                <w:lang w:val="en-US"/>
              </w:rPr>
              <w:t>GlobalMart Intelligence Data Platform</w:t>
            </w:r>
          </w:p>
        </w:tc>
      </w:tr>
    </w:tbl>
    <w:p xmlns:wp14="http://schemas.microsoft.com/office/word/2010/wordml" w:rsidP="24C19229" w14:paraId="5DAB6C7B" wp14:textId="2AAE4E21">
      <w:pPr>
        <w:pStyle w:val="Normal"/>
        <w:spacing w:before="60" w:after="0"/>
      </w:pPr>
    </w:p>
    <w:p xmlns:wp14="http://schemas.microsoft.com/office/word/2010/wordml" w14:paraId="31BC75AF" wp14:textId="77777777">
      <w:pPr>
        <w:spacing w:before="120" w:after="60"/>
        <w:jc w:val="center"/>
      </w:pPr>
      <w:r>
        <w:rPr>
          <w:rFonts w:ascii="Arial" w:hAnsi="Arial" w:eastAsia="Arial" w:cs="Arial"/>
          <w:i/>
          <w:iCs/>
          <w:color w:val="444444"/>
          <w:sz w:val="28"/>
          <w:szCs w:val="28"/>
        </w:rPr>
        <w:t xml:space="preserve">Databricks Hackathon — Technical Documentation</w:t>
      </w:r>
    </w:p>
    <w:p xmlns:wp14="http://schemas.microsoft.com/office/word/2010/wordml" w:rsidP="24C19229" w14:paraId="0468548E" wp14:textId="4F855868">
      <w:pPr>
        <w:spacing w:before="60" w:after="60"/>
        <w:jc w:val="center"/>
        <w:rPr>
          <w:rFonts w:ascii="Arial" w:hAnsi="Arial" w:eastAsia="Arial" w:cs="Arial"/>
          <w:color w:val="666666"/>
          <w:sz w:val="22"/>
          <w:szCs w:val="22"/>
          <w:lang w:val="en-US"/>
        </w:rPr>
      </w:pPr>
      <w:r w:rsidRPr="24C19229" w:rsidR="24C19229">
        <w:rPr>
          <w:rFonts w:ascii="Arial" w:hAnsi="Arial" w:eastAsia="Arial" w:cs="Arial"/>
          <w:color w:val="666666"/>
          <w:sz w:val="22"/>
          <w:szCs w:val="22"/>
          <w:lang w:val="en-US"/>
        </w:rPr>
        <w:t>Author: Nitesh Lohar | Platform: Databricks + Delta Lake | 2025</w:t>
      </w:r>
    </w:p>
    <w:p xmlns:wp14="http://schemas.microsoft.com/office/word/2010/wordml" w:rsidP="24C19229" w14:paraId="02EB378F" wp14:textId="6F55B011">
      <w:pPr>
        <w:spacing w:before="40" w:after="0"/>
        <w:jc w:val="center"/>
        <w:rPr>
          <w:rFonts w:ascii="Arial" w:hAnsi="Arial" w:eastAsia="Arial" w:cs="Arial"/>
          <w:color w:val="2E75B6"/>
          <w:sz w:val="20"/>
          <w:szCs w:val="20"/>
          <w:lang w:val="en-US"/>
        </w:rPr>
      </w:pPr>
      <w:r w:rsidRPr="24C19229" w:rsidR="24C19229">
        <w:rPr>
          <w:rFonts w:ascii="Arial" w:hAnsi="Arial" w:eastAsia="Arial" w:cs="Arial"/>
          <w:color w:val="2E75B6"/>
          <w:sz w:val="20"/>
          <w:szCs w:val="20"/>
          <w:lang w:val="en-US"/>
        </w:rPr>
        <w:t>GitHub: github.com/Nitesh-Lohar-AI/</w:t>
      </w:r>
      <w:r w:rsidRPr="24C19229" w:rsidR="24C19229">
        <w:rPr>
          <w:rFonts w:ascii="Arial" w:hAnsi="Arial" w:eastAsia="Arial" w:cs="Arial"/>
          <w:color w:val="2E75B6"/>
          <w:sz w:val="20"/>
          <w:szCs w:val="20"/>
          <w:lang w:val="en-US"/>
        </w:rPr>
        <w:t>GlobalMart_Hackathon_DBX</w:t>
      </w:r>
    </w:p>
    <w:p xmlns:wp14="http://schemas.microsoft.com/office/word/2010/wordml" w14:paraId="6A05A809" wp14:textId="77777777">
      <w:pPr>
        <w:pBdr>
          <w:bottom w:val="single" w:color="1F3864" w:sz="6" w:space="1"/>
        </w:pBdr>
        <w:spacing w:before="120" w:after="120"/>
      </w:pPr>
    </w:p>
    <w:p w:rsidR="24C19229" w:rsidP="24C19229" w:rsidRDefault="24C19229" w14:paraId="52487655" w14:textId="52796C91">
      <w:pPr>
        <w:spacing w:before="120" w:after="120"/>
        <w:jc w:val="center"/>
      </w:pPr>
      <w:r w:rsidRPr="65BB0289" w:rsidR="421EFEDC">
        <w:rPr>
          <w:rFonts w:ascii="Arial" w:hAnsi="Arial" w:eastAsia="Arial" w:cs="Arial"/>
          <w:b w:val="1"/>
          <w:bCs w:val="1"/>
          <w:color w:val="1F3864"/>
          <w:sz w:val="24"/>
          <w:szCs w:val="24"/>
        </w:rPr>
        <w:t>Business Impact Summary</w:t>
      </w:r>
    </w:p>
    <w:p w:rsidR="65BB0289" w:rsidP="65BB0289" w:rsidRDefault="65BB0289" w14:paraId="05F9F0BE" w14:textId="3638419E">
      <w:pPr>
        <w:spacing w:before="120" w:after="120"/>
        <w:jc w:val="center"/>
        <w:rPr>
          <w:rFonts w:ascii="Arial" w:hAnsi="Arial" w:eastAsia="Arial" w:cs="Arial"/>
          <w:b w:val="1"/>
          <w:bCs w:val="1"/>
          <w:color w:val="1F3864"/>
          <w:sz w:val="24"/>
          <w:szCs w:val="24"/>
        </w:rPr>
      </w:pPr>
    </w:p>
    <w:tbl>
      <w:tblPr>
        <w:tblStyle w:val="TableNormal"/>
        <w:bidiVisual w:val="0"/>
        <w:tblW w:w="0" w:type="auto"/>
        <w:tblBorders>
          <w:top w:val="single" w:color="0D0D0D" w:themeColor="accent6" w:themeTint="F2" w:sz="2"/>
          <w:left w:val="single" w:color="0D0D0D" w:themeColor="accent6" w:themeTint="F2" w:sz="2"/>
          <w:bottom w:val="single" w:color="0D0D0D" w:themeColor="accent6" w:themeTint="F2" w:sz="2"/>
          <w:right w:val="single" w:color="0D0D0D" w:themeColor="accent6" w:themeTint="F2" w:sz="2"/>
          <w:insideH w:val="single" w:color="0D0D0D" w:themeColor="accent6" w:themeTint="F2" w:sz="2"/>
          <w:insideV w:val="single" w:color="0D0D0D" w:themeColor="accent6" w:themeTint="F2" w:sz="2"/>
        </w:tblBorders>
        <w:tblLook w:val="06A0" w:firstRow="1" w:lastRow="0" w:firstColumn="1" w:lastColumn="0" w:noHBand="1" w:noVBand="1"/>
      </w:tblPr>
      <w:tblGrid>
        <w:gridCol w:w="1959"/>
        <w:gridCol w:w="7401"/>
      </w:tblGrid>
      <w:tr w:rsidR="24C19229" w:rsidTr="4B52ABDA" w14:paraId="011760AE">
        <w:trPr>
          <w:trHeight w:val="432"/>
        </w:trPr>
        <w:tc>
          <w:tcPr>
            <w:tcW w:w="1959" w:type="dxa"/>
            <w:shd w:val="clear" w:color="auto" w:fill="1F3864"/>
            <w:tcMar/>
            <w:vAlign w:val="center"/>
          </w:tcPr>
          <w:p w:rsidR="24C19229" w:rsidP="24C19229" w:rsidRDefault="24C19229" w14:paraId="3E5B6729" w14:textId="7E3A3127">
            <w:pPr>
              <w:spacing w:before="0" w:beforeAutospacing="off" w:after="0" w:afterAutospacing="off"/>
              <w:jc w:val="center"/>
            </w:pPr>
            <w:r w:rsidRPr="24C19229" w:rsidR="24C19229">
              <w:rPr>
                <w:b w:val="1"/>
                <w:bCs w:val="1"/>
              </w:rPr>
              <w:t>Initiative</w:t>
            </w:r>
          </w:p>
        </w:tc>
        <w:tc>
          <w:tcPr>
            <w:tcW w:w="7401" w:type="dxa"/>
            <w:shd w:val="clear" w:color="auto" w:fill="1F3864"/>
            <w:tcMar/>
            <w:vAlign w:val="center"/>
          </w:tcPr>
          <w:p w:rsidR="24C19229" w:rsidP="24C19229" w:rsidRDefault="24C19229" w14:paraId="2CEEACDB" w14:textId="4A81412D">
            <w:pPr>
              <w:spacing w:before="0" w:beforeAutospacing="off" w:after="0" w:afterAutospacing="off"/>
              <w:jc w:val="center"/>
            </w:pPr>
            <w:r w:rsidRPr="24C19229" w:rsidR="24C19229">
              <w:rPr>
                <w:b w:val="1"/>
                <w:bCs w:val="1"/>
              </w:rPr>
              <w:t>Outcome</w:t>
            </w:r>
          </w:p>
        </w:tc>
      </w:tr>
      <w:tr w:rsidR="24C19229" w:rsidTr="4B52ABDA" w14:paraId="3EC39791">
        <w:trPr>
          <w:trHeight w:val="432"/>
        </w:trPr>
        <w:tc>
          <w:tcPr>
            <w:tcW w:w="1959" w:type="dxa"/>
            <w:shd w:val="clear" w:color="auto" w:fill="EBF3FB"/>
            <w:tcMar/>
            <w:vAlign w:val="center"/>
          </w:tcPr>
          <w:p w:rsidR="24C19229" w:rsidP="24C19229" w:rsidRDefault="24C19229" w14:paraId="0280F3A1" w14:textId="4E40E193">
            <w:pPr>
              <w:spacing w:before="0" w:beforeAutospacing="off" w:after="0" w:afterAutospacing="off"/>
            </w:pPr>
            <w:r w:rsidRPr="24C19229" w:rsidR="24C19229">
              <w:rPr>
                <w:b w:val="1"/>
                <w:bCs w:val="1"/>
              </w:rPr>
              <w:t>Revenue Audit Remediation</w:t>
            </w:r>
          </w:p>
        </w:tc>
        <w:tc>
          <w:tcPr>
            <w:tcW w:w="7401" w:type="dxa"/>
            <w:shd w:val="clear" w:color="auto" w:fill="EBF3FB"/>
            <w:tcMar/>
            <w:vAlign w:val="center"/>
          </w:tcPr>
          <w:p w:rsidR="24C19229" w:rsidP="24C19229" w:rsidRDefault="24C19229" w14:paraId="57CDCA1B" w14:textId="4B5A8889">
            <w:pPr>
              <w:spacing w:before="0" w:beforeAutospacing="off" w:after="0" w:afterAutospacing="off"/>
            </w:pPr>
            <w:r w:rsidR="24C19229">
              <w:rPr/>
              <w:t>Resolved a 9% revenue overstatement; enabled audit readiness with a 60-day compliance window</w:t>
            </w:r>
          </w:p>
        </w:tc>
      </w:tr>
      <w:tr w:rsidR="24C19229" w:rsidTr="4B52ABDA" w14:paraId="479C09D4">
        <w:trPr>
          <w:trHeight w:val="432"/>
        </w:trPr>
        <w:tc>
          <w:tcPr>
            <w:tcW w:w="1959" w:type="dxa"/>
            <w:tcMar/>
            <w:vAlign w:val="center"/>
          </w:tcPr>
          <w:p w:rsidR="24C19229" w:rsidP="24C19229" w:rsidRDefault="24C19229" w14:paraId="126BB07D" w14:textId="4F59EB8D">
            <w:pPr>
              <w:spacing w:before="0" w:beforeAutospacing="off" w:after="0" w:afterAutospacing="off"/>
            </w:pPr>
            <w:r w:rsidRPr="24C19229" w:rsidR="24C19229">
              <w:rPr>
                <w:b w:val="1"/>
                <w:bCs w:val="1"/>
              </w:rPr>
              <w:t>Returns Fraud Detection</w:t>
            </w:r>
          </w:p>
        </w:tc>
        <w:tc>
          <w:tcPr>
            <w:tcW w:w="7401" w:type="dxa"/>
            <w:tcMar/>
            <w:vAlign w:val="center"/>
          </w:tcPr>
          <w:p w:rsidR="24C19229" w:rsidP="24C19229" w:rsidRDefault="24C19229" w14:paraId="70CF9990" w14:textId="5B3EC840">
            <w:pPr>
              <w:spacing w:before="0" w:beforeAutospacing="off" w:after="0" w:afterAutospacing="off"/>
            </w:pPr>
            <w:r w:rsidR="24C19229">
              <w:rPr/>
              <w:t>Implemented cross-region ML-based fraud detection with real-time alerting; prevented losses estimated at $2.5M</w:t>
            </w:r>
          </w:p>
        </w:tc>
      </w:tr>
      <w:tr w:rsidR="24C19229" w:rsidTr="4B52ABDA" w14:paraId="026623F3">
        <w:trPr>
          <w:trHeight w:val="432"/>
        </w:trPr>
        <w:tc>
          <w:tcPr>
            <w:tcW w:w="1959" w:type="dxa"/>
            <w:shd w:val="clear" w:color="auto" w:fill="EBF3FB"/>
            <w:tcMar/>
            <w:vAlign w:val="center"/>
          </w:tcPr>
          <w:p w:rsidR="24C19229" w:rsidP="24C19229" w:rsidRDefault="24C19229" w14:paraId="603D52FE" w14:textId="5900D7BF">
            <w:pPr>
              <w:spacing w:before="0" w:beforeAutospacing="off" w:after="0" w:afterAutospacing="off"/>
            </w:pPr>
            <w:r w:rsidRPr="24C19229" w:rsidR="24C19229">
              <w:rPr>
                <w:b w:val="1"/>
                <w:bCs w:val="1"/>
              </w:rPr>
              <w:t>Inventory Optimization</w:t>
            </w:r>
          </w:p>
        </w:tc>
        <w:tc>
          <w:tcPr>
            <w:tcW w:w="7401" w:type="dxa"/>
            <w:shd w:val="clear" w:color="auto" w:fill="EBF3FB"/>
            <w:tcMar/>
            <w:vAlign w:val="center"/>
          </w:tcPr>
          <w:p w:rsidR="24C19229" w:rsidP="24C19229" w:rsidRDefault="24C19229" w14:paraId="716A9EB5" w14:textId="735CB133">
            <w:pPr>
              <w:spacing w:before="0" w:beforeAutospacing="off" w:after="0" w:afterAutospacing="off"/>
            </w:pPr>
            <w:r w:rsidRPr="24C19229" w:rsidR="24C19229">
              <w:rPr>
                <w:lang w:val="en-US"/>
              </w:rPr>
              <w:t>Identified</w:t>
            </w:r>
            <w:r w:rsidRPr="24C19229" w:rsidR="24C19229">
              <w:rPr>
                <w:lang w:val="en-US"/>
              </w:rPr>
              <w:t xml:space="preserve"> slow-moving inventory and enabled cross-region redistribution to improve stock efficiency</w:t>
            </w:r>
          </w:p>
        </w:tc>
      </w:tr>
    </w:tbl>
    <w:p w:rsidR="24C19229" w:rsidP="24C19229" w:rsidRDefault="24C19229" w14:paraId="615A4C98" w14:textId="49BFB204">
      <w:pPr>
        <w:spacing w:before="120" w:after="120"/>
        <w:jc w:val="left"/>
        <w:rPr>
          <w:rFonts w:ascii="Arial" w:hAnsi="Arial" w:eastAsia="Arial" w:cs="Arial"/>
          <w:b w:val="1"/>
          <w:bCs w:val="1"/>
          <w:color w:val="1F3864"/>
          <w:sz w:val="24"/>
          <w:szCs w:val="24"/>
        </w:rPr>
      </w:pPr>
    </w:p>
    <w:p w:rsidR="24C19229" w:rsidP="24C19229" w:rsidRDefault="24C19229" w14:paraId="3C696FD0" w14:textId="16C62194">
      <w:pPr>
        <w:spacing w:before="120" w:after="120"/>
        <w:jc w:val="center"/>
        <w:rPr>
          <w:rFonts w:ascii="Arial" w:hAnsi="Arial" w:eastAsia="Arial" w:cs="Arial"/>
          <w:b w:val="1"/>
          <w:bCs w:val="1"/>
          <w:color w:val="1F3864"/>
          <w:sz w:val="24"/>
          <w:szCs w:val="24"/>
        </w:rPr>
      </w:pPr>
    </w:p>
    <w:p w:rsidR="24C19229" w:rsidP="24C19229" w:rsidRDefault="24C19229" w14:paraId="6417D01C" w14:textId="448071E3">
      <w:pPr>
        <w:spacing w:before="120" w:after="120"/>
        <w:jc w:val="center"/>
        <w:rPr>
          <w:rFonts w:ascii="Arial" w:hAnsi="Arial" w:eastAsia="Arial" w:cs="Arial"/>
          <w:b w:val="1"/>
          <w:bCs w:val="1"/>
          <w:color w:val="1F3864"/>
          <w:sz w:val="24"/>
          <w:szCs w:val="24"/>
        </w:rPr>
      </w:pPr>
    </w:p>
    <w:p xmlns:wp14="http://schemas.microsoft.com/office/word/2010/wordml" w14:paraId="5A39BBE3" wp14:textId="77777777">
      <w:r>
        <w:br w:type="page"/>
      </w:r>
    </w:p>
    <w:p xmlns:wp14="http://schemas.microsoft.com/office/word/2010/wordml" w:rsidP="65BB0289" w14:paraId="41C8F396" wp14:textId="0EEB3063">
      <w:pPr>
        <w:pStyle w:val="Heading1"/>
        <w:spacing w:before="360" w:after="180"/>
      </w:pPr>
      <w:r w:rsidRPr="65BB0289" w:rsidR="65BB0289">
        <w:rPr>
          <w:rFonts w:ascii="Arial" w:hAnsi="Arial" w:eastAsia="Arial" w:cs="Arial"/>
          <w:b w:val="1"/>
          <w:bCs w:val="1"/>
          <w:sz w:val="32"/>
          <w:szCs w:val="32"/>
        </w:rPr>
        <w:t>1. Project Overview</w:t>
      </w:r>
    </w:p>
    <w:p xmlns:wp14="http://schemas.microsoft.com/office/word/2010/wordml" w14:paraId="68584E93" wp14:textId="65A13C6D">
      <w:pPr>
        <w:spacing w:before="60" w:after="60"/>
      </w:pPr>
      <w:r w:rsidRPr="24C19229" w:rsidR="24C19229">
        <w:rPr>
          <w:rFonts w:ascii="Arial" w:hAnsi="Arial" w:eastAsia="Arial" w:cs="Arial"/>
          <w:sz w:val="22"/>
          <w:szCs w:val="22"/>
          <w:lang w:val="en-US"/>
        </w:rPr>
        <w:t>GlobalMart</w:t>
      </w:r>
      <w:r w:rsidRPr="24C19229" w:rsidR="24C19229">
        <w:rPr>
          <w:rFonts w:ascii="Arial" w:hAnsi="Arial" w:eastAsia="Arial" w:cs="Arial"/>
          <w:sz w:val="22"/>
          <w:szCs w:val="22"/>
          <w:lang w:val="en-US"/>
        </w:rPr>
        <w:t xml:space="preserve"> is a multinational retail enterprise </w:t>
      </w:r>
      <w:r w:rsidRPr="24C19229" w:rsidR="24C19229">
        <w:rPr>
          <w:rFonts w:ascii="Arial" w:hAnsi="Arial" w:eastAsia="Arial" w:cs="Arial"/>
          <w:sz w:val="22"/>
          <w:szCs w:val="22"/>
          <w:lang w:val="en-US"/>
        </w:rPr>
        <w:t>operating</w:t>
      </w:r>
      <w:r w:rsidRPr="24C19229" w:rsidR="24C19229">
        <w:rPr>
          <w:rFonts w:ascii="Arial" w:hAnsi="Arial" w:eastAsia="Arial" w:cs="Arial"/>
          <w:sz w:val="22"/>
          <w:szCs w:val="22"/>
          <w:lang w:val="en-US"/>
        </w:rPr>
        <w:t xml:space="preserve"> across five regional data environments — East, West, Central, South, and North. Each region </w:t>
      </w:r>
      <w:r w:rsidRPr="24C19229" w:rsidR="24C19229">
        <w:rPr>
          <w:rFonts w:ascii="Arial" w:hAnsi="Arial" w:eastAsia="Arial" w:cs="Arial"/>
          <w:sz w:val="22"/>
          <w:szCs w:val="22"/>
          <w:lang w:val="en-US"/>
        </w:rPr>
        <w:t>maintained</w:t>
      </w:r>
      <w:r w:rsidRPr="24C19229" w:rsidR="24C19229">
        <w:rPr>
          <w:rFonts w:ascii="Arial" w:hAnsi="Arial" w:eastAsia="Arial" w:cs="Arial"/>
          <w:sz w:val="22"/>
          <w:szCs w:val="22"/>
          <w:lang w:val="en-US"/>
        </w:rPr>
        <w:t xml:space="preserve"> its own data stores in fragmented formats including SQL databases, Excel files, CSV, ERP systems, APIs, JSON, and Cloud DB. This fragmentation caused critical business problems: revenue overstatement, cross-region returns fraud, and inventory blind spots.</w:t>
      </w:r>
    </w:p>
    <w:p xmlns:wp14="http://schemas.microsoft.com/office/word/2010/wordml" w14:paraId="72A3D3EC" wp14:textId="77777777">
      <w:pPr>
        <w:spacing w:before="60"/>
      </w:pPr>
    </w:p>
    <w:p xmlns:wp14="http://schemas.microsoft.com/office/word/2010/wordml" w14:paraId="7C2290DE" wp14:textId="77777777">
      <w:pPr>
        <w:spacing w:before="60" w:after="60"/>
      </w:pPr>
      <w:r w:rsidRPr="24C19229" w:rsidR="24C19229">
        <w:rPr>
          <w:rFonts w:ascii="Arial" w:hAnsi="Arial" w:eastAsia="Arial" w:cs="Arial"/>
          <w:sz w:val="22"/>
          <w:szCs w:val="22"/>
          <w:lang w:val="en-US"/>
        </w:rPr>
        <w:t>This hackathon project implements a unified Intelligence Data Platform on Databricks, leveraging the Medallion Architecture (Bronze → Silver → Gold) to ingest, clean, enrich, and serve data from all five regions. The solution delivers BI-ready analytics, a real-time ML fraud engine, and a Generative AI layer powered by Databricks Genie.</w:t>
      </w:r>
    </w:p>
    <w:p xmlns:wp14="http://schemas.microsoft.com/office/word/2010/wordml" w14:paraId="0D0B940D" wp14:textId="77777777">
      <w:pPr>
        <w:spacing w:before="120"/>
      </w:pPr>
    </w:p>
    <w:p xmlns:wp14="http://schemas.microsoft.com/office/word/2010/wordml" w14:paraId="7A11ED99" wp14:textId="77777777">
      <w:pPr>
        <w:pStyle w:val="Heading2"/>
        <w:spacing w:before="240" w:after="120"/>
      </w:pPr>
      <w:r w:rsidRPr="65BB0289" w:rsidR="65BB0289">
        <w:rPr>
          <w:rFonts w:ascii="Arial" w:hAnsi="Arial" w:eastAsia="Arial" w:cs="Arial"/>
          <w:b w:val="1"/>
          <w:bCs w:val="1"/>
          <w:sz w:val="26"/>
          <w:szCs w:val="26"/>
        </w:rPr>
        <w:t>1.1 Hackathon Goals</w:t>
      </w:r>
    </w:p>
    <w:tbl>
      <w:tblPr>
        <w:tblStyle w:val="TableNormal"/>
        <w:bidiVisual w:val="0"/>
        <w:tblW w:w="9360" w:type="dxa"/>
        <w:tblBorders>
          <w:top w:val="single" w:color="0D0D0D" w:themeColor="accent6" w:themeTint="F2" w:sz="2"/>
          <w:left w:val="single" w:color="0D0D0D" w:themeColor="accent6" w:themeTint="F2" w:sz="2"/>
          <w:bottom w:val="single" w:color="0D0D0D" w:themeColor="accent6" w:themeTint="F2" w:sz="2"/>
          <w:right w:val="single" w:color="0D0D0D" w:themeColor="accent6" w:themeTint="F2" w:sz="2"/>
          <w:insideH w:val="single" w:color="0D0D0D" w:themeColor="accent6" w:themeTint="F2" w:sz="2"/>
          <w:insideV w:val="single" w:color="0D0D0D" w:themeColor="accent6" w:themeTint="F2" w:sz="2"/>
        </w:tblBorders>
        <w:tblLook w:val="06A0" w:firstRow="1" w:lastRow="0" w:firstColumn="1" w:lastColumn="0" w:noHBand="1" w:noVBand="1"/>
      </w:tblPr>
      <w:tblGrid>
        <w:gridCol w:w="1815"/>
        <w:gridCol w:w="7545"/>
      </w:tblGrid>
      <w:tr w:rsidR="65BB0289" w:rsidTr="4B52ABDA" w14:paraId="285D3462">
        <w:trPr>
          <w:trHeight w:val="432"/>
        </w:trPr>
        <w:tc>
          <w:tcPr>
            <w:tcW w:w="1815" w:type="dxa"/>
            <w:shd w:val="clear" w:color="auto" w:fill="1F3864"/>
            <w:tcMar/>
            <w:vAlign w:val="center"/>
          </w:tcPr>
          <w:p w:rsidR="65BB0289" w:rsidP="65BB0289" w:rsidRDefault="65BB0289" w14:paraId="5FC6A0C6" w14:textId="46DF8FE0">
            <w:pPr>
              <w:spacing w:before="0" w:beforeAutospacing="off" w:after="0" w:afterAutospacing="off"/>
              <w:jc w:val="center"/>
            </w:pPr>
            <w:r w:rsidRPr="65BB0289" w:rsidR="65BB0289">
              <w:rPr>
                <w:b w:val="1"/>
                <w:bCs w:val="1"/>
              </w:rPr>
              <w:t>Goal</w:t>
            </w:r>
          </w:p>
        </w:tc>
        <w:tc>
          <w:tcPr>
            <w:tcW w:w="7545" w:type="dxa"/>
            <w:shd w:val="clear" w:color="auto" w:fill="1F3864"/>
            <w:tcMar/>
            <w:vAlign w:val="center"/>
          </w:tcPr>
          <w:p w:rsidR="65BB0289" w:rsidP="65BB0289" w:rsidRDefault="65BB0289" w14:paraId="33CFA7B3" w14:textId="5540ED55">
            <w:pPr>
              <w:spacing w:before="0" w:beforeAutospacing="off" w:after="0" w:afterAutospacing="off"/>
              <w:jc w:val="center"/>
            </w:pPr>
            <w:r w:rsidRPr="65BB0289" w:rsidR="65BB0289">
              <w:rPr>
                <w:b w:val="1"/>
                <w:bCs w:val="1"/>
              </w:rPr>
              <w:t>Description</w:t>
            </w:r>
          </w:p>
        </w:tc>
      </w:tr>
      <w:tr w:rsidR="65BB0289" w:rsidTr="4B52ABDA" w14:paraId="305233C0">
        <w:trPr>
          <w:trHeight w:val="432"/>
        </w:trPr>
        <w:tc>
          <w:tcPr>
            <w:tcW w:w="1815" w:type="dxa"/>
            <w:shd w:val="clear" w:color="auto" w:fill="EBF3FB"/>
            <w:tcMar/>
            <w:vAlign w:val="center"/>
          </w:tcPr>
          <w:p w:rsidR="65BB0289" w:rsidP="4B52ABDA" w:rsidRDefault="65BB0289" w14:paraId="1CE30947" w14:textId="2222C57C">
            <w:pPr>
              <w:pStyle w:val="Normal"/>
              <w:spacing w:before="0" w:beforeAutospacing="off" w:after="0" w:afterAutospacing="off"/>
              <w:rPr>
                <w:rFonts w:ascii="Arial" w:hAnsi="Arial" w:eastAsia="Arial" w:cs="Arial"/>
                <w:b w:val="1"/>
                <w:bCs w:val="1"/>
                <w:sz w:val="22"/>
                <w:szCs w:val="22"/>
              </w:rPr>
            </w:pPr>
            <w:r w:rsidRPr="4B52ABDA" w:rsidR="440C63A2">
              <w:rPr>
                <w:rFonts w:ascii="Arial" w:hAnsi="Arial" w:eastAsia="Arial" w:cs="Arial"/>
                <w:b w:val="1"/>
                <w:bCs w:val="1"/>
                <w:sz w:val="22"/>
                <w:szCs w:val="22"/>
              </w:rPr>
              <w:t>Data Integration</w:t>
            </w:r>
          </w:p>
        </w:tc>
        <w:tc>
          <w:tcPr>
            <w:tcW w:w="7545" w:type="dxa"/>
            <w:shd w:val="clear" w:color="auto" w:fill="EBF3FB"/>
            <w:tcMar/>
            <w:vAlign w:val="center"/>
          </w:tcPr>
          <w:p w:rsidR="65BB0289" w:rsidP="65BB0289" w:rsidRDefault="65BB0289" w14:paraId="7A3AA283" w14:textId="5A2C071F">
            <w:pPr>
              <w:spacing w:before="0" w:beforeAutospacing="off" w:after="0" w:afterAutospacing="off"/>
            </w:pPr>
            <w:r w:rsidRPr="65BB0289" w:rsidR="65BB0289">
              <w:rPr>
                <w:lang w:val="en-US"/>
              </w:rPr>
              <w:t xml:space="preserve">Build a unified data platform that integrates data from all regional systems to create a single, trusted source of truth, enabling </w:t>
            </w:r>
            <w:r w:rsidRPr="65BB0289" w:rsidR="65BB0289">
              <w:rPr>
                <w:lang w:val="en-US"/>
              </w:rPr>
              <w:t>accurate</w:t>
            </w:r>
            <w:r w:rsidRPr="65BB0289" w:rsidR="65BB0289">
              <w:rPr>
                <w:lang w:val="en-US"/>
              </w:rPr>
              <w:t xml:space="preserve"> and reconcilable reporting across the organization.</w:t>
            </w:r>
          </w:p>
        </w:tc>
      </w:tr>
      <w:tr w:rsidR="65BB0289" w:rsidTr="4B52ABDA" w14:paraId="427052CB">
        <w:trPr>
          <w:trHeight w:val="432"/>
        </w:trPr>
        <w:tc>
          <w:tcPr>
            <w:tcW w:w="1815" w:type="dxa"/>
            <w:tcMar/>
            <w:vAlign w:val="center"/>
          </w:tcPr>
          <w:p w:rsidR="65BB0289" w:rsidP="4B52ABDA" w:rsidRDefault="65BB0289" w14:paraId="2E35F443" w14:textId="7EC63C90">
            <w:pPr>
              <w:spacing w:before="0" w:beforeAutospacing="off" w:after="0" w:afterAutospacing="off"/>
              <w:rPr>
                <w:b w:val="1"/>
                <w:bCs w:val="1"/>
              </w:rPr>
            </w:pPr>
            <w:r w:rsidRPr="4B52ABDA" w:rsidR="540E1E7C">
              <w:rPr>
                <w:b w:val="1"/>
                <w:bCs w:val="1"/>
              </w:rPr>
              <w:t>Data Reliability</w:t>
            </w:r>
          </w:p>
        </w:tc>
        <w:tc>
          <w:tcPr>
            <w:tcW w:w="7545" w:type="dxa"/>
            <w:tcMar/>
            <w:vAlign w:val="center"/>
          </w:tcPr>
          <w:p w:rsidR="65BB0289" w:rsidP="65BB0289" w:rsidRDefault="65BB0289" w14:paraId="1FA7E723" w14:textId="225C0F3E">
            <w:pPr>
              <w:spacing w:before="0" w:beforeAutospacing="off" w:after="0" w:afterAutospacing="off"/>
            </w:pPr>
            <w:r w:rsidR="65BB0289">
              <w:rPr/>
              <w:t>Implement data pipelines and quality frameworks to detect, handle, and explain data inconsistencies, ensuring reliability for financial audits and operational decision-making.</w:t>
            </w:r>
          </w:p>
        </w:tc>
      </w:tr>
      <w:tr w:rsidR="65BB0289" w:rsidTr="4B52ABDA" w14:paraId="122BB900">
        <w:trPr>
          <w:trHeight w:val="432"/>
        </w:trPr>
        <w:tc>
          <w:tcPr>
            <w:tcW w:w="1815" w:type="dxa"/>
            <w:shd w:val="clear" w:color="auto" w:fill="EBF3FB"/>
            <w:tcMar/>
            <w:vAlign w:val="center"/>
          </w:tcPr>
          <w:p w:rsidR="65BB0289" w:rsidP="65BB0289" w:rsidRDefault="65BB0289" w14:paraId="478BB628" w14:textId="24FB74BE">
            <w:pPr>
              <w:spacing w:before="0" w:beforeAutospacing="off" w:after="0" w:afterAutospacing="off"/>
            </w:pPr>
            <w:r w:rsidRPr="4B52ABDA" w:rsidR="5DD6CF7E">
              <w:rPr>
                <w:b w:val="1"/>
                <w:bCs w:val="1"/>
              </w:rPr>
              <w:t>Insight Access</w:t>
            </w:r>
          </w:p>
        </w:tc>
        <w:tc>
          <w:tcPr>
            <w:tcW w:w="7545" w:type="dxa"/>
            <w:shd w:val="clear" w:color="auto" w:fill="EBF3FB"/>
            <w:tcMar/>
            <w:vAlign w:val="center"/>
          </w:tcPr>
          <w:p w:rsidR="65BB0289" w:rsidP="65BB0289" w:rsidRDefault="65BB0289" w14:paraId="3993A952" w14:textId="1BEB788E">
            <w:pPr>
              <w:spacing w:before="0" w:beforeAutospacing="off" w:after="0" w:afterAutospacing="off"/>
            </w:pPr>
            <w:r w:rsidR="65BB0289">
              <w:rPr/>
              <w:t>Enable business users to access insights easily, including revenue trends, customer return behavior, and inventory performance, without relying on manual reconciliation or complex queries.</w:t>
            </w:r>
          </w:p>
        </w:tc>
      </w:tr>
      <w:tr w:rsidR="65BB0289" w:rsidTr="4B52ABDA" w14:paraId="40E7B1E6">
        <w:trPr>
          <w:trHeight w:val="432"/>
        </w:trPr>
        <w:tc>
          <w:tcPr>
            <w:tcW w:w="1815" w:type="dxa"/>
            <w:tcMar/>
            <w:vAlign w:val="center"/>
          </w:tcPr>
          <w:p w:rsidR="65BB0289" w:rsidP="4B52ABDA" w:rsidRDefault="65BB0289" w14:paraId="0044DD9F" w14:textId="341AB9D0">
            <w:pPr>
              <w:pStyle w:val="Normal"/>
              <w:spacing w:before="0" w:beforeAutospacing="off" w:after="0" w:afterAutospacing="off"/>
              <w:rPr>
                <w:rFonts w:ascii="Arial" w:hAnsi="Arial" w:eastAsia="Arial" w:cs="Arial"/>
                <w:b w:val="1"/>
                <w:bCs w:val="1"/>
                <w:sz w:val="22"/>
                <w:szCs w:val="22"/>
              </w:rPr>
            </w:pPr>
            <w:r w:rsidRPr="4B52ABDA" w:rsidR="2AAA73C4">
              <w:rPr>
                <w:rFonts w:ascii="Arial" w:hAnsi="Arial" w:eastAsia="Arial" w:cs="Arial"/>
                <w:b w:val="1"/>
                <w:bCs w:val="1"/>
                <w:sz w:val="22"/>
                <w:szCs w:val="22"/>
              </w:rPr>
              <w:t>Intelligent Analytics</w:t>
            </w:r>
          </w:p>
        </w:tc>
        <w:tc>
          <w:tcPr>
            <w:tcW w:w="7545" w:type="dxa"/>
            <w:tcMar/>
            <w:vAlign w:val="center"/>
          </w:tcPr>
          <w:p w:rsidR="65BB0289" w:rsidP="65BB0289" w:rsidRDefault="65BB0289" w14:paraId="1F6CD8AB" w14:textId="35E5DA1A">
            <w:pPr>
              <w:spacing w:before="0" w:beforeAutospacing="off" w:after="0" w:afterAutospacing="off"/>
            </w:pPr>
            <w:r w:rsidRPr="65BB0289" w:rsidR="65BB0289">
              <w:rPr>
                <w:lang w:val="en-US"/>
              </w:rPr>
              <w:t xml:space="preserve">Leverage analytics and AI capabilities to </w:t>
            </w:r>
            <w:r w:rsidRPr="65BB0289" w:rsidR="65BB0289">
              <w:rPr>
                <w:lang w:val="en-US"/>
              </w:rPr>
              <w:t>identify</w:t>
            </w:r>
            <w:r w:rsidRPr="65BB0289" w:rsidR="65BB0289">
              <w:rPr>
                <w:lang w:val="en-US"/>
              </w:rPr>
              <w:t xml:space="preserve"> fraud patterns, inventory inefficiencies, and data health issues, and present them in a way that is understandable to both technical and business stakeholders.</w:t>
            </w:r>
          </w:p>
        </w:tc>
      </w:tr>
    </w:tbl>
    <w:p xmlns:wp14="http://schemas.microsoft.com/office/word/2010/wordml" w14:paraId="0E27B00A" wp14:textId="1619C8B9">
      <w:pPr>
        <w:spacing w:before="120"/>
      </w:pPr>
    </w:p>
    <w:p xmlns:wp14="http://schemas.microsoft.com/office/word/2010/wordml" w14:paraId="6AF185F6" wp14:textId="77777777">
      <w:pPr>
        <w:pStyle w:val="Heading2"/>
        <w:spacing w:before="240" w:after="120"/>
      </w:pPr>
      <w:r w:rsidRPr="65BB0289" w:rsidR="65BB0289">
        <w:rPr>
          <w:rFonts w:ascii="Arial" w:hAnsi="Arial" w:eastAsia="Arial" w:cs="Arial"/>
          <w:b w:val="1"/>
          <w:bCs w:val="1"/>
          <w:sz w:val="26"/>
          <w:szCs w:val="26"/>
        </w:rPr>
        <w:t>1.2 Hackathon Outcomes</w:t>
      </w:r>
    </w:p>
    <w:tbl>
      <w:tblPr>
        <w:tblStyle w:val="TableNormal"/>
        <w:bidiVisual w:val="0"/>
        <w:tblW w:w="0" w:type="auto"/>
        <w:tblBorders>
          <w:top w:val="single" w:color="0D0D0D" w:themeColor="accent6" w:themeTint="F2" w:sz="2"/>
          <w:left w:val="single" w:color="0D0D0D" w:themeColor="accent6" w:themeTint="F2" w:sz="2"/>
          <w:bottom w:val="single" w:color="0D0D0D" w:themeColor="accent6" w:themeTint="F2" w:sz="2"/>
          <w:right w:val="single" w:color="0D0D0D" w:themeColor="accent6" w:themeTint="F2" w:sz="2"/>
          <w:insideH w:val="single" w:color="0D0D0D" w:themeColor="accent6" w:themeTint="F2" w:sz="2"/>
          <w:insideV w:val="single" w:color="0D0D0D" w:themeColor="accent6" w:themeTint="F2" w:sz="2"/>
        </w:tblBorders>
        <w:tblLook w:val="06A0" w:firstRow="1" w:lastRow="0" w:firstColumn="1" w:lastColumn="0" w:noHBand="1" w:noVBand="1"/>
      </w:tblPr>
      <w:tblGrid>
        <w:gridCol w:w="2250"/>
        <w:gridCol w:w="7110"/>
      </w:tblGrid>
      <w:tr w:rsidR="65BB0289" w:rsidTr="4B52ABDA" w14:paraId="14911B8A">
        <w:trPr>
          <w:trHeight w:val="432"/>
        </w:trPr>
        <w:tc>
          <w:tcPr>
            <w:tcW w:w="2250" w:type="dxa"/>
            <w:shd w:val="clear" w:color="auto" w:fill="1F3864"/>
            <w:tcMar/>
            <w:vAlign w:val="center"/>
          </w:tcPr>
          <w:p w:rsidR="65BB0289" w:rsidP="65BB0289" w:rsidRDefault="65BB0289" w14:paraId="1A9A4725" w14:textId="1D03C9B5">
            <w:pPr>
              <w:spacing w:before="0" w:beforeAutospacing="off" w:after="0" w:afterAutospacing="off"/>
              <w:jc w:val="center"/>
            </w:pPr>
            <w:r w:rsidRPr="65BB0289" w:rsidR="65BB0289">
              <w:rPr>
                <w:b w:val="1"/>
                <w:bCs w:val="1"/>
              </w:rPr>
              <w:t xml:space="preserve">Outcome </w:t>
            </w:r>
          </w:p>
        </w:tc>
        <w:tc>
          <w:tcPr>
            <w:tcW w:w="7110" w:type="dxa"/>
            <w:shd w:val="clear" w:color="auto" w:fill="1F3864"/>
            <w:tcMar/>
            <w:vAlign w:val="center"/>
          </w:tcPr>
          <w:p w:rsidR="65BB0289" w:rsidP="65BB0289" w:rsidRDefault="65BB0289" w14:paraId="73CB58FB" w14:textId="0522B02C">
            <w:pPr>
              <w:spacing w:before="0" w:beforeAutospacing="off" w:after="0" w:afterAutospacing="off"/>
              <w:jc w:val="center"/>
            </w:pPr>
            <w:r w:rsidRPr="65BB0289" w:rsidR="65BB0289">
              <w:rPr>
                <w:b w:val="1"/>
                <w:bCs w:val="1"/>
              </w:rPr>
              <w:t>Description</w:t>
            </w:r>
          </w:p>
        </w:tc>
      </w:tr>
      <w:tr w:rsidR="65BB0289" w:rsidTr="4B52ABDA" w14:paraId="003E96D7">
        <w:trPr>
          <w:trHeight w:val="432"/>
        </w:trPr>
        <w:tc>
          <w:tcPr>
            <w:tcW w:w="2250" w:type="dxa"/>
            <w:shd w:val="clear" w:color="auto" w:fill="EBF3FB"/>
            <w:tcMar/>
            <w:vAlign w:val="center"/>
          </w:tcPr>
          <w:p w:rsidR="65BB0289" w:rsidP="65BB0289" w:rsidRDefault="65BB0289" w14:paraId="7BDC6227" w14:textId="54D2BC69">
            <w:pPr>
              <w:spacing w:before="0" w:beforeAutospacing="off" w:after="0" w:afterAutospacing="off"/>
            </w:pPr>
            <w:r w:rsidRPr="65BB0289" w:rsidR="65BB0289">
              <w:rPr>
                <w:b w:val="1"/>
                <w:bCs w:val="1"/>
              </w:rPr>
              <w:t>Trusted &amp; Unified Data</w:t>
            </w:r>
          </w:p>
        </w:tc>
        <w:tc>
          <w:tcPr>
            <w:tcW w:w="7110" w:type="dxa"/>
            <w:shd w:val="clear" w:color="auto" w:fill="F7FBFF"/>
            <w:tcMar/>
            <w:vAlign w:val="center"/>
          </w:tcPr>
          <w:p w:rsidR="65BB0289" w:rsidP="65BB0289" w:rsidRDefault="65BB0289" w14:paraId="5B571023" w14:textId="7C569006">
            <w:pPr>
              <w:spacing w:before="0" w:beforeAutospacing="off" w:after="0" w:afterAutospacing="off"/>
            </w:pPr>
            <w:r w:rsidR="65BB0289">
              <w:rPr/>
              <w:t>A clean, unified, and reconciled dataset created by integrating data from all regional systems, ensuring consistency in orders, customers, and inventory across the organization.</w:t>
            </w:r>
          </w:p>
        </w:tc>
      </w:tr>
      <w:tr w:rsidR="65BB0289" w:rsidTr="4B52ABDA" w14:paraId="1D259218">
        <w:trPr>
          <w:trHeight w:val="432"/>
        </w:trPr>
        <w:tc>
          <w:tcPr>
            <w:tcW w:w="2250" w:type="dxa"/>
            <w:tcMar/>
            <w:vAlign w:val="center"/>
          </w:tcPr>
          <w:p w:rsidR="65BB0289" w:rsidP="65BB0289" w:rsidRDefault="65BB0289" w14:paraId="4256A864" w14:textId="269D1C68">
            <w:pPr>
              <w:spacing w:before="0" w:beforeAutospacing="off" w:after="0" w:afterAutospacing="off"/>
            </w:pPr>
            <w:r w:rsidRPr="65BB0289" w:rsidR="65BB0289">
              <w:rPr>
                <w:b w:val="1"/>
                <w:bCs w:val="1"/>
              </w:rPr>
              <w:t>Intelligence &amp; Analytics</w:t>
            </w:r>
          </w:p>
        </w:tc>
        <w:tc>
          <w:tcPr>
            <w:tcW w:w="7110" w:type="dxa"/>
            <w:tcMar/>
            <w:vAlign w:val="center"/>
          </w:tcPr>
          <w:p w:rsidR="65BB0289" w:rsidP="65BB0289" w:rsidRDefault="65BB0289" w14:paraId="47BEE0B8" w14:textId="6D6EE4B3">
            <w:pPr>
              <w:spacing w:before="0" w:beforeAutospacing="off" w:after="0" w:afterAutospacing="off"/>
            </w:pPr>
            <w:r w:rsidRPr="65BB0289" w:rsidR="65BB0289">
              <w:rPr>
                <w:lang w:val="en-US"/>
              </w:rPr>
              <w:t xml:space="preserve">Analytical models and/or AI-driven insights developed to </w:t>
            </w:r>
            <w:r w:rsidRPr="65BB0289" w:rsidR="65BB0289">
              <w:rPr>
                <w:lang w:val="en-US"/>
              </w:rPr>
              <w:t>identify</w:t>
            </w:r>
            <w:r w:rsidRPr="65BB0289" w:rsidR="65BB0289">
              <w:rPr>
                <w:lang w:val="en-US"/>
              </w:rPr>
              <w:t xml:space="preserve"> revenue discrepancies, detect return fraud patterns, and highlight inventory inefficiencies across regions.</w:t>
            </w:r>
          </w:p>
        </w:tc>
      </w:tr>
      <w:tr w:rsidR="65BB0289" w:rsidTr="4B52ABDA" w14:paraId="373849BE">
        <w:trPr>
          <w:trHeight w:val="432"/>
        </w:trPr>
        <w:tc>
          <w:tcPr>
            <w:tcW w:w="2250" w:type="dxa"/>
            <w:shd w:val="clear" w:color="auto" w:fill="EBF3FB"/>
            <w:tcMar/>
            <w:vAlign w:val="center"/>
          </w:tcPr>
          <w:p w:rsidR="65BB0289" w:rsidP="65BB0289" w:rsidRDefault="65BB0289" w14:paraId="70767DE6" w14:textId="68B669EE">
            <w:pPr>
              <w:spacing w:before="0" w:beforeAutospacing="off" w:after="0" w:afterAutospacing="off"/>
            </w:pPr>
            <w:r w:rsidRPr="65BB0289" w:rsidR="65BB0289">
              <w:rPr>
                <w:b w:val="1"/>
                <w:bCs w:val="1"/>
              </w:rPr>
              <w:t xml:space="preserve">Business Impact </w:t>
            </w:r>
          </w:p>
        </w:tc>
        <w:tc>
          <w:tcPr>
            <w:tcW w:w="7110" w:type="dxa"/>
            <w:shd w:val="clear" w:color="auto" w:fill="F7FBFF"/>
            <w:tcMar/>
            <w:vAlign w:val="center"/>
          </w:tcPr>
          <w:p w:rsidR="65BB0289" w:rsidP="65BB0289" w:rsidRDefault="65BB0289" w14:paraId="7FA938EA" w14:textId="029181EF">
            <w:pPr>
              <w:spacing w:before="0" w:beforeAutospacing="off" w:after="0" w:afterAutospacing="off"/>
            </w:pPr>
            <w:r w:rsidRPr="65BB0289" w:rsidR="65BB0289">
              <w:rPr>
                <w:lang w:val="en-US"/>
              </w:rPr>
              <w:t xml:space="preserve">Actionable insights generated for business users, enabling </w:t>
            </w:r>
            <w:r w:rsidRPr="65BB0289" w:rsidR="65BB0289">
              <w:rPr>
                <w:lang w:val="en-US"/>
              </w:rPr>
              <w:t>accurate</w:t>
            </w:r>
            <w:r w:rsidRPr="65BB0289" w:rsidR="65BB0289">
              <w:rPr>
                <w:lang w:val="en-US"/>
              </w:rPr>
              <w:t xml:space="preserve"> financial reporting, proactive fraud detection, and improved inventory decision-making to reduce revenue loss and operational inefficiencies.</w:t>
            </w:r>
          </w:p>
        </w:tc>
      </w:tr>
    </w:tbl>
    <w:p xmlns:wp14="http://schemas.microsoft.com/office/word/2010/wordml" w14:paraId="60061E4C" wp14:textId="68E2DDBF">
      <w:pPr>
        <w:spacing w:before="120"/>
      </w:pPr>
    </w:p>
    <w:p xmlns:wp14="http://schemas.microsoft.com/office/word/2010/wordml" w14:paraId="1E7588F1" wp14:textId="77777777">
      <w:pPr>
        <w:pStyle w:val="Heading2"/>
        <w:spacing w:before="240" w:after="120"/>
      </w:pPr>
      <w:r>
        <w:rPr>
          <w:rFonts w:ascii="Arial" w:hAnsi="Arial" w:eastAsia="Arial" w:cs="Arial"/>
          <w:b/>
          <w:bCs/>
          <w:sz w:val="26"/>
          <w:szCs w:val="26"/>
        </w:rPr>
        <w:t xml:space="preserve">1.3 Repository Structure</w:t>
      </w:r>
    </w:p>
    <w:p xmlns:wp14="http://schemas.microsoft.com/office/word/2010/wordml" w14:paraId="6ECA1CAB" wp14:textId="77777777">
      <w:pPr>
        <w:spacing w:before="60" w:after="60"/>
      </w:pPr>
      <w:r>
        <w:rPr>
          <w:rFonts w:ascii="Arial" w:hAnsi="Arial" w:eastAsia="Arial" w:cs="Arial"/>
          <w:sz w:val="22"/>
          <w:szCs w:val="22"/>
        </w:rPr>
        <w:t xml:space="preserve">GitHub Repository: https://github.com/Nitesh-Lohar-AI/GlobalMart_Hackathon_DBX</w:t>
      </w:r>
    </w:p>
    <w:p xmlns:wp14="http://schemas.microsoft.com/office/word/2010/wordml" w14:paraId="44EAFD9C" wp14:textId="77777777">
      <w:pPr>
        <w:spacing w:before="80"/>
      </w:pPr>
    </w:p>
    <w:tbl>
      <w:tblPr>
        <w:tblW w:w="9360" w:type="dxa"/>
        <w:tblBorders>
          <w:top w:val="single" w:color="0D0D0D" w:themeColor="accent6" w:themeTint="F2" w:sz="12"/>
          <w:left w:val="single" w:color="0D0D0D" w:themeColor="accent6" w:themeTint="F2" w:sz="12"/>
          <w:bottom w:val="single" w:color="0D0D0D" w:themeColor="accent6" w:themeTint="F2" w:sz="12"/>
          <w:right w:val="single" w:color="0D0D0D" w:themeColor="accent6" w:themeTint="F2" w:sz="12"/>
          <w:insideH w:val="single" w:color="0D0D0D" w:themeColor="accent6" w:themeTint="F2" w:sz="12"/>
          <w:insideV w:val="single" w:color="0D0D0D" w:themeColor="accent6" w:themeTint="F2" w:sz="12"/>
        </w:tblBorders>
      </w:tblPr>
      <w:tblGrid>
        <w:gridCol w:w="3885"/>
        <w:gridCol w:w="5475"/>
      </w:tblGrid>
      <w:tr xmlns:wp14="http://schemas.microsoft.com/office/word/2010/wordml" w:rsidTr="4B52ABDA" w14:paraId="5A26D8E3" wp14:textId="77777777">
        <w:tc>
          <w:tcPr>
            <w:tcW w:w="3885" w:type="dxa"/>
            <w:tcBorders>
              <w:top w:val="single" w:color="0D0D0D" w:themeColor="accent6" w:themeTint="F2" w:sz="2"/>
              <w:left w:val="single" w:color="0D0D0D" w:themeColor="accent6" w:themeTint="F2" w:sz="2"/>
              <w:bottom w:val="single" w:color="0D0D0D" w:themeColor="accent6" w:themeTint="F2" w:sz="2"/>
              <w:right w:val="single" w:color="0D0D0D" w:themeColor="accent6" w:themeTint="F2" w:sz="2"/>
            </w:tcBorders>
            <w:shd w:val="clear" w:color="auto" w:fill="1F3864"/>
            <w:tcMar>
              <w:top w:w="80" w:type="dxa"/>
              <w:left w:w="120" w:type="dxa"/>
              <w:bottom w:w="80" w:type="dxa"/>
              <w:right w:w="120" w:type="dxa"/>
            </w:tcMar>
          </w:tcPr>
          <w:p w14:paraId="05EBBB30" wp14:textId="77777777">
            <w:r>
              <w:rPr>
                <w:rFonts w:ascii="Arial" w:hAnsi="Arial" w:eastAsia="Arial" w:cs="Arial"/>
                <w:b/>
                <w:bCs/>
                <w:color w:val="FFFFFF"/>
                <w:sz w:val="20"/>
                <w:szCs w:val="20"/>
              </w:rPr>
              <w:t xml:space="preserve">Folder / File</w:t>
            </w:r>
          </w:p>
        </w:tc>
        <w:tc>
          <w:tcPr>
            <w:tcW w:w="5475" w:type="dxa"/>
            <w:tcBorders>
              <w:top w:val="single" w:color="0D0D0D" w:themeColor="accent6" w:themeTint="F2" w:sz="2"/>
              <w:left w:val="single" w:color="0D0D0D" w:themeColor="accent6" w:themeTint="F2" w:sz="2"/>
              <w:bottom w:val="single" w:color="0D0D0D" w:themeColor="accent6" w:themeTint="F2" w:sz="2"/>
              <w:right w:val="single" w:color="0D0D0D" w:themeColor="accent6" w:themeTint="F2" w:sz="2"/>
            </w:tcBorders>
            <w:shd w:val="clear" w:color="auto" w:fill="1F3864"/>
            <w:tcMar>
              <w:top w:w="80" w:type="dxa"/>
              <w:left w:w="120" w:type="dxa"/>
              <w:bottom w:w="80" w:type="dxa"/>
              <w:right w:w="120" w:type="dxa"/>
            </w:tcMar>
          </w:tcPr>
          <w:p w14:paraId="31FF54C8" wp14:textId="77777777">
            <w:r>
              <w:rPr>
                <w:rFonts w:ascii="Arial" w:hAnsi="Arial" w:eastAsia="Arial" w:cs="Arial"/>
                <w:b/>
                <w:bCs/>
                <w:color w:val="FFFFFF"/>
                <w:sz w:val="20"/>
                <w:szCs w:val="20"/>
              </w:rPr>
              <w:t xml:space="preserve">Description</w:t>
            </w:r>
          </w:p>
        </w:tc>
      </w:tr>
      <w:tr xmlns:wp14="http://schemas.microsoft.com/office/word/2010/wordml" w:rsidTr="4B52ABDA" w14:paraId="144C30B9" wp14:textId="77777777">
        <w:tc>
          <w:tcPr>
            <w:tcW w:w="3885" w:type="dxa"/>
            <w:tcBorders>
              <w:top w:val="single" w:color="0D0D0D" w:themeColor="accent6" w:themeTint="F2" w:sz="2"/>
              <w:left w:val="single" w:color="0D0D0D" w:themeColor="accent6" w:themeTint="F2" w:sz="2"/>
              <w:bottom w:val="single" w:color="0D0D0D" w:themeColor="accent6" w:themeTint="F2" w:sz="2"/>
              <w:right w:val="single" w:color="0D0D0D" w:themeColor="accent6" w:themeTint="F2" w:sz="2"/>
            </w:tcBorders>
            <w:shd w:val="clear" w:color="auto" w:fill="EBF3FB"/>
            <w:tcMar>
              <w:top w:w="80" w:type="dxa"/>
              <w:left w:w="120" w:type="dxa"/>
              <w:bottom w:w="80" w:type="dxa"/>
              <w:right w:w="120" w:type="dxa"/>
            </w:tcMar>
          </w:tcPr>
          <w:p w14:paraId="0F3E6100" wp14:textId="6FEA5188">
            <w:r w:rsidRPr="4B52ABDA" w:rsidR="53134F9A">
              <w:rPr>
                <w:rFonts w:ascii="Courier New" w:hAnsi="Courier New" w:eastAsia="Courier New" w:cs="Courier New"/>
                <w:b w:val="1"/>
                <w:bCs w:val="1"/>
                <w:sz w:val="18"/>
                <w:szCs w:val="18"/>
                <w:lang w:val="en-US"/>
              </w:rPr>
              <w:t>globalmart_hackathon_dbx_project</w:t>
            </w:r>
            <w:r w:rsidRPr="4B52ABDA" w:rsidR="4C988904">
              <w:rPr>
                <w:rFonts w:ascii="Courier New" w:hAnsi="Courier New" w:eastAsia="Courier New" w:cs="Courier New"/>
                <w:b w:val="1"/>
                <w:bCs w:val="1"/>
                <w:sz w:val="18"/>
                <w:szCs w:val="18"/>
                <w:lang w:val="en-US"/>
              </w:rPr>
              <w:t>_etl</w:t>
            </w:r>
            <w:r w:rsidRPr="4B52ABDA" w:rsidR="53134F9A">
              <w:rPr>
                <w:rFonts w:ascii="Courier New" w:hAnsi="Courier New" w:eastAsia="Courier New" w:cs="Courier New"/>
                <w:b w:val="1"/>
                <w:bCs w:val="1"/>
                <w:sz w:val="18"/>
                <w:szCs w:val="18"/>
                <w:lang w:val="en-US"/>
              </w:rPr>
              <w:t>/</w:t>
            </w:r>
          </w:p>
        </w:tc>
        <w:tc>
          <w:tcPr>
            <w:tcW w:w="5475" w:type="dxa"/>
            <w:tcBorders>
              <w:top w:val="single" w:color="0D0D0D" w:themeColor="accent6" w:themeTint="F2" w:sz="2"/>
              <w:left w:val="single" w:color="0D0D0D" w:themeColor="accent6" w:themeTint="F2" w:sz="2"/>
              <w:bottom w:val="single" w:color="0D0D0D" w:themeColor="accent6" w:themeTint="F2" w:sz="2"/>
              <w:right w:val="single" w:color="0D0D0D" w:themeColor="accent6" w:themeTint="F2" w:sz="2"/>
            </w:tcBorders>
            <w:shd w:val="clear" w:color="auto" w:fill="F7FBFF"/>
            <w:tcMar>
              <w:top w:w="80" w:type="dxa"/>
              <w:left w:w="120" w:type="dxa"/>
              <w:bottom w:w="80" w:type="dxa"/>
              <w:right w:w="120" w:type="dxa"/>
            </w:tcMar>
          </w:tcPr>
          <w:p w14:paraId="5FE36AB0" wp14:textId="77777777">
            <w:r w:rsidRPr="24C19229" w:rsidR="24C19229">
              <w:rPr>
                <w:rFonts w:ascii="Arial" w:hAnsi="Arial" w:eastAsia="Arial" w:cs="Arial"/>
                <w:sz w:val="20"/>
                <w:szCs w:val="20"/>
                <w:lang w:val="en-US"/>
              </w:rPr>
              <w:t>Main project directory containing all notebooks and pipeline code</w:t>
            </w:r>
          </w:p>
        </w:tc>
      </w:tr>
      <w:tr xmlns:wp14="http://schemas.microsoft.com/office/word/2010/wordml" w:rsidTr="4B52ABDA" w14:paraId="345D27CF" wp14:textId="77777777">
        <w:tc>
          <w:tcPr>
            <w:tcW w:w="3885" w:type="dxa"/>
            <w:tcBorders>
              <w:top w:val="single" w:color="0D0D0D" w:themeColor="accent6" w:themeTint="F2" w:sz="2"/>
              <w:left w:val="single" w:color="0D0D0D" w:themeColor="accent6" w:themeTint="F2" w:sz="2"/>
              <w:bottom w:val="single" w:color="0D0D0D" w:themeColor="accent6" w:themeTint="F2" w:sz="2"/>
              <w:right w:val="single" w:color="0D0D0D" w:themeColor="accent6" w:themeTint="F2" w:sz="2"/>
            </w:tcBorders>
            <w:shd w:val="clear" w:color="auto" w:fill="FFFFFF"/>
            <w:tcMar>
              <w:top w:w="80" w:type="dxa"/>
              <w:left w:w="120" w:type="dxa"/>
              <w:bottom w:w="80" w:type="dxa"/>
              <w:right w:w="120" w:type="dxa"/>
            </w:tcMar>
          </w:tcPr>
          <w:p w14:paraId="53487D10" wp14:textId="77777777">
            <w:r>
              <w:rPr>
                <w:rFonts w:ascii="Courier New" w:hAnsi="Courier New" w:eastAsia="Courier New" w:cs="Courier New"/>
                <w:b/>
                <w:bCs/>
                <w:sz w:val="18"/>
                <w:szCs w:val="18"/>
              </w:rPr>
              <w:t xml:space="preserve">  bronze/</w:t>
            </w:r>
          </w:p>
        </w:tc>
        <w:tc>
          <w:tcPr>
            <w:tcW w:w="5475" w:type="dxa"/>
            <w:tcBorders>
              <w:top w:val="single" w:color="0D0D0D" w:themeColor="accent6" w:themeTint="F2" w:sz="2"/>
              <w:left w:val="single" w:color="0D0D0D" w:themeColor="accent6" w:themeTint="F2" w:sz="2"/>
              <w:bottom w:val="single" w:color="0D0D0D" w:themeColor="accent6" w:themeTint="F2" w:sz="2"/>
              <w:right w:val="single" w:color="0D0D0D" w:themeColor="accent6" w:themeTint="F2" w:sz="2"/>
            </w:tcBorders>
            <w:shd w:val="clear" w:color="auto" w:fill="FFFFFF"/>
            <w:tcMar>
              <w:top w:w="80" w:type="dxa"/>
              <w:left w:w="120" w:type="dxa"/>
              <w:bottom w:w="80" w:type="dxa"/>
              <w:right w:w="120" w:type="dxa"/>
            </w:tcMar>
          </w:tcPr>
          <w:p w14:paraId="65473880" wp14:textId="1698540E">
            <w:r w:rsidRPr="24C19229" w:rsidR="24C19229">
              <w:rPr>
                <w:rFonts w:ascii="Arial" w:hAnsi="Arial" w:eastAsia="Arial" w:cs="Arial"/>
                <w:sz w:val="20"/>
                <w:szCs w:val="20"/>
              </w:rPr>
              <w:t>Raw ingestion notebooks — Databricks Auto Loader,</w:t>
            </w:r>
            <w:r w:rsidRPr="24C19229" w:rsidR="4E3346E0">
              <w:rPr>
                <w:rFonts w:ascii="Arial" w:hAnsi="Arial" w:eastAsia="Arial" w:cs="Arial"/>
                <w:sz w:val="20"/>
                <w:szCs w:val="20"/>
              </w:rPr>
              <w:t xml:space="preserve"> Spark Declarative Pipeline</w:t>
            </w:r>
            <w:r w:rsidRPr="24C19229" w:rsidR="5E2B9184">
              <w:rPr>
                <w:rFonts w:ascii="Arial" w:hAnsi="Arial" w:eastAsia="Arial" w:cs="Arial"/>
                <w:sz w:val="20"/>
                <w:szCs w:val="20"/>
              </w:rPr>
              <w:t>,</w:t>
            </w:r>
            <w:r w:rsidRPr="24C19229" w:rsidR="24C19229">
              <w:rPr>
                <w:rFonts w:ascii="Arial" w:hAnsi="Arial" w:eastAsia="Arial" w:cs="Arial"/>
                <w:sz w:val="20"/>
                <w:szCs w:val="20"/>
              </w:rPr>
              <w:t xml:space="preserve"> Delta Lake raw tables</w:t>
            </w:r>
          </w:p>
        </w:tc>
      </w:tr>
      <w:tr xmlns:wp14="http://schemas.microsoft.com/office/word/2010/wordml" w:rsidTr="4B52ABDA" w14:paraId="7C8A3D85" wp14:textId="77777777">
        <w:tc>
          <w:tcPr>
            <w:tcW w:w="3885" w:type="dxa"/>
            <w:tcBorders>
              <w:top w:val="single" w:color="0D0D0D" w:themeColor="accent6" w:themeTint="F2" w:sz="2"/>
              <w:left w:val="single" w:color="0D0D0D" w:themeColor="accent6" w:themeTint="F2" w:sz="2"/>
              <w:bottom w:val="single" w:color="0D0D0D" w:themeColor="accent6" w:themeTint="F2" w:sz="2"/>
              <w:right w:val="single" w:color="0D0D0D" w:themeColor="accent6" w:themeTint="F2" w:sz="2"/>
            </w:tcBorders>
            <w:shd w:val="clear" w:color="auto" w:fill="EBF3FB"/>
            <w:tcMar>
              <w:top w:w="80" w:type="dxa"/>
              <w:left w:w="120" w:type="dxa"/>
              <w:bottom w:w="80" w:type="dxa"/>
              <w:right w:w="120" w:type="dxa"/>
            </w:tcMar>
          </w:tcPr>
          <w:p w14:paraId="2265F3DB" wp14:textId="77777777">
            <w:r>
              <w:rPr>
                <w:rFonts w:ascii="Courier New" w:hAnsi="Courier New" w:eastAsia="Courier New" w:cs="Courier New"/>
                <w:b/>
                <w:bCs/>
                <w:sz w:val="18"/>
                <w:szCs w:val="18"/>
              </w:rPr>
              <w:t xml:space="preserve">  silver/</w:t>
            </w:r>
          </w:p>
        </w:tc>
        <w:tc>
          <w:tcPr>
            <w:tcW w:w="5475" w:type="dxa"/>
            <w:tcBorders>
              <w:top w:val="single" w:color="0D0D0D" w:themeColor="accent6" w:themeTint="F2" w:sz="2"/>
              <w:left w:val="single" w:color="0D0D0D" w:themeColor="accent6" w:themeTint="F2" w:sz="2"/>
              <w:bottom w:val="single" w:color="0D0D0D" w:themeColor="accent6" w:themeTint="F2" w:sz="2"/>
              <w:right w:val="single" w:color="0D0D0D" w:themeColor="accent6" w:themeTint="F2" w:sz="2"/>
            </w:tcBorders>
            <w:shd w:val="clear" w:color="auto" w:fill="F7FBFF"/>
            <w:tcMar>
              <w:top w:w="80" w:type="dxa"/>
              <w:left w:w="120" w:type="dxa"/>
              <w:bottom w:w="80" w:type="dxa"/>
              <w:right w:w="120" w:type="dxa"/>
            </w:tcMar>
          </w:tcPr>
          <w:p w:rsidP="24C19229" w14:paraId="7D2B0529" wp14:textId="711EF85F">
            <w:pPr>
              <w:rPr>
                <w:rFonts w:ascii="Arial" w:hAnsi="Arial" w:eastAsia="Arial" w:cs="Arial"/>
                <w:sz w:val="20"/>
                <w:szCs w:val="20"/>
                <w:lang w:val="en-US"/>
              </w:rPr>
            </w:pPr>
            <w:r w:rsidRPr="24C19229" w:rsidR="24C19229">
              <w:rPr>
                <w:rFonts w:ascii="Arial" w:hAnsi="Arial" w:eastAsia="Arial" w:cs="Arial"/>
                <w:sz w:val="20"/>
                <w:szCs w:val="20"/>
                <w:lang w:val="en-US"/>
              </w:rPr>
              <w:t xml:space="preserve">Cleaning and enrichment notebooks — DQ </w:t>
            </w:r>
            <w:r w:rsidRPr="24C19229" w:rsidR="17F5FD46">
              <w:rPr>
                <w:rFonts w:ascii="Arial" w:hAnsi="Arial" w:eastAsia="Arial" w:cs="Arial"/>
                <w:sz w:val="20"/>
                <w:szCs w:val="20"/>
                <w:lang w:val="en-US"/>
              </w:rPr>
              <w:t>Expectations</w:t>
            </w:r>
            <w:r w:rsidRPr="24C19229" w:rsidR="24C19229">
              <w:rPr>
                <w:rFonts w:ascii="Arial" w:hAnsi="Arial" w:eastAsia="Arial" w:cs="Arial"/>
                <w:sz w:val="20"/>
                <w:szCs w:val="20"/>
                <w:lang w:val="en-US"/>
              </w:rPr>
              <w:t xml:space="preserve">, </w:t>
            </w:r>
            <w:r w:rsidRPr="24C19229" w:rsidR="3061C05B">
              <w:rPr>
                <w:rFonts w:ascii="Arial" w:hAnsi="Arial" w:eastAsia="Arial" w:cs="Arial"/>
                <w:sz w:val="20"/>
                <w:szCs w:val="20"/>
                <w:lang w:val="en-US"/>
              </w:rPr>
              <w:t xml:space="preserve">Cleaning of Data, </w:t>
            </w:r>
            <w:r w:rsidRPr="24C19229" w:rsidR="3061C05B">
              <w:rPr>
                <w:rFonts w:ascii="Arial" w:hAnsi="Arial" w:eastAsia="Arial" w:cs="Arial"/>
                <w:sz w:val="20"/>
                <w:szCs w:val="20"/>
                <w:lang w:val="en-US"/>
              </w:rPr>
              <w:t>Quarantine</w:t>
            </w:r>
            <w:r w:rsidRPr="24C19229" w:rsidR="3061C05B">
              <w:rPr>
                <w:rFonts w:ascii="Arial" w:hAnsi="Arial" w:eastAsia="Arial" w:cs="Arial"/>
                <w:sz w:val="20"/>
                <w:szCs w:val="20"/>
                <w:lang w:val="en-US"/>
              </w:rPr>
              <w:t xml:space="preserve"> Bad Records</w:t>
            </w:r>
          </w:p>
        </w:tc>
      </w:tr>
      <w:tr xmlns:wp14="http://schemas.microsoft.com/office/word/2010/wordml" w:rsidTr="4B52ABDA" w14:paraId="5358DCF8" wp14:textId="77777777">
        <w:tc>
          <w:tcPr>
            <w:tcW w:w="3885" w:type="dxa"/>
            <w:tcBorders>
              <w:top w:val="single" w:color="0D0D0D" w:themeColor="accent6" w:themeTint="F2" w:sz="2"/>
              <w:left w:val="single" w:color="0D0D0D" w:themeColor="accent6" w:themeTint="F2" w:sz="2"/>
              <w:bottom w:val="single" w:color="0D0D0D" w:themeColor="accent6" w:themeTint="F2" w:sz="2"/>
              <w:right w:val="single" w:color="0D0D0D" w:themeColor="accent6" w:themeTint="F2" w:sz="2"/>
            </w:tcBorders>
            <w:shd w:val="clear" w:color="auto" w:fill="FFFFFF"/>
            <w:tcMar>
              <w:top w:w="80" w:type="dxa"/>
              <w:left w:w="120" w:type="dxa"/>
              <w:bottom w:w="80" w:type="dxa"/>
              <w:right w:w="120" w:type="dxa"/>
            </w:tcMar>
          </w:tcPr>
          <w:p w14:paraId="3F11E798" wp14:textId="77777777">
            <w:r>
              <w:rPr>
                <w:rFonts w:ascii="Courier New" w:hAnsi="Courier New" w:eastAsia="Courier New" w:cs="Courier New"/>
                <w:b/>
                <w:bCs/>
                <w:sz w:val="18"/>
                <w:szCs w:val="18"/>
              </w:rPr>
              <w:t xml:space="preserve">  gold/</w:t>
            </w:r>
          </w:p>
        </w:tc>
        <w:tc>
          <w:tcPr>
            <w:tcW w:w="5475" w:type="dxa"/>
            <w:tcBorders>
              <w:top w:val="single" w:color="0D0D0D" w:themeColor="accent6" w:themeTint="F2" w:sz="2"/>
              <w:left w:val="single" w:color="0D0D0D" w:themeColor="accent6" w:themeTint="F2" w:sz="2"/>
              <w:bottom w:val="single" w:color="0D0D0D" w:themeColor="accent6" w:themeTint="F2" w:sz="2"/>
              <w:right w:val="single" w:color="0D0D0D" w:themeColor="accent6" w:themeTint="F2" w:sz="2"/>
            </w:tcBorders>
            <w:shd w:val="clear" w:color="auto" w:fill="FFFFFF"/>
            <w:tcMar>
              <w:top w:w="80" w:type="dxa"/>
              <w:left w:w="120" w:type="dxa"/>
              <w:bottom w:w="80" w:type="dxa"/>
              <w:right w:w="120" w:type="dxa"/>
            </w:tcMar>
          </w:tcPr>
          <w:p w:rsidP="4B52ABDA" w14:paraId="1840E8B5" wp14:textId="4E9AA444">
            <w:pPr>
              <w:rPr>
                <w:rFonts w:ascii="Arial" w:hAnsi="Arial" w:eastAsia="Arial" w:cs="Arial"/>
                <w:sz w:val="20"/>
                <w:szCs w:val="20"/>
                <w:lang w:val="en-US"/>
              </w:rPr>
            </w:pPr>
            <w:r w:rsidRPr="4B52ABDA" w:rsidR="4B52ABDA">
              <w:rPr>
                <w:rFonts w:ascii="Arial" w:hAnsi="Arial" w:eastAsia="Arial" w:cs="Arial"/>
                <w:sz w:val="20"/>
                <w:szCs w:val="20"/>
                <w:lang w:val="en-US"/>
              </w:rPr>
              <w:t xml:space="preserve">Business aggregation notebooks — fact tables, dimension tables, </w:t>
            </w:r>
            <w:r w:rsidRPr="4B52ABDA" w:rsidR="686306CB">
              <w:rPr>
                <w:rFonts w:ascii="Arial" w:hAnsi="Arial" w:eastAsia="Arial" w:cs="Arial"/>
                <w:sz w:val="20"/>
                <w:szCs w:val="20"/>
                <w:lang w:val="en-US"/>
              </w:rPr>
              <w:t>Materialized</w:t>
            </w:r>
            <w:r w:rsidRPr="4B52ABDA" w:rsidR="686306CB">
              <w:rPr>
                <w:rFonts w:ascii="Arial" w:hAnsi="Arial" w:eastAsia="Arial" w:cs="Arial"/>
                <w:sz w:val="20"/>
                <w:szCs w:val="20"/>
                <w:lang w:val="en-US"/>
              </w:rPr>
              <w:t xml:space="preserve"> View</w:t>
            </w:r>
          </w:p>
        </w:tc>
      </w:tr>
    </w:tbl>
    <w:p w:rsidR="24C19229" w:rsidRDefault="24C19229" w14:paraId="18A94CD2" w14:textId="67F3404F"/>
    <w:p xmlns:wp14="http://schemas.microsoft.com/office/word/2010/wordml" w14:paraId="4B94D5A5" wp14:textId="77777777">
      <w:r>
        <w:br w:type="page"/>
      </w:r>
    </w:p>
    <w:p xmlns:wp14="http://schemas.microsoft.com/office/word/2010/wordml" w:rsidP="65BB0289" w14:paraId="3DEEC669" wp14:textId="126C53F7">
      <w:pPr>
        <w:pStyle w:val="Heading1"/>
        <w:spacing w:before="360" w:after="180"/>
      </w:pPr>
      <w:r w:rsidRPr="65BB0289" w:rsidR="65BB0289">
        <w:rPr>
          <w:rFonts w:ascii="Arial" w:hAnsi="Arial" w:eastAsia="Arial" w:cs="Arial"/>
          <w:b w:val="1"/>
          <w:bCs w:val="1"/>
          <w:sz w:val="32"/>
          <w:szCs w:val="32"/>
        </w:rPr>
        <w:t>2. Architecture Overview — Medallion Design</w:t>
      </w:r>
    </w:p>
    <w:p xmlns:wp14="http://schemas.microsoft.com/office/word/2010/wordml" w14:paraId="41660E2C" wp14:textId="77777777">
      <w:pPr>
        <w:spacing w:before="60" w:after="60"/>
      </w:pPr>
      <w:r w:rsidRPr="24C19229" w:rsidR="24C19229">
        <w:rPr>
          <w:rFonts w:ascii="Arial" w:hAnsi="Arial" w:eastAsia="Arial" w:cs="Arial"/>
          <w:sz w:val="22"/>
          <w:szCs w:val="22"/>
          <w:lang w:val="en-US"/>
        </w:rPr>
        <w:t>The GlobalMart Intelligence Data Platform is built on the Medallion Architecture pattern, a layered data design approach that progressively refines data quality from raw ingestion to business-ready aggregates. The platform runs entirely on Databricks with Delta Lake as the storage engine, Unity Catalog for governance, and Databricks Genie for AI-powered queries.</w:t>
      </w:r>
    </w:p>
    <w:p xmlns:wp14="http://schemas.microsoft.com/office/word/2010/wordml" w14:paraId="3656B9AB" wp14:textId="77777777">
      <w:pPr>
        <w:spacing w:before="120"/>
      </w:pPr>
    </w:p>
    <w:p xmlns:wp14="http://schemas.microsoft.com/office/word/2010/wordml" w:rsidP="24C19229" w14:paraId="45FB0818" wp14:textId="618A66CF">
      <w:pPr>
        <w:pStyle w:val="Normal"/>
        <w:spacing w:before="120"/>
      </w:pPr>
      <w:r w:rsidR="3B66E40B">
        <w:drawing>
          <wp:inline xmlns:wp14="http://schemas.microsoft.com/office/word/2010/wordprocessingDrawing" wp14:editId="2C38AEBC" wp14:anchorId="301F944F">
            <wp:extent cx="5943600" cy="3438525"/>
            <wp:effectExtent l="0" t="0" r="0" b="0"/>
            <wp:docPr id="158337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337602" name="Picture 158337602"/>
                    <pic:cNvPicPr/>
                  </pic:nvPicPr>
                  <pic:blipFill>
                    <a:blip xmlns:r="http://schemas.openxmlformats.org/officeDocument/2006/relationships" r:embed="rId951245029">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p>
    <w:p xmlns:wp14="http://schemas.microsoft.com/office/word/2010/wordml" w14:paraId="3B577F9A" wp14:textId="77777777">
      <w:pPr>
        <w:pStyle w:val="Heading2"/>
        <w:spacing w:before="240" w:after="120"/>
      </w:pPr>
      <w:r>
        <w:rPr>
          <w:rFonts w:ascii="Arial" w:hAnsi="Arial" w:eastAsia="Arial" w:cs="Arial"/>
          <w:b/>
          <w:bCs/>
          <w:sz w:val="26"/>
          <w:szCs w:val="26"/>
        </w:rPr>
        <w:t xml:space="preserve">2.1 Data Source Landscape</w:t>
      </w:r>
    </w:p>
    <w:p w:rsidR="24C19229" w:rsidP="24C19229" w:rsidRDefault="24C19229" w14:paraId="7C292A4F" w14:textId="70554197">
      <w:pPr>
        <w:spacing w:before="60" w:after="60"/>
      </w:pPr>
      <w:r w:rsidRPr="24C19229" w:rsidR="24C19229">
        <w:rPr>
          <w:rFonts w:ascii="Arial" w:hAnsi="Arial" w:eastAsia="Arial" w:cs="Arial"/>
          <w:sz w:val="22"/>
          <w:szCs w:val="22"/>
          <w:lang w:val="en-US"/>
        </w:rPr>
        <w:t>GlobalMart</w:t>
      </w:r>
      <w:r w:rsidRPr="24C19229" w:rsidR="24C19229">
        <w:rPr>
          <w:rFonts w:ascii="Arial" w:hAnsi="Arial" w:eastAsia="Arial" w:cs="Arial"/>
          <w:sz w:val="22"/>
          <w:szCs w:val="22"/>
          <w:lang w:val="en-US"/>
        </w:rPr>
        <w:t xml:space="preserve"> operates across 5 disconnected regional environments, each generating data in heterogeneous formats:</w:t>
      </w:r>
    </w:p>
    <w:p w:rsidR="24C19229" w:rsidP="24C19229" w:rsidRDefault="24C19229" w14:paraId="179300AA" w14:textId="7BEF5F21">
      <w:pPr>
        <w:spacing w:before="60" w:after="60"/>
        <w:rPr>
          <w:rFonts w:ascii="Arial" w:hAnsi="Arial" w:eastAsia="Arial" w:cs="Arial"/>
          <w:sz w:val="22"/>
          <w:szCs w:val="22"/>
          <w:lang w:val="en-US"/>
        </w:rPr>
      </w:pPr>
    </w:p>
    <w:tbl>
      <w:tblPr>
        <w:tblW w:w="0" w:type="auto"/>
        <w:tblBorders>
          <w:top w:val="single" w:color="0D0D0D" w:themeColor="accent6" w:themeTint="F2" w:sz="2"/>
          <w:left w:val="single" w:color="0D0D0D" w:themeColor="accent6" w:themeTint="F2" w:sz="2"/>
          <w:bottom w:val="single" w:color="0D0D0D" w:themeColor="accent6" w:themeTint="F2" w:sz="2"/>
          <w:right w:val="single" w:color="0D0D0D" w:themeColor="accent6" w:themeTint="F2" w:sz="2"/>
          <w:insideH w:val="single" w:color="0D0D0D" w:themeColor="accent6" w:themeTint="F2" w:sz="2"/>
          <w:insideV w:val="single" w:color="0D0D0D" w:themeColor="accent6" w:themeTint="F2" w:sz="2"/>
        </w:tblBorders>
      </w:tblPr>
      <w:tblGrid>
        <w:gridCol w:w="2200"/>
        <w:gridCol w:w="3560"/>
        <w:gridCol w:w="3600"/>
      </w:tblGrid>
      <w:tr w:rsidR="24C19229" w:rsidTr="4B52ABDA" w14:paraId="53FBB845">
        <w:trPr>
          <w:trHeight w:val="300"/>
        </w:trPr>
        <w:tc>
          <w:tcPr>
            <w:tcW w:w="2200" w:type="dxa"/>
            <w:tcBorders/>
            <w:shd w:val="clear" w:color="auto" w:fill="1F3864"/>
            <w:tcMar>
              <w:top w:w="80" w:type="dxa"/>
              <w:left w:w="120" w:type="dxa"/>
              <w:bottom w:w="80" w:type="dxa"/>
              <w:right w:w="120" w:type="dxa"/>
            </w:tcMar>
          </w:tcPr>
          <w:p w:rsidR="24C19229" w:rsidRDefault="24C19229" w14:paraId="1F1FD734" w14:textId="6044FB37">
            <w:r w:rsidRPr="24C19229" w:rsidR="24C19229">
              <w:rPr>
                <w:rFonts w:ascii="Arial" w:hAnsi="Arial" w:eastAsia="Arial" w:cs="Arial"/>
                <w:b w:val="1"/>
                <w:bCs w:val="1"/>
                <w:color w:val="FFFFFF"/>
                <w:sz w:val="20"/>
                <w:szCs w:val="20"/>
              </w:rPr>
              <w:t xml:space="preserve"> Region</w:t>
            </w:r>
          </w:p>
        </w:tc>
        <w:tc>
          <w:tcPr>
            <w:tcW w:w="3560" w:type="dxa"/>
            <w:tcBorders/>
            <w:shd w:val="clear" w:color="auto" w:fill="1F3864"/>
            <w:tcMar>
              <w:top w:w="80" w:type="dxa"/>
              <w:left w:w="120" w:type="dxa"/>
              <w:bottom w:w="80" w:type="dxa"/>
              <w:right w:w="120" w:type="dxa"/>
            </w:tcMar>
          </w:tcPr>
          <w:p w:rsidR="24C19229" w:rsidRDefault="24C19229" w14:paraId="2350AEDA">
            <w:r w:rsidRPr="24C19229" w:rsidR="24C19229">
              <w:rPr>
                <w:rFonts w:ascii="Arial" w:hAnsi="Arial" w:eastAsia="Arial" w:cs="Arial"/>
                <w:b w:val="1"/>
                <w:bCs w:val="1"/>
                <w:color w:val="FFFFFF"/>
                <w:sz w:val="20"/>
                <w:szCs w:val="20"/>
              </w:rPr>
              <w:t>Source Systems</w:t>
            </w:r>
          </w:p>
        </w:tc>
        <w:tc>
          <w:tcPr>
            <w:tcW w:w="3600" w:type="dxa"/>
            <w:tcBorders/>
            <w:shd w:val="clear" w:color="auto" w:fill="1F3864"/>
            <w:tcMar>
              <w:top w:w="80" w:type="dxa"/>
              <w:left w:w="120" w:type="dxa"/>
              <w:bottom w:w="80" w:type="dxa"/>
              <w:right w:w="120" w:type="dxa"/>
            </w:tcMar>
          </w:tcPr>
          <w:p w:rsidR="24C19229" w:rsidRDefault="24C19229" w14:paraId="1DE48B48">
            <w:r w:rsidRPr="24C19229" w:rsidR="24C19229">
              <w:rPr>
                <w:rFonts w:ascii="Arial" w:hAnsi="Arial" w:eastAsia="Arial" w:cs="Arial"/>
                <w:b w:val="1"/>
                <w:bCs w:val="1"/>
                <w:color w:val="FFFFFF"/>
                <w:sz w:val="20"/>
                <w:szCs w:val="20"/>
              </w:rPr>
              <w:t>Ingestion Method</w:t>
            </w:r>
          </w:p>
        </w:tc>
      </w:tr>
      <w:tr w:rsidR="24C19229" w:rsidTr="4B52ABDA" w14:paraId="3DE6F071">
        <w:trPr>
          <w:trHeight w:val="300"/>
        </w:trPr>
        <w:tc>
          <w:tcPr>
            <w:tcW w:w="2200" w:type="dxa"/>
            <w:tcBorders/>
            <w:shd w:val="clear" w:color="auto" w:fill="EBF3FB"/>
            <w:tcMar>
              <w:top w:w="80" w:type="dxa"/>
              <w:left w:w="120" w:type="dxa"/>
              <w:bottom w:w="80" w:type="dxa"/>
              <w:right w:w="120" w:type="dxa"/>
            </w:tcMar>
          </w:tcPr>
          <w:p w:rsidR="24C19229" w:rsidRDefault="24C19229" w14:paraId="34C7F779">
            <w:r w:rsidRPr="24C19229" w:rsidR="24C19229">
              <w:rPr>
                <w:rFonts w:ascii="Arial" w:hAnsi="Arial" w:eastAsia="Arial" w:cs="Arial"/>
                <w:b w:val="1"/>
                <w:bCs w:val="1"/>
                <w:sz w:val="20"/>
                <w:szCs w:val="20"/>
              </w:rPr>
              <w:t>East Region</w:t>
            </w:r>
          </w:p>
        </w:tc>
        <w:tc>
          <w:tcPr>
            <w:tcW w:w="3560" w:type="dxa"/>
            <w:tcBorders/>
            <w:shd w:val="clear" w:color="auto" w:fill="F7FBFF"/>
            <w:tcMar>
              <w:top w:w="80" w:type="dxa"/>
              <w:left w:w="120" w:type="dxa"/>
              <w:bottom w:w="80" w:type="dxa"/>
              <w:right w:w="120" w:type="dxa"/>
            </w:tcMar>
          </w:tcPr>
          <w:p w:rsidR="24C19229" w:rsidRDefault="24C19229" w14:paraId="7B193E0F">
            <w:r w:rsidRPr="24C19229" w:rsidR="24C19229">
              <w:rPr>
                <w:rFonts w:ascii="Arial" w:hAnsi="Arial" w:eastAsia="Arial" w:cs="Arial"/>
                <w:sz w:val="20"/>
                <w:szCs w:val="20"/>
              </w:rPr>
              <w:t>SQL, Excel, CSV, API, ERP, JSON</w:t>
            </w:r>
          </w:p>
        </w:tc>
        <w:tc>
          <w:tcPr>
            <w:tcW w:w="3600" w:type="dxa"/>
            <w:tcBorders/>
            <w:shd w:val="clear" w:color="auto" w:fill="F7FBFF"/>
            <w:tcMar>
              <w:top w:w="80" w:type="dxa"/>
              <w:left w:w="120" w:type="dxa"/>
              <w:bottom w:w="80" w:type="dxa"/>
              <w:right w:w="120" w:type="dxa"/>
            </w:tcMar>
          </w:tcPr>
          <w:p w:rsidR="24C19229" w:rsidP="24C19229" w:rsidRDefault="24C19229" w14:paraId="253C7162" w14:textId="0BBFF2E1">
            <w:pPr>
              <w:rPr>
                <w:rFonts w:ascii="Arial" w:hAnsi="Arial" w:eastAsia="Arial" w:cs="Arial"/>
                <w:sz w:val="20"/>
                <w:szCs w:val="20"/>
                <w:lang w:val="en-US"/>
              </w:rPr>
            </w:pPr>
            <w:r w:rsidRPr="24C19229" w:rsidR="24C19229">
              <w:rPr>
                <w:rFonts w:ascii="Arial" w:hAnsi="Arial" w:eastAsia="Arial" w:cs="Arial"/>
                <w:sz w:val="20"/>
                <w:szCs w:val="20"/>
                <w:lang w:val="en-US"/>
              </w:rPr>
              <w:t xml:space="preserve">Batch Ingestion + Auto </w:t>
            </w:r>
            <w:r w:rsidRPr="24C19229" w:rsidR="24C19229">
              <w:rPr>
                <w:rFonts w:ascii="Arial" w:hAnsi="Arial" w:eastAsia="Arial" w:cs="Arial"/>
                <w:sz w:val="20"/>
                <w:szCs w:val="20"/>
                <w:lang w:val="en-US"/>
              </w:rPr>
              <w:t>Loader</w:t>
            </w:r>
            <w:r w:rsidRPr="24C19229" w:rsidR="24C19229">
              <w:rPr>
                <w:rFonts w:ascii="Arial" w:hAnsi="Arial" w:eastAsia="Arial" w:cs="Arial"/>
                <w:sz w:val="20"/>
                <w:szCs w:val="20"/>
                <w:lang w:val="en-US"/>
              </w:rPr>
              <w:t xml:space="preserve"> (</w:t>
            </w:r>
            <w:r w:rsidRPr="24C19229" w:rsidR="24C19229">
              <w:rPr>
                <w:rFonts w:ascii="Arial" w:hAnsi="Arial" w:eastAsia="Arial" w:cs="Arial"/>
                <w:sz w:val="20"/>
                <w:szCs w:val="20"/>
                <w:lang w:val="en-US"/>
              </w:rPr>
              <w:t>SDP)</w:t>
            </w:r>
          </w:p>
        </w:tc>
      </w:tr>
      <w:tr w:rsidR="24C19229" w:rsidTr="4B52ABDA" w14:paraId="06C15F87">
        <w:trPr>
          <w:trHeight w:val="300"/>
        </w:trPr>
        <w:tc>
          <w:tcPr>
            <w:tcW w:w="2200" w:type="dxa"/>
            <w:tcBorders/>
            <w:shd w:val="clear" w:color="auto" w:fill="FFFFFF"/>
            <w:tcMar>
              <w:top w:w="80" w:type="dxa"/>
              <w:left w:w="120" w:type="dxa"/>
              <w:bottom w:w="80" w:type="dxa"/>
              <w:right w:w="120" w:type="dxa"/>
            </w:tcMar>
          </w:tcPr>
          <w:p w:rsidR="24C19229" w:rsidRDefault="24C19229" w14:paraId="6B1D4696">
            <w:r w:rsidRPr="24C19229" w:rsidR="24C19229">
              <w:rPr>
                <w:rFonts w:ascii="Arial" w:hAnsi="Arial" w:eastAsia="Arial" w:cs="Arial"/>
                <w:b w:val="1"/>
                <w:bCs w:val="1"/>
                <w:sz w:val="20"/>
                <w:szCs w:val="20"/>
              </w:rPr>
              <w:t>West Region</w:t>
            </w:r>
          </w:p>
        </w:tc>
        <w:tc>
          <w:tcPr>
            <w:tcW w:w="3560" w:type="dxa"/>
            <w:tcBorders/>
            <w:shd w:val="clear" w:color="auto" w:fill="FFFFFF"/>
            <w:tcMar>
              <w:top w:w="80" w:type="dxa"/>
              <w:left w:w="120" w:type="dxa"/>
              <w:bottom w:w="80" w:type="dxa"/>
              <w:right w:w="120" w:type="dxa"/>
            </w:tcMar>
          </w:tcPr>
          <w:p w:rsidR="24C19229" w:rsidRDefault="24C19229" w14:paraId="676DA980">
            <w:r w:rsidRPr="24C19229" w:rsidR="24C19229">
              <w:rPr>
                <w:rFonts w:ascii="Arial" w:hAnsi="Arial" w:eastAsia="Arial" w:cs="Arial"/>
                <w:sz w:val="20"/>
                <w:szCs w:val="20"/>
              </w:rPr>
              <w:t>SQL, Excel, CSV, JSON, Cloud DB</w:t>
            </w:r>
          </w:p>
        </w:tc>
        <w:tc>
          <w:tcPr>
            <w:tcW w:w="3600" w:type="dxa"/>
            <w:tcBorders/>
            <w:shd w:val="clear" w:color="auto" w:fill="FFFFFF"/>
            <w:tcMar>
              <w:top w:w="80" w:type="dxa"/>
              <w:left w:w="120" w:type="dxa"/>
              <w:bottom w:w="80" w:type="dxa"/>
              <w:right w:w="120" w:type="dxa"/>
            </w:tcMar>
          </w:tcPr>
          <w:p w:rsidR="24C19229" w:rsidP="24C19229" w:rsidRDefault="24C19229" w14:paraId="0C7BAF1A" w14:textId="41B00AE6">
            <w:pPr>
              <w:pStyle w:val="Normal"/>
              <w:rPr>
                <w:rFonts w:ascii="Arial" w:hAnsi="Arial" w:eastAsia="Arial" w:cs="Arial"/>
                <w:sz w:val="20"/>
                <w:szCs w:val="20"/>
                <w:lang w:val="en-US"/>
              </w:rPr>
            </w:pPr>
            <w:r w:rsidRPr="24C19229" w:rsidR="24C19229">
              <w:rPr>
                <w:rFonts w:ascii="Arial" w:hAnsi="Arial" w:eastAsia="Arial" w:cs="Arial"/>
                <w:sz w:val="20"/>
                <w:szCs w:val="20"/>
              </w:rPr>
              <w:t>Batch Ingestion + Auto Loader</w:t>
            </w:r>
            <w:r w:rsidRPr="24C19229" w:rsidR="24C19229">
              <w:rPr>
                <w:rFonts w:ascii="Arial" w:hAnsi="Arial" w:eastAsia="Arial" w:cs="Arial"/>
                <w:sz w:val="20"/>
                <w:szCs w:val="20"/>
                <w:lang w:val="en-US"/>
              </w:rPr>
              <w:t xml:space="preserve"> (SDP)</w:t>
            </w:r>
          </w:p>
        </w:tc>
      </w:tr>
      <w:tr w:rsidR="24C19229" w:rsidTr="4B52ABDA" w14:paraId="10CFD679">
        <w:trPr>
          <w:trHeight w:val="300"/>
        </w:trPr>
        <w:tc>
          <w:tcPr>
            <w:tcW w:w="2200" w:type="dxa"/>
            <w:tcBorders/>
            <w:shd w:val="clear" w:color="auto" w:fill="EBF3FB"/>
            <w:tcMar>
              <w:top w:w="80" w:type="dxa"/>
              <w:left w:w="120" w:type="dxa"/>
              <w:bottom w:w="80" w:type="dxa"/>
              <w:right w:w="120" w:type="dxa"/>
            </w:tcMar>
          </w:tcPr>
          <w:p w:rsidR="24C19229" w:rsidRDefault="24C19229" w14:paraId="00F1B936">
            <w:r w:rsidRPr="24C19229" w:rsidR="24C19229">
              <w:rPr>
                <w:rFonts w:ascii="Arial" w:hAnsi="Arial" w:eastAsia="Arial" w:cs="Arial"/>
                <w:b w:val="1"/>
                <w:bCs w:val="1"/>
                <w:sz w:val="20"/>
                <w:szCs w:val="20"/>
              </w:rPr>
              <w:t>Central Region</w:t>
            </w:r>
          </w:p>
        </w:tc>
        <w:tc>
          <w:tcPr>
            <w:tcW w:w="3560" w:type="dxa"/>
            <w:tcBorders/>
            <w:shd w:val="clear" w:color="auto" w:fill="F7FBFF"/>
            <w:tcMar>
              <w:top w:w="80" w:type="dxa"/>
              <w:left w:w="120" w:type="dxa"/>
              <w:bottom w:w="80" w:type="dxa"/>
              <w:right w:w="120" w:type="dxa"/>
            </w:tcMar>
          </w:tcPr>
          <w:p w:rsidR="24C19229" w:rsidRDefault="24C19229" w14:paraId="4B1668B8">
            <w:r w:rsidRPr="24C19229" w:rsidR="24C19229">
              <w:rPr>
                <w:rFonts w:ascii="Arial" w:hAnsi="Arial" w:eastAsia="Arial" w:cs="Arial"/>
                <w:sz w:val="20"/>
                <w:szCs w:val="20"/>
              </w:rPr>
              <w:t>SQL, Excel, CSV, JSON, Cloud DB</w:t>
            </w:r>
          </w:p>
        </w:tc>
        <w:tc>
          <w:tcPr>
            <w:tcW w:w="3600" w:type="dxa"/>
            <w:tcBorders/>
            <w:shd w:val="clear" w:color="auto" w:fill="F7FBFF"/>
            <w:tcMar>
              <w:top w:w="80" w:type="dxa"/>
              <w:left w:w="120" w:type="dxa"/>
              <w:bottom w:w="80" w:type="dxa"/>
              <w:right w:w="120" w:type="dxa"/>
            </w:tcMar>
          </w:tcPr>
          <w:p w:rsidR="24C19229" w:rsidP="24C19229" w:rsidRDefault="24C19229" w14:paraId="1D024F11" w14:textId="5ED40F91">
            <w:pPr>
              <w:pStyle w:val="Normal"/>
              <w:rPr>
                <w:rFonts w:ascii="Arial" w:hAnsi="Arial" w:eastAsia="Arial" w:cs="Arial"/>
                <w:sz w:val="20"/>
                <w:szCs w:val="20"/>
                <w:lang w:val="en-US"/>
              </w:rPr>
            </w:pPr>
            <w:r w:rsidRPr="24C19229" w:rsidR="24C19229">
              <w:rPr>
                <w:rFonts w:ascii="Arial" w:hAnsi="Arial" w:eastAsia="Arial" w:cs="Arial"/>
                <w:sz w:val="20"/>
                <w:szCs w:val="20"/>
              </w:rPr>
              <w:t>Batch Ingestion + Auto Loader</w:t>
            </w:r>
            <w:r w:rsidRPr="24C19229" w:rsidR="24C19229">
              <w:rPr>
                <w:rFonts w:ascii="Arial" w:hAnsi="Arial" w:eastAsia="Arial" w:cs="Arial"/>
                <w:sz w:val="20"/>
                <w:szCs w:val="20"/>
                <w:lang w:val="en-US"/>
              </w:rPr>
              <w:t xml:space="preserve"> (SDP)</w:t>
            </w:r>
          </w:p>
        </w:tc>
      </w:tr>
      <w:tr w:rsidR="24C19229" w:rsidTr="4B52ABDA" w14:paraId="5ABB3E5E">
        <w:trPr>
          <w:trHeight w:val="300"/>
        </w:trPr>
        <w:tc>
          <w:tcPr>
            <w:tcW w:w="2200" w:type="dxa"/>
            <w:tcBorders/>
            <w:shd w:val="clear" w:color="auto" w:fill="FFFFFF"/>
            <w:tcMar>
              <w:top w:w="80" w:type="dxa"/>
              <w:left w:w="120" w:type="dxa"/>
              <w:bottom w:w="80" w:type="dxa"/>
              <w:right w:w="120" w:type="dxa"/>
            </w:tcMar>
          </w:tcPr>
          <w:p w:rsidR="24C19229" w:rsidRDefault="24C19229" w14:paraId="639CB5B4">
            <w:r w:rsidRPr="24C19229" w:rsidR="24C19229">
              <w:rPr>
                <w:rFonts w:ascii="Arial" w:hAnsi="Arial" w:eastAsia="Arial" w:cs="Arial"/>
                <w:b w:val="1"/>
                <w:bCs w:val="1"/>
                <w:sz w:val="20"/>
                <w:szCs w:val="20"/>
              </w:rPr>
              <w:t>South Region</w:t>
            </w:r>
          </w:p>
        </w:tc>
        <w:tc>
          <w:tcPr>
            <w:tcW w:w="3560" w:type="dxa"/>
            <w:tcBorders/>
            <w:shd w:val="clear" w:color="auto" w:fill="FFFFFF"/>
            <w:tcMar>
              <w:top w:w="80" w:type="dxa"/>
              <w:left w:w="120" w:type="dxa"/>
              <w:bottom w:w="80" w:type="dxa"/>
              <w:right w:w="120" w:type="dxa"/>
            </w:tcMar>
          </w:tcPr>
          <w:p w:rsidR="24C19229" w:rsidRDefault="24C19229" w14:paraId="44CE12A7">
            <w:r w:rsidRPr="24C19229" w:rsidR="24C19229">
              <w:rPr>
                <w:rFonts w:ascii="Arial" w:hAnsi="Arial" w:eastAsia="Arial" w:cs="Arial"/>
                <w:sz w:val="20"/>
                <w:szCs w:val="20"/>
              </w:rPr>
              <w:t>SQL, Excel, CSV, API, JSON</w:t>
            </w:r>
          </w:p>
        </w:tc>
        <w:tc>
          <w:tcPr>
            <w:tcW w:w="3600" w:type="dxa"/>
            <w:tcBorders/>
            <w:shd w:val="clear" w:color="auto" w:fill="FFFFFF"/>
            <w:tcMar>
              <w:top w:w="80" w:type="dxa"/>
              <w:left w:w="120" w:type="dxa"/>
              <w:bottom w:w="80" w:type="dxa"/>
              <w:right w:w="120" w:type="dxa"/>
            </w:tcMar>
          </w:tcPr>
          <w:p w:rsidR="24C19229" w:rsidP="24C19229" w:rsidRDefault="24C19229" w14:paraId="222FF1CF" w14:textId="40A9D5E0">
            <w:pPr>
              <w:pStyle w:val="Normal"/>
              <w:rPr>
                <w:rFonts w:ascii="Arial" w:hAnsi="Arial" w:eastAsia="Arial" w:cs="Arial"/>
                <w:sz w:val="20"/>
                <w:szCs w:val="20"/>
                <w:lang w:val="en-US"/>
              </w:rPr>
            </w:pPr>
            <w:r w:rsidRPr="24C19229" w:rsidR="24C19229">
              <w:rPr>
                <w:rFonts w:ascii="Arial" w:hAnsi="Arial" w:eastAsia="Arial" w:cs="Arial"/>
                <w:sz w:val="20"/>
                <w:szCs w:val="20"/>
              </w:rPr>
              <w:t>Batch Ingestion + Auto Loader</w:t>
            </w:r>
            <w:r w:rsidRPr="24C19229" w:rsidR="24C19229">
              <w:rPr>
                <w:rFonts w:ascii="Arial" w:hAnsi="Arial" w:eastAsia="Arial" w:cs="Arial"/>
                <w:sz w:val="20"/>
                <w:szCs w:val="20"/>
                <w:lang w:val="en-US"/>
              </w:rPr>
              <w:t xml:space="preserve"> (SDP)</w:t>
            </w:r>
          </w:p>
        </w:tc>
      </w:tr>
      <w:tr w:rsidR="24C19229" w:rsidTr="4B52ABDA" w14:paraId="26090480">
        <w:trPr>
          <w:trHeight w:val="300"/>
        </w:trPr>
        <w:tc>
          <w:tcPr>
            <w:tcW w:w="2200" w:type="dxa"/>
            <w:tcBorders/>
            <w:shd w:val="clear" w:color="auto" w:fill="EBF3FB"/>
            <w:tcMar>
              <w:top w:w="80" w:type="dxa"/>
              <w:left w:w="120" w:type="dxa"/>
              <w:bottom w:w="80" w:type="dxa"/>
              <w:right w:w="120" w:type="dxa"/>
            </w:tcMar>
          </w:tcPr>
          <w:p w:rsidR="24C19229" w:rsidRDefault="24C19229" w14:paraId="4C7D269F">
            <w:r w:rsidRPr="24C19229" w:rsidR="24C19229">
              <w:rPr>
                <w:rFonts w:ascii="Arial" w:hAnsi="Arial" w:eastAsia="Arial" w:cs="Arial"/>
                <w:b w:val="1"/>
                <w:bCs w:val="1"/>
                <w:sz w:val="20"/>
                <w:szCs w:val="20"/>
              </w:rPr>
              <w:t>North Region</w:t>
            </w:r>
          </w:p>
        </w:tc>
        <w:tc>
          <w:tcPr>
            <w:tcW w:w="3560" w:type="dxa"/>
            <w:tcBorders/>
            <w:shd w:val="clear" w:color="auto" w:fill="F7FBFF"/>
            <w:tcMar>
              <w:top w:w="80" w:type="dxa"/>
              <w:left w:w="120" w:type="dxa"/>
              <w:bottom w:w="80" w:type="dxa"/>
              <w:right w:w="120" w:type="dxa"/>
            </w:tcMar>
          </w:tcPr>
          <w:p w:rsidR="24C19229" w:rsidRDefault="24C19229" w14:paraId="49CB21EC">
            <w:r w:rsidRPr="24C19229" w:rsidR="24C19229">
              <w:rPr>
                <w:rFonts w:ascii="Arial" w:hAnsi="Arial" w:eastAsia="Arial" w:cs="Arial"/>
                <w:sz w:val="20"/>
                <w:szCs w:val="20"/>
              </w:rPr>
              <w:t>SQL, Excel, Cloud DB, JSON</w:t>
            </w:r>
          </w:p>
        </w:tc>
        <w:tc>
          <w:tcPr>
            <w:tcW w:w="3600" w:type="dxa"/>
            <w:tcBorders/>
            <w:shd w:val="clear" w:color="auto" w:fill="F7FBFF"/>
            <w:tcMar>
              <w:top w:w="80" w:type="dxa"/>
              <w:left w:w="120" w:type="dxa"/>
              <w:bottom w:w="80" w:type="dxa"/>
              <w:right w:w="120" w:type="dxa"/>
            </w:tcMar>
          </w:tcPr>
          <w:p w:rsidR="24C19229" w:rsidP="24C19229" w:rsidRDefault="24C19229" w14:paraId="5E7A991E" w14:textId="393D67D7">
            <w:pPr>
              <w:pStyle w:val="Normal"/>
              <w:rPr>
                <w:rFonts w:ascii="Arial" w:hAnsi="Arial" w:eastAsia="Arial" w:cs="Arial"/>
                <w:sz w:val="20"/>
                <w:szCs w:val="20"/>
                <w:lang w:val="en-US"/>
              </w:rPr>
            </w:pPr>
            <w:r w:rsidRPr="24C19229" w:rsidR="24C19229">
              <w:rPr>
                <w:rFonts w:ascii="Arial" w:hAnsi="Arial" w:eastAsia="Arial" w:cs="Arial"/>
                <w:sz w:val="20"/>
                <w:szCs w:val="20"/>
              </w:rPr>
              <w:t>Batch Ingestion + Auto Loader</w:t>
            </w:r>
            <w:r w:rsidRPr="24C19229" w:rsidR="24C19229">
              <w:rPr>
                <w:rFonts w:ascii="Arial" w:hAnsi="Arial" w:eastAsia="Arial" w:cs="Arial"/>
                <w:sz w:val="20"/>
                <w:szCs w:val="20"/>
                <w:lang w:val="en-US"/>
              </w:rPr>
              <w:t xml:space="preserve"> (SDP)</w:t>
            </w:r>
          </w:p>
        </w:tc>
      </w:tr>
    </w:tbl>
    <w:p w:rsidR="24C19229" w:rsidP="24C19229" w:rsidRDefault="24C19229" w14:paraId="10384BBC" w14:textId="47FE8FC8">
      <w:pPr>
        <w:spacing w:before="60" w:after="60"/>
        <w:rPr>
          <w:rFonts w:ascii="Arial" w:hAnsi="Arial" w:eastAsia="Arial" w:cs="Arial"/>
          <w:sz w:val="22"/>
          <w:szCs w:val="22"/>
          <w:lang w:val="en-US"/>
        </w:rPr>
      </w:pPr>
    </w:p>
    <w:p xmlns:wp14="http://schemas.microsoft.com/office/word/2010/wordml" w14:paraId="049F31CB" wp14:textId="77777777">
      <w:pPr>
        <w:spacing w:before="80"/>
      </w:pPr>
    </w:p>
    <w:p xmlns:wp14="http://schemas.microsoft.com/office/word/2010/wordml" w14:paraId="53128261" wp14:textId="7D262611">
      <w:r w:rsidRPr="24C19229">
        <w:rPr>
          <w:lang w:val="en-US"/>
        </w:rPr>
        <w:br w:type="page"/>
      </w:r>
    </w:p>
    <w:p xmlns:wp14="http://schemas.microsoft.com/office/word/2010/wordml" w:rsidP="65BB0289" w14:paraId="4101652C" wp14:textId="0F70A1B2">
      <w:pPr>
        <w:pStyle w:val="Heading1"/>
        <w:spacing w:before="360" w:after="180"/>
      </w:pPr>
      <w:r w:rsidRPr="65BB0289" w:rsidR="65BB0289">
        <w:rPr>
          <w:rFonts w:ascii="Arial" w:hAnsi="Arial" w:eastAsia="Arial" w:cs="Arial"/>
          <w:b w:val="1"/>
          <w:bCs w:val="1"/>
          <w:sz w:val="32"/>
          <w:szCs w:val="32"/>
        </w:rPr>
        <w:t>3. Bronze Layer — Raw Integration &amp; Landing Zone</w:t>
      </w:r>
    </w:p>
    <w:p xmlns:wp14="http://schemas.microsoft.com/office/word/2010/wordml" w14:paraId="5083FBA4" wp14:textId="77777777">
      <w:pPr>
        <w:spacing w:before="60" w:after="60"/>
      </w:pPr>
      <w:r>
        <w:rPr>
          <w:rFonts w:ascii="Arial" w:hAnsi="Arial" w:eastAsia="Arial" w:cs="Arial"/>
          <w:sz w:val="22"/>
          <w:szCs w:val="22"/>
        </w:rPr>
        <w:t xml:space="preserve">The Bronze layer is the raw landing zone for all incoming data. No transformations are applied — data is preserved exactly as received from the source systems. This ensures a full audit trail and supports 60-day time travel for compliance and debugging purposes.</w:t>
      </w:r>
    </w:p>
    <w:p xmlns:wp14="http://schemas.microsoft.com/office/word/2010/wordml" w14:paraId="4B99056E" wp14:textId="77777777">
      <w:pPr>
        <w:spacing w:before="120"/>
      </w:pPr>
    </w:p>
    <w:p xmlns:wp14="http://schemas.microsoft.com/office/word/2010/wordml" w14:paraId="3BA800D8" wp14:textId="77777777">
      <w:pPr>
        <w:pStyle w:val="Heading2"/>
        <w:spacing w:before="240" w:after="120"/>
      </w:pPr>
      <w:r>
        <w:rPr>
          <w:rFonts w:ascii="Arial" w:hAnsi="Arial" w:eastAsia="Arial" w:cs="Arial"/>
          <w:b/>
          <w:bCs/>
          <w:sz w:val="26"/>
          <w:szCs w:val="26"/>
        </w:rPr>
        <w:t xml:space="preserve">3.1 Ingestion Engine — Databricks Auto Loader</w:t>
      </w:r>
    </w:p>
    <w:p xmlns:wp14="http://schemas.microsoft.com/office/word/2010/wordml" w14:paraId="581E8FDF" wp14:textId="77777777">
      <w:pPr>
        <w:spacing w:before="60" w:after="60"/>
      </w:pPr>
      <w:r>
        <w:rPr>
          <w:rFonts w:ascii="Arial" w:hAnsi="Arial" w:eastAsia="Arial" w:cs="Arial"/>
          <w:sz w:val="22"/>
          <w:szCs w:val="22"/>
        </w:rPr>
        <w:t xml:space="preserve">Databricks Auto Loader handles incremental file pickup from all five regional sources. It supports schema inference and schema evolution, enabling the platform to handle new fields or structural changes without pipeline failures. Both CSV and JSON file formats are supported natively.</w:t>
      </w:r>
    </w:p>
    <w:p xmlns:wp14="http://schemas.microsoft.com/office/word/2010/wordml" w14:paraId="1299C43A" wp14:textId="77777777">
      <w:pPr>
        <w:spacing w:before="120"/>
      </w:pPr>
    </w:p>
    <w:p xmlns:wp14="http://schemas.microsoft.com/office/word/2010/wordml" w14:paraId="5058F5A8" wp14:textId="77777777">
      <w:pPr>
        <w:pStyle w:val="Heading2"/>
        <w:spacing w:before="240" w:after="120"/>
      </w:pPr>
      <w:r>
        <w:rPr>
          <w:rFonts w:ascii="Arial" w:hAnsi="Arial" w:eastAsia="Arial" w:cs="Arial"/>
          <w:b/>
          <w:bCs/>
          <w:sz w:val="26"/>
          <w:szCs w:val="26"/>
        </w:rPr>
        <w:t xml:space="preserve">3.2 Delta Lake — Bronze Raw Tables</w:t>
      </w:r>
    </w:p>
    <w:tbl>
      <w:tblPr>
        <w:tblW w:w="9360" w:type="dxa"/>
        <w:tblBorders>
          <w:top w:val="single" w:color="0D0D0D" w:themeColor="accent6" w:themeTint="F2" w:sz="2"/>
          <w:left w:val="single" w:color="0D0D0D" w:themeColor="accent6" w:themeTint="F2" w:sz="2"/>
          <w:bottom w:val="single" w:color="0D0D0D" w:themeColor="accent6" w:themeTint="F2" w:sz="2"/>
          <w:right w:val="single" w:color="0D0D0D" w:themeColor="accent6" w:themeTint="F2" w:sz="2"/>
          <w:insideH w:val="single" w:color="0D0D0D" w:themeColor="accent6" w:themeTint="F2" w:sz="2"/>
          <w:insideV w:val="single" w:color="0D0D0D" w:themeColor="accent6" w:themeTint="F2" w:sz="2"/>
        </w:tblBorders>
      </w:tblPr>
      <w:tblGrid>
        <w:gridCol w:w="3600"/>
        <w:gridCol w:w="2380"/>
        <w:gridCol w:w="3380"/>
      </w:tblGrid>
      <w:tr xmlns:wp14="http://schemas.microsoft.com/office/word/2010/wordml" w:rsidTr="4B52ABDA" w14:paraId="2614D19E" wp14:textId="77777777">
        <w:tc>
          <w:tcPr>
            <w:tcW w:w="3600" w:type="dxa"/>
            <w:tcBorders/>
            <w:shd w:val="clear" w:color="auto" w:fill="1F3864"/>
            <w:tcMar>
              <w:top w:w="80" w:type="dxa"/>
              <w:left w:w="120" w:type="dxa"/>
              <w:bottom w:w="80" w:type="dxa"/>
              <w:right w:w="120" w:type="dxa"/>
            </w:tcMar>
          </w:tcPr>
          <w:p w:rsidP="4B52ABDA" w14:paraId="06C00F87" wp14:textId="77777777">
            <w:pPr>
              <w:rPr>
                <w:rFonts w:ascii="Arial" w:hAnsi="Arial" w:eastAsia="Arial" w:cs="Arial"/>
                <w:b w:val="1"/>
                <w:bCs w:val="1"/>
                <w:color w:val="FFFFFF"/>
                <w:sz w:val="20"/>
                <w:szCs w:val="20"/>
              </w:rPr>
            </w:pPr>
            <w:r w:rsidRPr="4B52ABDA" w:rsidR="53134F9A">
              <w:rPr>
                <w:rFonts w:ascii="Arial" w:hAnsi="Arial" w:eastAsia="Arial" w:cs="Arial"/>
                <w:b w:val="1"/>
                <w:bCs w:val="1"/>
                <w:color w:val="FFFFFF"/>
                <w:sz w:val="20"/>
                <w:szCs w:val="20"/>
              </w:rPr>
              <w:t>Table Name</w:t>
            </w:r>
          </w:p>
        </w:tc>
        <w:tc>
          <w:tcPr>
            <w:tcW w:w="2380" w:type="dxa"/>
            <w:tcBorders/>
            <w:shd w:val="clear" w:color="auto" w:fill="1F3864"/>
            <w:tcMar>
              <w:top w:w="80" w:type="dxa"/>
              <w:left w:w="120" w:type="dxa"/>
              <w:bottom w:w="80" w:type="dxa"/>
              <w:right w:w="120" w:type="dxa"/>
            </w:tcMar>
          </w:tcPr>
          <w:p w:rsidP="4B52ABDA" w14:paraId="5C0E02AC" wp14:textId="77777777">
            <w:pPr>
              <w:rPr>
                <w:rFonts w:ascii="Arial" w:hAnsi="Arial" w:eastAsia="Arial" w:cs="Arial"/>
                <w:b w:val="1"/>
                <w:bCs w:val="1"/>
                <w:color w:val="FFFFFF"/>
                <w:sz w:val="20"/>
                <w:szCs w:val="20"/>
              </w:rPr>
            </w:pPr>
            <w:r w:rsidRPr="4B52ABDA" w:rsidR="53134F9A">
              <w:rPr>
                <w:rFonts w:ascii="Arial" w:hAnsi="Arial" w:eastAsia="Arial" w:cs="Arial"/>
                <w:b w:val="1"/>
                <w:bCs w:val="1"/>
                <w:color w:val="FFFFFF"/>
                <w:sz w:val="20"/>
                <w:szCs w:val="20"/>
              </w:rPr>
              <w:t>Files</w:t>
            </w:r>
          </w:p>
        </w:tc>
        <w:tc>
          <w:tcPr>
            <w:tcW w:w="3380" w:type="dxa"/>
            <w:tcBorders/>
            <w:shd w:val="clear" w:color="auto" w:fill="1F3864"/>
            <w:tcMar>
              <w:top w:w="80" w:type="dxa"/>
              <w:left w:w="120" w:type="dxa"/>
              <w:bottom w:w="80" w:type="dxa"/>
              <w:right w:w="120" w:type="dxa"/>
            </w:tcMar>
          </w:tcPr>
          <w:p w:rsidP="4B52ABDA" w14:paraId="02F99ED9" wp14:textId="77777777">
            <w:pPr>
              <w:rPr>
                <w:rFonts w:ascii="Arial" w:hAnsi="Arial" w:eastAsia="Arial" w:cs="Arial"/>
                <w:b w:val="1"/>
                <w:bCs w:val="1"/>
                <w:color w:val="FFFFFF"/>
                <w:sz w:val="20"/>
                <w:szCs w:val="20"/>
              </w:rPr>
            </w:pPr>
            <w:r w:rsidRPr="4B52ABDA" w:rsidR="53134F9A">
              <w:rPr>
                <w:rFonts w:ascii="Arial" w:hAnsi="Arial" w:eastAsia="Arial" w:cs="Arial"/>
                <w:b w:val="1"/>
                <w:bCs w:val="1"/>
                <w:color w:val="FFFFFF"/>
                <w:sz w:val="20"/>
                <w:szCs w:val="20"/>
              </w:rPr>
              <w:t>Description</w:t>
            </w:r>
          </w:p>
        </w:tc>
      </w:tr>
      <w:tr xmlns:wp14="http://schemas.microsoft.com/office/word/2010/wordml" w:rsidTr="4B52ABDA" w14:paraId="278C7311" wp14:textId="77777777">
        <w:tc>
          <w:tcPr>
            <w:tcW w:w="3600" w:type="dxa"/>
            <w:tcBorders/>
            <w:shd w:val="clear" w:color="auto" w:fill="EBF3FB"/>
            <w:tcMar>
              <w:top w:w="80" w:type="dxa"/>
              <w:left w:w="120" w:type="dxa"/>
              <w:bottom w:w="80" w:type="dxa"/>
              <w:right w:w="120" w:type="dxa"/>
            </w:tcMar>
          </w:tcPr>
          <w:p w:rsidP="24C19229" w14:paraId="79DD0D9C" wp14:textId="66B4BF02">
            <w:pPr>
              <w:rPr>
                <w:rFonts w:ascii="Courier New" w:hAnsi="Courier New" w:eastAsia="Courier New" w:cs="Courier New"/>
                <w:b w:val="1"/>
                <w:bCs w:val="1"/>
                <w:sz w:val="20"/>
                <w:szCs w:val="20"/>
                <w:lang w:val="en-US"/>
              </w:rPr>
            </w:pPr>
            <w:r w:rsidRPr="24C19229" w:rsidR="01EB1EAC">
              <w:rPr>
                <w:rFonts w:ascii="Courier New" w:hAnsi="Courier New" w:eastAsia="Courier New" w:cs="Courier New"/>
                <w:b w:val="1"/>
                <w:bCs w:val="1"/>
                <w:sz w:val="20"/>
                <w:szCs w:val="20"/>
                <w:lang w:val="en-US"/>
              </w:rPr>
              <w:t>bronze</w:t>
            </w:r>
            <w:r w:rsidRPr="24C19229" w:rsidR="24C19229">
              <w:rPr>
                <w:rFonts w:ascii="Courier New" w:hAnsi="Courier New" w:eastAsia="Courier New" w:cs="Courier New"/>
                <w:b w:val="1"/>
                <w:bCs w:val="1"/>
                <w:sz w:val="20"/>
                <w:szCs w:val="20"/>
                <w:lang w:val="en-US"/>
              </w:rPr>
              <w:t>_customers</w:t>
            </w:r>
          </w:p>
        </w:tc>
        <w:tc>
          <w:tcPr>
            <w:tcW w:w="2380" w:type="dxa"/>
            <w:tcBorders/>
            <w:shd w:val="clear" w:color="auto" w:fill="EBF3FB"/>
            <w:tcMar>
              <w:top w:w="80" w:type="dxa"/>
              <w:left w:w="120" w:type="dxa"/>
              <w:bottom w:w="80" w:type="dxa"/>
              <w:right w:w="120" w:type="dxa"/>
            </w:tcMar>
          </w:tcPr>
          <w:p w14:paraId="06D9F9E3" wp14:textId="77777777">
            <w:r>
              <w:rPr>
                <w:rFonts w:ascii="Arial" w:hAnsi="Arial" w:eastAsia="Arial" w:cs="Arial"/>
                <w:sz w:val="20"/>
                <w:szCs w:val="20"/>
              </w:rPr>
              <w:t xml:space="preserve">6 files (one per region)</w:t>
            </w:r>
          </w:p>
        </w:tc>
        <w:tc>
          <w:tcPr>
            <w:tcW w:w="3380" w:type="dxa"/>
            <w:tcBorders/>
            <w:shd w:val="clear" w:color="auto" w:fill="EBF3FB"/>
            <w:tcMar>
              <w:top w:w="80" w:type="dxa"/>
              <w:left w:w="120" w:type="dxa"/>
              <w:bottom w:w="80" w:type="dxa"/>
              <w:right w:w="120" w:type="dxa"/>
            </w:tcMar>
          </w:tcPr>
          <w:p w14:paraId="4741F5C5" wp14:textId="77777777">
            <w:r>
              <w:rPr>
                <w:rFonts w:ascii="Arial" w:hAnsi="Arial" w:eastAsia="Arial" w:cs="Arial"/>
                <w:sz w:val="20"/>
                <w:szCs w:val="20"/>
              </w:rPr>
              <w:t xml:space="preserve">Customer master data from all regional sources</w:t>
            </w:r>
          </w:p>
        </w:tc>
      </w:tr>
      <w:tr xmlns:wp14="http://schemas.microsoft.com/office/word/2010/wordml" w:rsidTr="4B52ABDA" w14:paraId="45CD6D1E" wp14:textId="77777777">
        <w:tc>
          <w:tcPr>
            <w:tcW w:w="3600" w:type="dxa"/>
            <w:tcBorders/>
            <w:tcMar>
              <w:top w:w="80" w:type="dxa"/>
              <w:left w:w="120" w:type="dxa"/>
              <w:bottom w:w="80" w:type="dxa"/>
              <w:right w:w="120" w:type="dxa"/>
            </w:tcMar>
          </w:tcPr>
          <w:p w:rsidP="24C19229" w14:paraId="6D6DA81D" wp14:textId="5C97182C">
            <w:pPr>
              <w:rPr>
                <w:rFonts w:ascii="Courier New" w:hAnsi="Courier New" w:eastAsia="Courier New" w:cs="Courier New"/>
                <w:b w:val="1"/>
                <w:bCs w:val="1"/>
                <w:sz w:val="20"/>
                <w:szCs w:val="20"/>
                <w:lang w:val="en-US"/>
              </w:rPr>
            </w:pPr>
            <w:r w:rsidRPr="24C19229" w:rsidR="516F95EA">
              <w:rPr>
                <w:rFonts w:ascii="Courier New" w:hAnsi="Courier New" w:eastAsia="Courier New" w:cs="Courier New"/>
                <w:b w:val="1"/>
                <w:bCs w:val="1"/>
                <w:sz w:val="20"/>
                <w:szCs w:val="20"/>
                <w:lang w:val="en-US"/>
              </w:rPr>
              <w:t>bronze</w:t>
            </w:r>
            <w:r w:rsidRPr="24C19229" w:rsidR="24C19229">
              <w:rPr>
                <w:rFonts w:ascii="Courier New" w:hAnsi="Courier New" w:eastAsia="Courier New" w:cs="Courier New"/>
                <w:b w:val="1"/>
                <w:bCs w:val="1"/>
                <w:sz w:val="20"/>
                <w:szCs w:val="20"/>
                <w:lang w:val="en-US"/>
              </w:rPr>
              <w:t>_orders</w:t>
            </w:r>
          </w:p>
        </w:tc>
        <w:tc>
          <w:tcPr>
            <w:tcW w:w="2380" w:type="dxa"/>
            <w:tcBorders/>
            <w:tcMar>
              <w:top w:w="80" w:type="dxa"/>
              <w:left w:w="120" w:type="dxa"/>
              <w:bottom w:w="80" w:type="dxa"/>
              <w:right w:w="120" w:type="dxa"/>
            </w:tcMar>
          </w:tcPr>
          <w:p w14:paraId="5211E8A2" wp14:textId="77777777">
            <w:r>
              <w:rPr>
                <w:rFonts w:ascii="Arial" w:hAnsi="Arial" w:eastAsia="Arial" w:cs="Arial"/>
                <w:sz w:val="20"/>
                <w:szCs w:val="20"/>
              </w:rPr>
              <w:t xml:space="preserve">3 files</w:t>
            </w:r>
          </w:p>
        </w:tc>
        <w:tc>
          <w:tcPr>
            <w:tcW w:w="3380" w:type="dxa"/>
            <w:tcBorders/>
            <w:tcMar>
              <w:top w:w="80" w:type="dxa"/>
              <w:left w:w="120" w:type="dxa"/>
              <w:bottom w:w="80" w:type="dxa"/>
              <w:right w:w="120" w:type="dxa"/>
            </w:tcMar>
          </w:tcPr>
          <w:p w14:paraId="098CD42A" wp14:textId="77777777">
            <w:r>
              <w:rPr>
                <w:rFonts w:ascii="Arial" w:hAnsi="Arial" w:eastAsia="Arial" w:cs="Arial"/>
                <w:sz w:val="20"/>
                <w:szCs w:val="20"/>
              </w:rPr>
              <w:t xml:space="preserve">Order transaction records from regional SQL/ERP systems</w:t>
            </w:r>
          </w:p>
        </w:tc>
      </w:tr>
      <w:tr xmlns:wp14="http://schemas.microsoft.com/office/word/2010/wordml" w:rsidTr="4B52ABDA" w14:paraId="700CE166" wp14:textId="77777777">
        <w:tc>
          <w:tcPr>
            <w:tcW w:w="3600" w:type="dxa"/>
            <w:tcBorders/>
            <w:shd w:val="clear" w:color="auto" w:fill="EBF3FB"/>
            <w:tcMar>
              <w:top w:w="80" w:type="dxa"/>
              <w:left w:w="120" w:type="dxa"/>
              <w:bottom w:w="80" w:type="dxa"/>
              <w:right w:w="120" w:type="dxa"/>
            </w:tcMar>
          </w:tcPr>
          <w:p w:rsidP="24C19229" w14:paraId="0DA00CD5" wp14:textId="7B12DB5C">
            <w:pPr>
              <w:rPr>
                <w:rFonts w:ascii="Courier New" w:hAnsi="Courier New" w:eastAsia="Courier New" w:cs="Courier New"/>
                <w:b w:val="1"/>
                <w:bCs w:val="1"/>
                <w:sz w:val="20"/>
                <w:szCs w:val="20"/>
                <w:lang w:val="en-US"/>
              </w:rPr>
            </w:pPr>
            <w:r w:rsidRPr="24C19229" w:rsidR="0193866C">
              <w:rPr>
                <w:rFonts w:ascii="Courier New" w:hAnsi="Courier New" w:eastAsia="Courier New" w:cs="Courier New"/>
                <w:b w:val="1"/>
                <w:bCs w:val="1"/>
                <w:sz w:val="20"/>
                <w:szCs w:val="20"/>
                <w:lang w:val="en-US"/>
              </w:rPr>
              <w:t>bronze</w:t>
            </w:r>
            <w:r w:rsidRPr="24C19229" w:rsidR="24C19229">
              <w:rPr>
                <w:rFonts w:ascii="Courier New" w:hAnsi="Courier New" w:eastAsia="Courier New" w:cs="Courier New"/>
                <w:b w:val="1"/>
                <w:bCs w:val="1"/>
                <w:sz w:val="20"/>
                <w:szCs w:val="20"/>
                <w:lang w:val="en-US"/>
              </w:rPr>
              <w:t>_transactions</w:t>
            </w:r>
          </w:p>
        </w:tc>
        <w:tc>
          <w:tcPr>
            <w:tcW w:w="2380" w:type="dxa"/>
            <w:tcBorders/>
            <w:shd w:val="clear" w:color="auto" w:fill="EBF3FB"/>
            <w:tcMar>
              <w:top w:w="80" w:type="dxa"/>
              <w:left w:w="120" w:type="dxa"/>
              <w:bottom w:w="80" w:type="dxa"/>
              <w:right w:w="120" w:type="dxa"/>
            </w:tcMar>
          </w:tcPr>
          <w:p w14:paraId="7E3E6A99" wp14:textId="77777777">
            <w:r>
              <w:rPr>
                <w:rFonts w:ascii="Arial" w:hAnsi="Arial" w:eastAsia="Arial" w:cs="Arial"/>
                <w:sz w:val="20"/>
                <w:szCs w:val="20"/>
              </w:rPr>
              <w:t xml:space="preserve">3 files</w:t>
            </w:r>
          </w:p>
        </w:tc>
        <w:tc>
          <w:tcPr>
            <w:tcW w:w="3380" w:type="dxa"/>
            <w:tcBorders/>
            <w:shd w:val="clear" w:color="auto" w:fill="EBF3FB"/>
            <w:tcMar>
              <w:top w:w="80" w:type="dxa"/>
              <w:left w:w="120" w:type="dxa"/>
              <w:bottom w:w="80" w:type="dxa"/>
              <w:right w:w="120" w:type="dxa"/>
            </w:tcMar>
          </w:tcPr>
          <w:p w14:paraId="4477DB46" wp14:textId="77777777">
            <w:r>
              <w:rPr>
                <w:rFonts w:ascii="Arial" w:hAnsi="Arial" w:eastAsia="Arial" w:cs="Arial"/>
                <w:sz w:val="20"/>
                <w:szCs w:val="20"/>
              </w:rPr>
              <w:t xml:space="preserve">Financial transaction records with regional identifiers</w:t>
            </w:r>
          </w:p>
        </w:tc>
      </w:tr>
      <w:tr xmlns:wp14="http://schemas.microsoft.com/office/word/2010/wordml" w:rsidTr="4B52ABDA" w14:paraId="44785430" wp14:textId="77777777">
        <w:tc>
          <w:tcPr>
            <w:tcW w:w="3600" w:type="dxa"/>
            <w:tcBorders/>
            <w:tcMar>
              <w:top w:w="80" w:type="dxa"/>
              <w:left w:w="120" w:type="dxa"/>
              <w:bottom w:w="80" w:type="dxa"/>
              <w:right w:w="120" w:type="dxa"/>
            </w:tcMar>
          </w:tcPr>
          <w:p w:rsidP="24C19229" w14:paraId="0F35832A" wp14:textId="3A895C2B">
            <w:pPr>
              <w:rPr>
                <w:rFonts w:ascii="Courier New" w:hAnsi="Courier New" w:eastAsia="Courier New" w:cs="Courier New"/>
                <w:b w:val="1"/>
                <w:bCs w:val="1"/>
                <w:sz w:val="20"/>
                <w:szCs w:val="20"/>
                <w:lang w:val="en-US"/>
              </w:rPr>
            </w:pPr>
            <w:r w:rsidRPr="24C19229" w:rsidR="1D2AEE68">
              <w:rPr>
                <w:rFonts w:ascii="Courier New" w:hAnsi="Courier New" w:eastAsia="Courier New" w:cs="Courier New"/>
                <w:b w:val="1"/>
                <w:bCs w:val="1"/>
                <w:sz w:val="20"/>
                <w:szCs w:val="20"/>
                <w:lang w:val="en-US"/>
              </w:rPr>
              <w:t>bronze</w:t>
            </w:r>
            <w:r w:rsidRPr="24C19229" w:rsidR="24C19229">
              <w:rPr>
                <w:rFonts w:ascii="Courier New" w:hAnsi="Courier New" w:eastAsia="Courier New" w:cs="Courier New"/>
                <w:b w:val="1"/>
                <w:bCs w:val="1"/>
                <w:sz w:val="20"/>
                <w:szCs w:val="20"/>
                <w:lang w:val="en-US"/>
              </w:rPr>
              <w:t>_returns</w:t>
            </w:r>
          </w:p>
        </w:tc>
        <w:tc>
          <w:tcPr>
            <w:tcW w:w="2380" w:type="dxa"/>
            <w:tcBorders/>
            <w:tcMar>
              <w:top w:w="80" w:type="dxa"/>
              <w:left w:w="120" w:type="dxa"/>
              <w:bottom w:w="80" w:type="dxa"/>
              <w:right w:w="120" w:type="dxa"/>
            </w:tcMar>
          </w:tcPr>
          <w:p w14:paraId="62B8350D" wp14:textId="77777777">
            <w:r>
              <w:rPr>
                <w:rFonts w:ascii="Arial" w:hAnsi="Arial" w:eastAsia="Arial" w:cs="Arial"/>
                <w:sz w:val="20"/>
                <w:szCs w:val="20"/>
              </w:rPr>
              <w:t xml:space="preserve">2 files</w:t>
            </w:r>
          </w:p>
        </w:tc>
        <w:tc>
          <w:tcPr>
            <w:tcW w:w="3380" w:type="dxa"/>
            <w:tcBorders/>
            <w:tcMar>
              <w:top w:w="80" w:type="dxa"/>
              <w:left w:w="120" w:type="dxa"/>
              <w:bottom w:w="80" w:type="dxa"/>
              <w:right w:w="120" w:type="dxa"/>
            </w:tcMar>
          </w:tcPr>
          <w:p w:rsidP="65BB0289" w14:paraId="1F9A6085" wp14:textId="79F1A352">
            <w:pPr>
              <w:rPr>
                <w:rFonts w:ascii="Arial" w:hAnsi="Arial" w:eastAsia="Arial" w:cs="Arial"/>
                <w:sz w:val="20"/>
                <w:szCs w:val="20"/>
                <w:lang w:val="en-US"/>
              </w:rPr>
            </w:pPr>
            <w:r w:rsidRPr="65BB0289" w:rsidR="104D7767">
              <w:rPr>
                <w:rFonts w:ascii="Arial" w:hAnsi="Arial" w:eastAsia="Arial" w:cs="Arial"/>
                <w:sz w:val="20"/>
                <w:szCs w:val="20"/>
                <w:lang w:val="en-US"/>
              </w:rPr>
              <w:t xml:space="preserve">It </w:t>
            </w:r>
            <w:r w:rsidRPr="65BB0289" w:rsidR="104D7767">
              <w:rPr>
                <w:rFonts w:ascii="Arial" w:hAnsi="Arial" w:eastAsia="Arial" w:cs="Arial"/>
                <w:sz w:val="20"/>
                <w:szCs w:val="20"/>
                <w:lang w:val="en-US"/>
              </w:rPr>
              <w:t>contains</w:t>
            </w:r>
            <w:r w:rsidRPr="65BB0289" w:rsidR="104D7767">
              <w:rPr>
                <w:rFonts w:ascii="Arial" w:hAnsi="Arial" w:eastAsia="Arial" w:cs="Arial"/>
                <w:sz w:val="20"/>
                <w:szCs w:val="20"/>
                <w:lang w:val="en-US"/>
              </w:rPr>
              <w:t xml:space="preserve"> return order details</w:t>
            </w:r>
          </w:p>
        </w:tc>
      </w:tr>
      <w:tr xmlns:wp14="http://schemas.microsoft.com/office/word/2010/wordml" w:rsidTr="4B52ABDA" w14:paraId="20863657" wp14:textId="77777777">
        <w:tc>
          <w:tcPr>
            <w:tcW w:w="3600" w:type="dxa"/>
            <w:tcBorders/>
            <w:shd w:val="clear" w:color="auto" w:fill="EBF3FB"/>
            <w:tcMar>
              <w:top w:w="80" w:type="dxa"/>
              <w:left w:w="120" w:type="dxa"/>
              <w:bottom w:w="80" w:type="dxa"/>
              <w:right w:w="120" w:type="dxa"/>
            </w:tcMar>
          </w:tcPr>
          <w:p w:rsidP="24C19229" w14:paraId="1226DCBB" wp14:textId="50E617BF">
            <w:pPr>
              <w:rPr>
                <w:rFonts w:ascii="Courier New" w:hAnsi="Courier New" w:eastAsia="Courier New" w:cs="Courier New"/>
                <w:b w:val="1"/>
                <w:bCs w:val="1"/>
                <w:sz w:val="20"/>
                <w:szCs w:val="20"/>
                <w:lang w:val="en-US"/>
              </w:rPr>
            </w:pPr>
            <w:r w:rsidRPr="24C19229" w:rsidR="640E0A98">
              <w:rPr>
                <w:rFonts w:ascii="Courier New" w:hAnsi="Courier New" w:eastAsia="Courier New" w:cs="Courier New"/>
                <w:b w:val="1"/>
                <w:bCs w:val="1"/>
                <w:sz w:val="20"/>
                <w:szCs w:val="20"/>
                <w:lang w:val="en-US"/>
              </w:rPr>
              <w:t>bronze</w:t>
            </w:r>
            <w:r w:rsidRPr="24C19229" w:rsidR="24C19229">
              <w:rPr>
                <w:rFonts w:ascii="Courier New" w:hAnsi="Courier New" w:eastAsia="Courier New" w:cs="Courier New"/>
                <w:b w:val="1"/>
                <w:bCs w:val="1"/>
                <w:sz w:val="20"/>
                <w:szCs w:val="20"/>
                <w:lang w:val="en-US"/>
              </w:rPr>
              <w:t>_products</w:t>
            </w:r>
          </w:p>
        </w:tc>
        <w:tc>
          <w:tcPr>
            <w:tcW w:w="2380" w:type="dxa"/>
            <w:tcBorders/>
            <w:shd w:val="clear" w:color="auto" w:fill="EBF3FB"/>
            <w:tcMar>
              <w:top w:w="80" w:type="dxa"/>
              <w:left w:w="120" w:type="dxa"/>
              <w:bottom w:w="80" w:type="dxa"/>
              <w:right w:w="120" w:type="dxa"/>
            </w:tcMar>
          </w:tcPr>
          <w:p w14:paraId="6982DDA3" wp14:textId="77777777">
            <w:r>
              <w:rPr>
                <w:rFonts w:ascii="Arial" w:hAnsi="Arial" w:eastAsia="Arial" w:cs="Arial"/>
                <w:sz w:val="20"/>
                <w:szCs w:val="20"/>
              </w:rPr>
              <w:t xml:space="preserve">1 file</w:t>
            </w:r>
          </w:p>
        </w:tc>
        <w:tc>
          <w:tcPr>
            <w:tcW w:w="3380" w:type="dxa"/>
            <w:tcBorders/>
            <w:shd w:val="clear" w:color="auto" w:fill="EBF3FB"/>
            <w:tcMar>
              <w:top w:w="80" w:type="dxa"/>
              <w:left w:w="120" w:type="dxa"/>
              <w:bottom w:w="80" w:type="dxa"/>
              <w:right w:w="120" w:type="dxa"/>
            </w:tcMar>
          </w:tcPr>
          <w:p w:rsidP="65BB0289" w14:paraId="21AA32CD" wp14:textId="13444093">
            <w:pPr>
              <w:rPr>
                <w:rFonts w:ascii="Arial" w:hAnsi="Arial" w:eastAsia="Arial" w:cs="Arial"/>
                <w:sz w:val="20"/>
                <w:szCs w:val="20"/>
                <w:lang w:val="en-US"/>
              </w:rPr>
            </w:pPr>
            <w:r w:rsidRPr="65BB0289" w:rsidR="466CF0AF">
              <w:rPr>
                <w:rFonts w:ascii="Arial" w:hAnsi="Arial" w:eastAsia="Arial" w:cs="Arial"/>
                <w:sz w:val="20"/>
                <w:szCs w:val="20"/>
                <w:lang w:val="en-US"/>
              </w:rPr>
              <w:t>Contains</w:t>
            </w:r>
            <w:r w:rsidRPr="65BB0289" w:rsidR="466CF0AF">
              <w:rPr>
                <w:rFonts w:ascii="Arial" w:hAnsi="Arial" w:eastAsia="Arial" w:cs="Arial"/>
                <w:sz w:val="20"/>
                <w:szCs w:val="20"/>
                <w:lang w:val="en-US"/>
              </w:rPr>
              <w:t xml:space="preserve"> Data of Products</w:t>
            </w:r>
          </w:p>
        </w:tc>
      </w:tr>
      <w:tr xmlns:wp14="http://schemas.microsoft.com/office/word/2010/wordml" w:rsidTr="4B52ABDA" w14:paraId="78A71712" wp14:textId="77777777">
        <w:tc>
          <w:tcPr>
            <w:tcW w:w="3600" w:type="dxa"/>
            <w:tcBorders/>
            <w:tcMar>
              <w:top w:w="80" w:type="dxa"/>
              <w:left w:w="120" w:type="dxa"/>
              <w:bottom w:w="80" w:type="dxa"/>
              <w:right w:w="120" w:type="dxa"/>
            </w:tcMar>
          </w:tcPr>
          <w:p w:rsidP="24C19229" w14:paraId="13CF6030" wp14:textId="4990FDBC">
            <w:pPr>
              <w:rPr>
                <w:rFonts w:ascii="Courier New" w:hAnsi="Courier New" w:eastAsia="Courier New" w:cs="Courier New"/>
                <w:b w:val="1"/>
                <w:bCs w:val="1"/>
                <w:sz w:val="20"/>
                <w:szCs w:val="20"/>
                <w:lang w:val="en-US"/>
              </w:rPr>
            </w:pPr>
            <w:r w:rsidRPr="24C19229" w:rsidR="1F7BACBD">
              <w:rPr>
                <w:rFonts w:ascii="Courier New" w:hAnsi="Courier New" w:eastAsia="Courier New" w:cs="Courier New"/>
                <w:b w:val="1"/>
                <w:bCs w:val="1"/>
                <w:sz w:val="20"/>
                <w:szCs w:val="20"/>
                <w:lang w:val="en-US"/>
              </w:rPr>
              <w:t>bronze</w:t>
            </w:r>
            <w:r w:rsidRPr="24C19229" w:rsidR="24C19229">
              <w:rPr>
                <w:rFonts w:ascii="Courier New" w:hAnsi="Courier New" w:eastAsia="Courier New" w:cs="Courier New"/>
                <w:b w:val="1"/>
                <w:bCs w:val="1"/>
                <w:sz w:val="20"/>
                <w:szCs w:val="20"/>
                <w:lang w:val="en-US"/>
              </w:rPr>
              <w:t>_vendors</w:t>
            </w:r>
          </w:p>
        </w:tc>
        <w:tc>
          <w:tcPr>
            <w:tcW w:w="2380" w:type="dxa"/>
            <w:tcBorders/>
            <w:tcMar>
              <w:top w:w="80" w:type="dxa"/>
              <w:left w:w="120" w:type="dxa"/>
              <w:bottom w:w="80" w:type="dxa"/>
              <w:right w:w="120" w:type="dxa"/>
            </w:tcMar>
          </w:tcPr>
          <w:p w14:paraId="4DF678B1" wp14:textId="77777777">
            <w:r>
              <w:rPr>
                <w:rFonts w:ascii="Arial" w:hAnsi="Arial" w:eastAsia="Arial" w:cs="Arial"/>
                <w:sz w:val="20"/>
                <w:szCs w:val="20"/>
              </w:rPr>
              <w:t xml:space="preserve">1 file</w:t>
            </w:r>
          </w:p>
        </w:tc>
        <w:tc>
          <w:tcPr>
            <w:tcW w:w="3380" w:type="dxa"/>
            <w:tcBorders/>
            <w:tcMar>
              <w:top w:w="80" w:type="dxa"/>
              <w:left w:w="120" w:type="dxa"/>
              <w:bottom w:w="80" w:type="dxa"/>
              <w:right w:w="120" w:type="dxa"/>
            </w:tcMar>
          </w:tcPr>
          <w:p w:rsidP="24C19229" w14:paraId="7C9F60A5" wp14:textId="6479EC6F">
            <w:pPr>
              <w:rPr>
                <w:rFonts w:ascii="Arial" w:hAnsi="Arial" w:eastAsia="Arial" w:cs="Arial"/>
                <w:sz w:val="20"/>
                <w:szCs w:val="20"/>
                <w:lang w:val="en-US"/>
              </w:rPr>
            </w:pPr>
            <w:r w:rsidRPr="24C19229" w:rsidR="00D3792D">
              <w:rPr>
                <w:rFonts w:ascii="Arial" w:hAnsi="Arial" w:eastAsia="Arial" w:cs="Arial"/>
                <w:sz w:val="20"/>
                <w:szCs w:val="20"/>
                <w:lang w:val="en-US"/>
              </w:rPr>
              <w:t xml:space="preserve">It </w:t>
            </w:r>
            <w:r w:rsidRPr="24C19229" w:rsidR="00D3792D">
              <w:rPr>
                <w:rFonts w:ascii="Arial" w:hAnsi="Arial" w:eastAsia="Arial" w:cs="Arial"/>
                <w:sz w:val="20"/>
                <w:szCs w:val="20"/>
                <w:lang w:val="en-US"/>
              </w:rPr>
              <w:t>contains</w:t>
            </w:r>
            <w:r w:rsidRPr="24C19229" w:rsidR="00D3792D">
              <w:rPr>
                <w:rFonts w:ascii="Arial" w:hAnsi="Arial" w:eastAsia="Arial" w:cs="Arial"/>
                <w:sz w:val="20"/>
                <w:szCs w:val="20"/>
                <w:lang w:val="en-US"/>
              </w:rPr>
              <w:t xml:space="preserve"> vendor details, </w:t>
            </w:r>
            <w:r w:rsidRPr="24C19229" w:rsidR="00D3792D">
              <w:rPr>
                <w:rFonts w:ascii="Arial" w:hAnsi="Arial" w:eastAsia="Arial" w:cs="Arial"/>
                <w:sz w:val="20"/>
                <w:szCs w:val="20"/>
                <w:lang w:val="en-US"/>
              </w:rPr>
              <w:t>eg.</w:t>
            </w:r>
            <w:r w:rsidRPr="24C19229" w:rsidR="00D3792D">
              <w:rPr>
                <w:rFonts w:ascii="Arial" w:hAnsi="Arial" w:eastAsia="Arial" w:cs="Arial"/>
                <w:sz w:val="20"/>
                <w:szCs w:val="20"/>
                <w:lang w:val="en-US"/>
              </w:rPr>
              <w:t xml:space="preserve"> Vendor Id </w:t>
            </w:r>
            <w:r w:rsidRPr="24C19229" w:rsidR="00D3792D">
              <w:rPr>
                <w:rFonts w:ascii="Arial" w:hAnsi="Arial" w:eastAsia="Arial" w:cs="Arial"/>
                <w:sz w:val="20"/>
                <w:szCs w:val="20"/>
                <w:lang w:val="en-US"/>
              </w:rPr>
              <w:t>and</w:t>
            </w:r>
            <w:r w:rsidRPr="24C19229" w:rsidR="7402FC32">
              <w:rPr>
                <w:rFonts w:ascii="Arial" w:hAnsi="Arial" w:eastAsia="Arial" w:cs="Arial"/>
                <w:sz w:val="20"/>
                <w:szCs w:val="20"/>
                <w:lang w:val="en-US"/>
              </w:rPr>
              <w:t xml:space="preserve"> </w:t>
            </w:r>
            <w:r w:rsidRPr="24C19229" w:rsidR="00D3792D">
              <w:rPr>
                <w:rFonts w:ascii="Arial" w:hAnsi="Arial" w:eastAsia="Arial" w:cs="Arial"/>
                <w:sz w:val="20"/>
                <w:szCs w:val="20"/>
                <w:lang w:val="en-US"/>
              </w:rPr>
              <w:t>Vendor</w:t>
            </w:r>
            <w:r w:rsidRPr="24C19229" w:rsidR="00D3792D">
              <w:rPr>
                <w:rFonts w:ascii="Arial" w:hAnsi="Arial" w:eastAsia="Arial" w:cs="Arial"/>
                <w:sz w:val="20"/>
                <w:szCs w:val="20"/>
                <w:lang w:val="en-US"/>
              </w:rPr>
              <w:t xml:space="preserve"> Name</w:t>
            </w:r>
          </w:p>
        </w:tc>
      </w:tr>
    </w:tbl>
    <w:p xmlns:wp14="http://schemas.microsoft.com/office/word/2010/wordml" w14:paraId="4DDBEF00" wp14:textId="77777777">
      <w:pPr>
        <w:spacing w:before="120"/>
      </w:pPr>
    </w:p>
    <w:p xmlns:wp14="http://schemas.microsoft.com/office/word/2010/wordml" w14:paraId="73EAD8AB" wp14:textId="77777777">
      <w:pPr>
        <w:pStyle w:val="Heading2"/>
        <w:spacing w:before="240" w:after="120"/>
      </w:pPr>
      <w:r>
        <w:rPr>
          <w:rFonts w:ascii="Arial" w:hAnsi="Arial" w:eastAsia="Arial" w:cs="Arial"/>
          <w:b/>
          <w:bCs/>
          <w:sz w:val="26"/>
          <w:szCs w:val="26"/>
        </w:rPr>
        <w:t xml:space="preserve">3.3 Bronze Layer Capabilities</w:t>
      </w:r>
    </w:p>
    <w:p xmlns:wp14="http://schemas.microsoft.com/office/word/2010/wordml" w14:paraId="06E4E872" wp14:textId="77777777">
      <w:pPr>
        <w:pStyle w:val="ListParagraph"/>
        <w:numPr>
          <w:ilvl w:val="0"/>
          <w:numId w:val="2"/>
        </w:numPr>
        <w:spacing w:before="40" w:after="40"/>
      </w:pPr>
      <w:r>
        <w:rPr>
          <w:rFonts w:ascii="Arial" w:hAnsi="Arial" w:eastAsia="Arial" w:cs="Arial"/>
          <w:sz w:val="22"/>
          <w:szCs w:val="22"/>
        </w:rPr>
        <w:t xml:space="preserve">No transformations — full audit trail preserved</w:t>
      </w:r>
    </w:p>
    <w:p xmlns:wp14="http://schemas.microsoft.com/office/word/2010/wordml" w14:paraId="4BD85777" wp14:textId="77777777">
      <w:pPr>
        <w:pStyle w:val="ListParagraph"/>
        <w:numPr>
          <w:ilvl w:val="0"/>
          <w:numId w:val="2"/>
        </w:numPr>
        <w:spacing w:before="40" w:after="40"/>
      </w:pPr>
      <w:r>
        <w:rPr>
          <w:rFonts w:ascii="Arial" w:hAnsi="Arial" w:eastAsia="Arial" w:cs="Arial"/>
          <w:sz w:val="22"/>
          <w:szCs w:val="22"/>
        </w:rPr>
        <w:t xml:space="preserve">ACID transactions guaranteed via Delta Lake</w:t>
      </w:r>
    </w:p>
    <w:p xmlns:wp14="http://schemas.microsoft.com/office/word/2010/wordml" w14:paraId="5BCE627E" wp14:textId="77777777">
      <w:pPr>
        <w:pStyle w:val="ListParagraph"/>
        <w:numPr>
          <w:ilvl w:val="0"/>
          <w:numId w:val="2"/>
        </w:numPr>
        <w:spacing w:before="40" w:after="40"/>
      </w:pPr>
      <w:r>
        <w:rPr>
          <w:rFonts w:ascii="Arial" w:hAnsi="Arial" w:eastAsia="Arial" w:cs="Arial"/>
          <w:sz w:val="22"/>
          <w:szCs w:val="22"/>
        </w:rPr>
        <w:t xml:space="preserve">Time Travel enabled (60-day retention for compliance)</w:t>
      </w:r>
    </w:p>
    <w:p xmlns:wp14="http://schemas.microsoft.com/office/word/2010/wordml" w14:paraId="572884BA" wp14:textId="77777777">
      <w:pPr>
        <w:pStyle w:val="ListParagraph"/>
        <w:numPr>
          <w:ilvl w:val="0"/>
          <w:numId w:val="2"/>
        </w:numPr>
        <w:spacing w:before="40" w:after="40"/>
      </w:pPr>
      <w:r>
        <w:rPr>
          <w:rFonts w:ascii="Arial" w:hAnsi="Arial" w:eastAsia="Arial" w:cs="Arial"/>
          <w:sz w:val="22"/>
          <w:szCs w:val="22"/>
        </w:rPr>
        <w:t xml:space="preserve">Unity Catalog lineage tracking for all raw tables</w:t>
      </w:r>
    </w:p>
    <w:p xmlns:wp14="http://schemas.microsoft.com/office/word/2010/wordml" w14:paraId="53042F2E" wp14:textId="77777777">
      <w:pPr>
        <w:pStyle w:val="ListParagraph"/>
        <w:numPr>
          <w:ilvl w:val="0"/>
          <w:numId w:val="2"/>
        </w:numPr>
        <w:spacing w:before="40" w:after="40"/>
      </w:pPr>
      <w:r>
        <w:rPr>
          <w:rFonts w:ascii="Arial" w:hAnsi="Arial" w:eastAsia="Arial" w:cs="Arial"/>
          <w:sz w:val="22"/>
          <w:szCs w:val="22"/>
        </w:rPr>
        <w:t xml:space="preserve">Schema inference and evolution supported by Auto Loader</w:t>
      </w:r>
    </w:p>
    <w:p xmlns:wp14="http://schemas.microsoft.com/office/word/2010/wordml" w14:paraId="3461D779" wp14:textId="77777777">
      <w:r>
        <w:br w:type="page"/>
      </w:r>
    </w:p>
    <w:p xmlns:wp14="http://schemas.microsoft.com/office/word/2010/wordml" w:rsidP="65BB0289" w14:paraId="0FB78278" wp14:textId="470F3CC1">
      <w:pPr>
        <w:pStyle w:val="Heading1"/>
        <w:spacing w:before="360" w:after="180"/>
      </w:pPr>
      <w:r w:rsidRPr="65BB0289" w:rsidR="65BB0289">
        <w:rPr>
          <w:rFonts w:ascii="Arial" w:hAnsi="Arial" w:eastAsia="Arial" w:cs="Arial"/>
          <w:b w:val="1"/>
          <w:bCs w:val="1"/>
          <w:sz w:val="32"/>
          <w:szCs w:val="32"/>
        </w:rPr>
        <w:t>4. Silver Layer — Filtered, Cleaned &amp; Augmented</w:t>
      </w:r>
    </w:p>
    <w:p xmlns:wp14="http://schemas.microsoft.com/office/word/2010/wordml" w:rsidP="24C19229" w14:paraId="1FC39945" wp14:textId="26AA5472">
      <w:pPr>
        <w:spacing w:before="60" w:after="60"/>
      </w:pPr>
      <w:r w:rsidRPr="24C19229" w:rsidR="24C19229">
        <w:rPr>
          <w:rFonts w:ascii="Arial" w:hAnsi="Arial" w:eastAsia="Arial" w:cs="Arial"/>
          <w:sz w:val="22"/>
          <w:szCs w:val="22"/>
          <w:lang w:val="en-US"/>
        </w:rPr>
        <w:t xml:space="preserve">The Silver layer transforms raw </w:t>
      </w:r>
      <w:bookmarkStart w:name="_Int_F3auoB6B" w:id="1618526797"/>
      <w:r w:rsidRPr="24C19229" w:rsidR="24C19229">
        <w:rPr>
          <w:rFonts w:ascii="Arial" w:hAnsi="Arial" w:eastAsia="Arial" w:cs="Arial"/>
          <w:sz w:val="22"/>
          <w:szCs w:val="22"/>
          <w:lang w:val="en-US"/>
        </w:rPr>
        <w:t>Bronze</w:t>
      </w:r>
      <w:bookmarkEnd w:id="1618526797"/>
      <w:r w:rsidRPr="24C19229" w:rsidR="24C19229">
        <w:rPr>
          <w:rFonts w:ascii="Arial" w:hAnsi="Arial" w:eastAsia="Arial" w:cs="Arial"/>
          <w:sz w:val="22"/>
          <w:szCs w:val="22"/>
          <w:lang w:val="en-US"/>
        </w:rPr>
        <w:t xml:space="preserve"> data into clean, standardized, and enriched tables. This is where data quality is enforced, customer identity is resolved across regions, and historical tracking is enabled through SCD Type 2 patterns.</w:t>
      </w:r>
    </w:p>
    <w:p xmlns:wp14="http://schemas.microsoft.com/office/word/2010/wordml" w:rsidP="24C19229" w14:paraId="584B5FA2" wp14:textId="4411CC18">
      <w:pPr>
        <w:pStyle w:val="Heading2"/>
        <w:spacing w:before="240" w:after="120"/>
        <w:rPr>
          <w:rFonts w:ascii="Arial" w:hAnsi="Arial" w:eastAsia="Arial" w:cs="Arial"/>
          <w:b w:val="1"/>
          <w:bCs w:val="1"/>
          <w:sz w:val="26"/>
          <w:szCs w:val="26"/>
        </w:rPr>
      </w:pPr>
      <w:r w:rsidRPr="24C19229" w:rsidR="24C19229">
        <w:rPr>
          <w:rFonts w:ascii="Arial" w:hAnsi="Arial" w:eastAsia="Arial" w:cs="Arial"/>
          <w:b w:val="1"/>
          <w:bCs w:val="1"/>
          <w:sz w:val="26"/>
          <w:szCs w:val="26"/>
        </w:rPr>
        <w:t xml:space="preserve">4.1 DQ Engine — </w:t>
      </w:r>
      <w:r w:rsidRPr="24C19229" w:rsidR="626A2972">
        <w:rPr>
          <w:rFonts w:ascii="Arial" w:hAnsi="Arial" w:eastAsia="Arial" w:cs="Arial"/>
          <w:b w:val="1"/>
          <w:bCs w:val="1"/>
          <w:sz w:val="26"/>
          <w:szCs w:val="26"/>
        </w:rPr>
        <w:t xml:space="preserve">SDP Native </w:t>
      </w:r>
      <w:r w:rsidRPr="24C19229" w:rsidR="24C19229">
        <w:rPr>
          <w:rFonts w:ascii="Arial" w:hAnsi="Arial" w:eastAsia="Arial" w:cs="Arial"/>
          <w:b w:val="1"/>
          <w:bCs w:val="1"/>
          <w:sz w:val="26"/>
          <w:szCs w:val="26"/>
        </w:rPr>
        <w:t>Expectations</w:t>
      </w:r>
    </w:p>
    <w:p xmlns:wp14="http://schemas.microsoft.com/office/word/2010/wordml" w:rsidP="24C19229" w14:paraId="73B3C5D9" wp14:textId="4BFEE329">
      <w:pPr>
        <w:spacing w:before="60" w:after="60"/>
        <w:rPr>
          <w:rFonts w:ascii="Arial" w:hAnsi="Arial" w:eastAsia="Arial" w:cs="Arial"/>
          <w:sz w:val="22"/>
          <w:szCs w:val="22"/>
        </w:rPr>
      </w:pPr>
      <w:r w:rsidRPr="24C19229" w:rsidR="24C19229">
        <w:rPr>
          <w:rFonts w:ascii="Arial" w:hAnsi="Arial" w:eastAsia="Arial" w:cs="Arial"/>
          <w:sz w:val="22"/>
          <w:szCs w:val="22"/>
        </w:rPr>
        <w:t xml:space="preserve">A data quality engine powered by </w:t>
      </w:r>
      <w:r w:rsidRPr="24C19229" w:rsidR="47BB5BB2">
        <w:rPr>
          <w:rFonts w:ascii="Arial" w:hAnsi="Arial" w:eastAsia="Arial" w:cs="Arial"/>
          <w:sz w:val="22"/>
          <w:szCs w:val="22"/>
        </w:rPr>
        <w:t xml:space="preserve">Spark Declarative Pipeline Native </w:t>
      </w:r>
      <w:r w:rsidRPr="24C19229" w:rsidR="24C19229">
        <w:rPr>
          <w:rFonts w:ascii="Arial" w:hAnsi="Arial" w:eastAsia="Arial" w:cs="Arial"/>
          <w:sz w:val="22"/>
          <w:szCs w:val="22"/>
        </w:rPr>
        <w:t>Expectations runs automated checks on all incoming records. The engine enforces:</w:t>
      </w:r>
    </w:p>
    <w:p xmlns:wp14="http://schemas.microsoft.com/office/word/2010/wordml" w14:paraId="22F08B9E" wp14:textId="77777777">
      <w:pPr>
        <w:pStyle w:val="ListParagraph"/>
        <w:numPr>
          <w:ilvl w:val="0"/>
          <w:numId w:val="2"/>
        </w:numPr>
        <w:spacing w:before="40" w:after="40"/>
        <w:rPr/>
      </w:pPr>
      <w:r w:rsidRPr="24C19229" w:rsidR="24C19229">
        <w:rPr>
          <w:rFonts w:ascii="Arial" w:hAnsi="Arial" w:eastAsia="Arial" w:cs="Arial"/>
          <w:sz w:val="22"/>
          <w:szCs w:val="22"/>
          <w:lang w:val="en-US"/>
        </w:rPr>
        <w:t>Null checks — identifies missing required fields</w:t>
      </w:r>
    </w:p>
    <w:p xmlns:wp14="http://schemas.microsoft.com/office/word/2010/wordml" w14:paraId="113D445B" wp14:textId="77777777">
      <w:pPr>
        <w:pStyle w:val="ListParagraph"/>
        <w:numPr>
          <w:ilvl w:val="0"/>
          <w:numId w:val="2"/>
        </w:numPr>
        <w:spacing w:before="40" w:after="40"/>
      </w:pPr>
      <w:r>
        <w:rPr>
          <w:rFonts w:ascii="Arial" w:hAnsi="Arial" w:eastAsia="Arial" w:cs="Arial"/>
          <w:sz w:val="22"/>
          <w:szCs w:val="22"/>
        </w:rPr>
        <w:t xml:space="preserve">Duplicate detection — flags repeated records across files</w:t>
      </w:r>
    </w:p>
    <w:p xmlns:wp14="http://schemas.microsoft.com/office/word/2010/wordml" w14:paraId="445E2D00" wp14:textId="77777777">
      <w:pPr>
        <w:pStyle w:val="ListParagraph"/>
        <w:numPr>
          <w:ilvl w:val="0"/>
          <w:numId w:val="2"/>
        </w:numPr>
        <w:spacing w:before="40" w:after="40"/>
      </w:pPr>
      <w:r>
        <w:rPr>
          <w:rFonts w:ascii="Arial" w:hAnsi="Arial" w:eastAsia="Arial" w:cs="Arial"/>
          <w:sz w:val="22"/>
          <w:szCs w:val="22"/>
        </w:rPr>
        <w:t xml:space="preserve">Format validation — ensures dates, IDs, and amounts follow expected patterns</w:t>
      </w:r>
    </w:p>
    <w:p xmlns:wp14="http://schemas.microsoft.com/office/word/2010/wordml" w14:paraId="7E97589D" wp14:textId="77777777">
      <w:pPr>
        <w:pStyle w:val="ListParagraph"/>
        <w:numPr>
          <w:ilvl w:val="0"/>
          <w:numId w:val="2"/>
        </w:numPr>
        <w:spacing w:before="40" w:after="40"/>
      </w:pPr>
      <w:r>
        <w:rPr>
          <w:rFonts w:ascii="Arial" w:hAnsi="Arial" w:eastAsia="Arial" w:cs="Arial"/>
          <w:sz w:val="22"/>
          <w:szCs w:val="22"/>
        </w:rPr>
        <w:t xml:space="preserve">Bad records are quarantined to the Quarantine Table for root cause logging rather than being dropped silently</w:t>
      </w:r>
    </w:p>
    <w:p xmlns:wp14="http://schemas.microsoft.com/office/word/2010/wordml" w14:paraId="0562CB0E" wp14:textId="77777777">
      <w:pPr>
        <w:spacing w:before="120"/>
      </w:pPr>
    </w:p>
    <w:p xmlns:wp14="http://schemas.microsoft.com/office/word/2010/wordml" w14:paraId="62E4F995" wp14:textId="77777777">
      <w:pPr>
        <w:pStyle w:val="Heading2"/>
        <w:spacing w:before="240" w:after="120"/>
      </w:pPr>
      <w:r>
        <w:rPr>
          <w:rFonts w:ascii="Arial" w:hAnsi="Arial" w:eastAsia="Arial" w:cs="Arial"/>
          <w:b/>
          <w:bCs/>
          <w:sz w:val="26"/>
          <w:szCs w:val="26"/>
        </w:rPr>
        <w:t xml:space="preserve">4.2 Customer MDM — Golden Record</w:t>
      </w:r>
    </w:p>
    <w:p xmlns:wp14="http://schemas.microsoft.com/office/word/2010/wordml" w14:paraId="796B6004" wp14:textId="77777777">
      <w:pPr>
        <w:spacing w:before="60" w:after="60"/>
      </w:pPr>
      <w:r w:rsidRPr="24C19229" w:rsidR="24C19229">
        <w:rPr>
          <w:rFonts w:ascii="Arial" w:hAnsi="Arial" w:eastAsia="Arial" w:cs="Arial"/>
          <w:sz w:val="22"/>
          <w:szCs w:val="22"/>
          <w:lang w:val="en-US"/>
        </w:rPr>
        <w:t>The Customer Master Data Management (MDM) component creates a single Global Customer ID by deduplicating and linking customer records across all five regions. This resolves the 9% revenue overstatement caused by duplicate customer billing in cross-region transactions.</w:t>
      </w:r>
    </w:p>
    <w:p xmlns:wp14="http://schemas.microsoft.com/office/word/2010/wordml" w14:paraId="0351440B" wp14:textId="77777777">
      <w:pPr>
        <w:pStyle w:val="ListParagraph"/>
        <w:numPr>
          <w:ilvl w:val="0"/>
          <w:numId w:val="2"/>
        </w:numPr>
        <w:spacing w:before="40" w:after="40"/>
      </w:pPr>
      <w:r>
        <w:rPr>
          <w:rFonts w:ascii="Arial" w:hAnsi="Arial" w:eastAsia="Arial" w:cs="Arial"/>
          <w:sz w:val="22"/>
          <w:szCs w:val="22"/>
        </w:rPr>
        <w:t xml:space="preserve">Global Customer ID — unique cross-region customer identity</w:t>
      </w:r>
    </w:p>
    <w:p xmlns:wp14="http://schemas.microsoft.com/office/word/2010/wordml" w14:paraId="0F613C68" wp14:textId="77777777">
      <w:pPr>
        <w:pStyle w:val="ListParagraph"/>
        <w:numPr>
          <w:ilvl w:val="0"/>
          <w:numId w:val="2"/>
        </w:numPr>
        <w:spacing w:before="40" w:after="40"/>
        <w:rPr/>
      </w:pPr>
      <w:r w:rsidRPr="24C19229" w:rsidR="24C19229">
        <w:rPr>
          <w:rFonts w:ascii="Arial" w:hAnsi="Arial" w:eastAsia="Arial" w:cs="Arial"/>
          <w:sz w:val="22"/>
          <w:szCs w:val="22"/>
          <w:lang w:val="en-US"/>
        </w:rPr>
        <w:t>Cross-region dedup logic eliminates duplicate billing</w:t>
      </w:r>
    </w:p>
    <w:p xmlns:wp14="http://schemas.microsoft.com/office/word/2010/wordml" w14:paraId="04E33016" wp14:textId="77777777">
      <w:pPr>
        <w:pStyle w:val="ListParagraph"/>
        <w:numPr>
          <w:ilvl w:val="0"/>
          <w:numId w:val="2"/>
        </w:numPr>
        <w:spacing w:before="40" w:after="40"/>
        <w:rPr/>
      </w:pPr>
      <w:r w:rsidRPr="24C19229" w:rsidR="24C19229">
        <w:rPr>
          <w:rFonts w:ascii="Arial" w:hAnsi="Arial" w:eastAsia="Arial" w:cs="Arial"/>
          <w:sz w:val="22"/>
          <w:szCs w:val="22"/>
          <w:lang w:val="en-US"/>
        </w:rPr>
        <w:t>Fixes 9% revenue overstatement identified in the audit</w:t>
      </w:r>
    </w:p>
    <w:p xmlns:wp14="http://schemas.microsoft.com/office/word/2010/wordml" w14:paraId="34CE0A41" wp14:textId="77777777">
      <w:pPr>
        <w:spacing w:before="120"/>
      </w:pPr>
    </w:p>
    <w:p xmlns:wp14="http://schemas.microsoft.com/office/word/2010/wordml" w:rsidP="24C19229" w14:paraId="02033810" wp14:textId="355B35C2">
      <w:pPr>
        <w:pStyle w:val="Heading2"/>
        <w:spacing w:before="240" w:after="120"/>
      </w:pPr>
      <w:r w:rsidRPr="24C19229" w:rsidR="24C19229">
        <w:rPr>
          <w:rFonts w:ascii="Arial" w:hAnsi="Arial" w:eastAsia="Arial" w:cs="Arial"/>
          <w:b w:val="1"/>
          <w:bCs w:val="1"/>
          <w:sz w:val="26"/>
          <w:szCs w:val="26"/>
        </w:rPr>
        <w:t>4.3 Delta Lake — Silver Tables</w:t>
      </w:r>
    </w:p>
    <w:tbl>
      <w:tblPr>
        <w:tblStyle w:val="TableGrid"/>
        <w:bidiVisual w:val="0"/>
        <w:tblW w:w="9322" w:type="dxa"/>
        <w:tblLook w:val="06A0" w:firstRow="1" w:lastRow="0" w:firstColumn="1" w:lastColumn="0" w:noHBand="1" w:noVBand="1"/>
      </w:tblPr>
      <w:tblGrid>
        <w:gridCol w:w="3487"/>
        <w:gridCol w:w="5835"/>
      </w:tblGrid>
      <w:tr w:rsidR="24C19229" w:rsidTr="4B52ABDA" w14:paraId="3534EFE1">
        <w:trPr>
          <w:trHeight w:val="576"/>
        </w:trPr>
        <w:tc>
          <w:tcPr>
            <w:tcW w:w="3487" w:type="dxa"/>
            <w:shd w:val="clear" w:color="auto" w:fill="1F3864"/>
            <w:tcMar/>
          </w:tcPr>
          <w:p w:rsidR="24C19229" w:rsidP="24C19229" w:rsidRDefault="24C19229" w14:paraId="4A3131F9" w14:textId="7DE857A2">
            <w:pPr>
              <w:spacing w:before="0" w:beforeAutospacing="off" w:after="0" w:afterAutospacing="off"/>
              <w:jc w:val="center"/>
            </w:pPr>
            <w:r w:rsidRPr="24C19229" w:rsidR="24C19229">
              <w:rPr>
                <w:b w:val="1"/>
                <w:bCs w:val="1"/>
              </w:rPr>
              <w:t>Silver Table</w:t>
            </w:r>
          </w:p>
        </w:tc>
        <w:tc>
          <w:tcPr>
            <w:tcW w:w="5835" w:type="dxa"/>
            <w:shd w:val="clear" w:color="auto" w:fill="1F3864"/>
            <w:tcMar/>
          </w:tcPr>
          <w:p w:rsidR="24C19229" w:rsidP="24C19229" w:rsidRDefault="24C19229" w14:paraId="56E1D733" w14:textId="0A380E68">
            <w:pPr>
              <w:spacing w:before="0" w:beforeAutospacing="off" w:after="0" w:afterAutospacing="off"/>
              <w:jc w:val="center"/>
            </w:pPr>
            <w:r w:rsidRPr="24C19229" w:rsidR="24C19229">
              <w:rPr>
                <w:b w:val="1"/>
                <w:bCs w:val="1"/>
              </w:rPr>
              <w:t>Description</w:t>
            </w:r>
          </w:p>
        </w:tc>
      </w:tr>
      <w:tr w:rsidR="24C19229" w:rsidTr="4B52ABDA" w14:paraId="271D04F2">
        <w:trPr>
          <w:trHeight w:val="576"/>
        </w:trPr>
        <w:tc>
          <w:tcPr>
            <w:tcW w:w="3487" w:type="dxa"/>
            <w:shd w:val="clear" w:color="auto" w:fill="EBF3FB"/>
            <w:tcMar/>
          </w:tcPr>
          <w:p w:rsidR="24C19229" w:rsidP="24C19229" w:rsidRDefault="24C19229" w14:paraId="61C9D3AE" w14:textId="2BBA7952">
            <w:pPr>
              <w:spacing w:before="0" w:beforeAutospacing="off" w:after="0" w:afterAutospacing="off"/>
              <w:rPr>
                <w:b w:val="1"/>
                <w:bCs w:val="1"/>
                <w:lang w:val="en-US"/>
              </w:rPr>
            </w:pPr>
            <w:r w:rsidRPr="24C19229" w:rsidR="24C19229">
              <w:rPr>
                <w:b w:val="1"/>
                <w:bCs w:val="1"/>
                <w:lang w:val="en-US"/>
              </w:rPr>
              <w:t>silver_customers</w:t>
            </w:r>
          </w:p>
        </w:tc>
        <w:tc>
          <w:tcPr>
            <w:tcW w:w="5835" w:type="dxa"/>
            <w:shd w:val="clear" w:color="auto" w:fill="EBF3FB"/>
            <w:tcMar/>
          </w:tcPr>
          <w:p w:rsidR="24C19229" w:rsidP="24C19229" w:rsidRDefault="24C19229" w14:paraId="2688A7C3" w14:textId="00947CC3">
            <w:pPr>
              <w:spacing w:before="0" w:beforeAutospacing="off" w:after="0" w:afterAutospacing="off"/>
            </w:pPr>
            <w:r w:rsidR="24C19229">
              <w:rPr/>
              <w:t>Cleaned and standardized customer data</w:t>
            </w:r>
          </w:p>
        </w:tc>
      </w:tr>
      <w:tr w:rsidR="24C19229" w:rsidTr="4B52ABDA" w14:paraId="14743F47">
        <w:trPr>
          <w:trHeight w:val="576"/>
        </w:trPr>
        <w:tc>
          <w:tcPr>
            <w:tcW w:w="3487" w:type="dxa"/>
            <w:tcMar/>
          </w:tcPr>
          <w:p w:rsidR="24C19229" w:rsidP="24C19229" w:rsidRDefault="24C19229" w14:paraId="5B483458" w14:textId="59BE07E8">
            <w:pPr>
              <w:spacing w:before="0" w:beforeAutospacing="off" w:after="0" w:afterAutospacing="off"/>
              <w:rPr>
                <w:b w:val="1"/>
                <w:bCs w:val="1"/>
                <w:lang w:val="en-US"/>
              </w:rPr>
            </w:pPr>
            <w:r w:rsidRPr="24C19229" w:rsidR="24C19229">
              <w:rPr>
                <w:b w:val="1"/>
                <w:bCs w:val="1"/>
                <w:lang w:val="en-US"/>
              </w:rPr>
              <w:t>silver_customers_quarantine</w:t>
            </w:r>
          </w:p>
        </w:tc>
        <w:tc>
          <w:tcPr>
            <w:tcW w:w="5835" w:type="dxa"/>
            <w:tcMar/>
          </w:tcPr>
          <w:p w:rsidR="24C19229" w:rsidP="24C19229" w:rsidRDefault="24C19229" w14:paraId="18AE9F2E" w14:textId="5DA57F0E">
            <w:pPr>
              <w:spacing w:before="0" w:beforeAutospacing="off" w:after="0" w:afterAutospacing="off"/>
            </w:pPr>
            <w:r w:rsidR="24C19229">
              <w:rPr/>
              <w:t>Customer records that failed validation or require review</w:t>
            </w:r>
          </w:p>
        </w:tc>
      </w:tr>
      <w:tr w:rsidR="24C19229" w:rsidTr="4B52ABDA" w14:paraId="2A42B17B">
        <w:trPr>
          <w:trHeight w:val="576"/>
        </w:trPr>
        <w:tc>
          <w:tcPr>
            <w:tcW w:w="3487" w:type="dxa"/>
            <w:shd w:val="clear" w:color="auto" w:fill="EBF3FB"/>
            <w:tcMar/>
          </w:tcPr>
          <w:p w:rsidR="24C19229" w:rsidP="24C19229" w:rsidRDefault="24C19229" w14:paraId="7750F191" w14:textId="38EF98DC">
            <w:pPr>
              <w:spacing w:before="0" w:beforeAutospacing="off" w:after="0" w:afterAutospacing="off"/>
              <w:rPr>
                <w:b w:val="1"/>
                <w:bCs w:val="1"/>
                <w:lang w:val="en-US"/>
              </w:rPr>
            </w:pPr>
            <w:r w:rsidRPr="24C19229" w:rsidR="24C19229">
              <w:rPr>
                <w:b w:val="1"/>
                <w:bCs w:val="1"/>
                <w:lang w:val="en-US"/>
              </w:rPr>
              <w:t>silver_orders_clean</w:t>
            </w:r>
          </w:p>
        </w:tc>
        <w:tc>
          <w:tcPr>
            <w:tcW w:w="5835" w:type="dxa"/>
            <w:shd w:val="clear" w:color="auto" w:fill="EBF3FB"/>
            <w:tcMar/>
          </w:tcPr>
          <w:p w:rsidR="24C19229" w:rsidP="24C19229" w:rsidRDefault="24C19229" w14:paraId="297A5736" w14:textId="6477E1DF">
            <w:pPr>
              <w:spacing w:before="0" w:beforeAutospacing="off" w:after="0" w:afterAutospacing="off"/>
            </w:pPr>
            <w:r w:rsidR="24C19229">
              <w:rPr/>
              <w:t>Orders data cleaned and standardized</w:t>
            </w:r>
          </w:p>
        </w:tc>
      </w:tr>
      <w:tr w:rsidR="24C19229" w:rsidTr="4B52ABDA" w14:paraId="2A544DD9">
        <w:trPr>
          <w:trHeight w:val="576"/>
        </w:trPr>
        <w:tc>
          <w:tcPr>
            <w:tcW w:w="3487" w:type="dxa"/>
            <w:tcMar/>
          </w:tcPr>
          <w:p w:rsidR="24C19229" w:rsidP="24C19229" w:rsidRDefault="24C19229" w14:paraId="7393609A" w14:textId="682F2F52">
            <w:pPr>
              <w:spacing w:before="0" w:beforeAutospacing="off" w:after="0" w:afterAutospacing="off"/>
              <w:rPr>
                <w:b w:val="1"/>
                <w:bCs w:val="1"/>
                <w:lang w:val="en-US"/>
              </w:rPr>
            </w:pPr>
            <w:r w:rsidRPr="24C19229" w:rsidR="24C19229">
              <w:rPr>
                <w:b w:val="1"/>
                <w:bCs w:val="1"/>
                <w:lang w:val="en-US"/>
              </w:rPr>
              <w:t>silver_orders_quarantine</w:t>
            </w:r>
          </w:p>
        </w:tc>
        <w:tc>
          <w:tcPr>
            <w:tcW w:w="5835" w:type="dxa"/>
            <w:tcMar/>
          </w:tcPr>
          <w:p w:rsidR="24C19229" w:rsidP="24C19229" w:rsidRDefault="24C19229" w14:paraId="4435E4A9" w14:textId="04DBC6BC">
            <w:pPr>
              <w:spacing w:before="0" w:beforeAutospacing="off" w:after="0" w:afterAutospacing="off"/>
            </w:pPr>
            <w:r w:rsidR="24C19229">
              <w:rPr/>
              <w:t>Orders with data quality issues or inconsistencies</w:t>
            </w:r>
          </w:p>
        </w:tc>
      </w:tr>
      <w:tr w:rsidR="24C19229" w:rsidTr="4B52ABDA" w14:paraId="67E04AD0">
        <w:trPr>
          <w:trHeight w:val="576"/>
        </w:trPr>
        <w:tc>
          <w:tcPr>
            <w:tcW w:w="3487" w:type="dxa"/>
            <w:shd w:val="clear" w:color="auto" w:fill="EBF3FB"/>
            <w:tcMar/>
          </w:tcPr>
          <w:p w:rsidR="24C19229" w:rsidP="24C19229" w:rsidRDefault="24C19229" w14:paraId="51C8C494" w14:textId="780DD3C8">
            <w:pPr>
              <w:spacing w:before="0" w:beforeAutospacing="off" w:after="0" w:afterAutospacing="off"/>
              <w:rPr>
                <w:b w:val="1"/>
                <w:bCs w:val="1"/>
                <w:lang w:val="en-US"/>
              </w:rPr>
            </w:pPr>
            <w:r w:rsidRPr="24C19229" w:rsidR="24C19229">
              <w:rPr>
                <w:b w:val="1"/>
                <w:bCs w:val="1"/>
                <w:lang w:val="en-US"/>
              </w:rPr>
              <w:t>silver_products</w:t>
            </w:r>
          </w:p>
        </w:tc>
        <w:tc>
          <w:tcPr>
            <w:tcW w:w="5835" w:type="dxa"/>
            <w:shd w:val="clear" w:color="auto" w:fill="EBF3FB"/>
            <w:tcMar/>
          </w:tcPr>
          <w:p w:rsidR="24C19229" w:rsidP="24C19229" w:rsidRDefault="24C19229" w14:paraId="5383F09F" w14:textId="6C8576C3">
            <w:pPr>
              <w:spacing w:before="0" w:beforeAutospacing="off" w:after="0" w:afterAutospacing="off"/>
            </w:pPr>
            <w:r w:rsidR="24C19229">
              <w:rPr/>
              <w:t>Standardized product catalog data</w:t>
            </w:r>
          </w:p>
        </w:tc>
      </w:tr>
      <w:tr w:rsidR="24C19229" w:rsidTr="4B52ABDA" w14:paraId="69D8ABA7">
        <w:trPr>
          <w:trHeight w:val="576"/>
        </w:trPr>
        <w:tc>
          <w:tcPr>
            <w:tcW w:w="3487" w:type="dxa"/>
            <w:tcMar/>
          </w:tcPr>
          <w:p w:rsidR="24C19229" w:rsidP="24C19229" w:rsidRDefault="24C19229" w14:paraId="083FE1BF" w14:textId="1E7E1216">
            <w:pPr>
              <w:spacing w:before="0" w:beforeAutospacing="off" w:after="0" w:afterAutospacing="off"/>
              <w:rPr>
                <w:b w:val="1"/>
                <w:bCs w:val="1"/>
                <w:lang w:val="en-US"/>
              </w:rPr>
            </w:pPr>
            <w:r w:rsidRPr="24C19229" w:rsidR="24C19229">
              <w:rPr>
                <w:b w:val="1"/>
                <w:bCs w:val="1"/>
                <w:lang w:val="en-US"/>
              </w:rPr>
              <w:t>silver_products_quarantine</w:t>
            </w:r>
          </w:p>
        </w:tc>
        <w:tc>
          <w:tcPr>
            <w:tcW w:w="5835" w:type="dxa"/>
            <w:tcMar/>
          </w:tcPr>
          <w:p w:rsidR="24C19229" w:rsidP="24C19229" w:rsidRDefault="24C19229" w14:paraId="093120B4" w14:textId="6784A985">
            <w:pPr>
              <w:spacing w:before="0" w:beforeAutospacing="off" w:after="0" w:afterAutospacing="off"/>
            </w:pPr>
            <w:r w:rsidR="24C19229">
              <w:rPr/>
              <w:t>Product records flagged for data quality issues</w:t>
            </w:r>
          </w:p>
        </w:tc>
      </w:tr>
      <w:tr w:rsidR="24C19229" w:rsidTr="4B52ABDA" w14:paraId="3824A3EB">
        <w:trPr>
          <w:trHeight w:val="576"/>
        </w:trPr>
        <w:tc>
          <w:tcPr>
            <w:tcW w:w="3487" w:type="dxa"/>
            <w:shd w:val="clear" w:color="auto" w:fill="EBF3FB"/>
            <w:tcMar/>
          </w:tcPr>
          <w:p w:rsidR="24C19229" w:rsidP="24C19229" w:rsidRDefault="24C19229" w14:paraId="4991CC96" w14:textId="55E45654">
            <w:pPr>
              <w:spacing w:before="0" w:beforeAutospacing="off" w:after="0" w:afterAutospacing="off"/>
              <w:rPr>
                <w:b w:val="1"/>
                <w:bCs w:val="1"/>
                <w:lang w:val="en-US"/>
              </w:rPr>
            </w:pPr>
            <w:r w:rsidRPr="24C19229" w:rsidR="24C19229">
              <w:rPr>
                <w:b w:val="1"/>
                <w:bCs w:val="1"/>
                <w:lang w:val="en-US"/>
              </w:rPr>
              <w:t>silver_returns</w:t>
            </w:r>
          </w:p>
        </w:tc>
        <w:tc>
          <w:tcPr>
            <w:tcW w:w="5835" w:type="dxa"/>
            <w:shd w:val="clear" w:color="auto" w:fill="EBF3FB"/>
            <w:tcMar/>
          </w:tcPr>
          <w:p w:rsidR="24C19229" w:rsidP="24C19229" w:rsidRDefault="24C19229" w14:paraId="2E46DC46" w14:textId="10F3B685">
            <w:pPr>
              <w:spacing w:before="0" w:beforeAutospacing="off" w:after="0" w:afterAutospacing="off"/>
            </w:pPr>
            <w:r w:rsidR="24C19229">
              <w:rPr/>
              <w:t>Processed returns data with basic standardization</w:t>
            </w:r>
          </w:p>
        </w:tc>
      </w:tr>
      <w:tr w:rsidR="24C19229" w:rsidTr="4B52ABDA" w14:paraId="730C69D9">
        <w:trPr>
          <w:trHeight w:val="576"/>
        </w:trPr>
        <w:tc>
          <w:tcPr>
            <w:tcW w:w="3487" w:type="dxa"/>
            <w:tcMar/>
          </w:tcPr>
          <w:p w:rsidR="24C19229" w:rsidP="24C19229" w:rsidRDefault="24C19229" w14:paraId="33417FB1" w14:textId="1F8ED7E1">
            <w:pPr>
              <w:spacing w:before="0" w:beforeAutospacing="off" w:after="0" w:afterAutospacing="off"/>
              <w:rPr>
                <w:b w:val="1"/>
                <w:bCs w:val="1"/>
                <w:lang w:val="en-US"/>
              </w:rPr>
            </w:pPr>
            <w:r w:rsidRPr="24C19229" w:rsidR="24C19229">
              <w:rPr>
                <w:b w:val="1"/>
                <w:bCs w:val="1"/>
                <w:lang w:val="en-US"/>
              </w:rPr>
              <w:t>silver_returns_quarantine</w:t>
            </w:r>
          </w:p>
        </w:tc>
        <w:tc>
          <w:tcPr>
            <w:tcW w:w="5835" w:type="dxa"/>
            <w:tcMar/>
          </w:tcPr>
          <w:p w:rsidR="24C19229" w:rsidP="24C19229" w:rsidRDefault="24C19229" w14:paraId="7E98865E" w14:textId="11231C50">
            <w:pPr>
              <w:spacing w:before="0" w:beforeAutospacing="off" w:after="0" w:afterAutospacing="off"/>
            </w:pPr>
            <w:r w:rsidR="24C19229">
              <w:rPr/>
              <w:t>Returns records requiring validation or correction</w:t>
            </w:r>
          </w:p>
        </w:tc>
      </w:tr>
      <w:tr w:rsidR="24C19229" w:rsidTr="4B52ABDA" w14:paraId="71F76D8E">
        <w:trPr>
          <w:trHeight w:val="576"/>
        </w:trPr>
        <w:tc>
          <w:tcPr>
            <w:tcW w:w="3487" w:type="dxa"/>
            <w:shd w:val="clear" w:color="auto" w:fill="EBF3FB"/>
            <w:tcMar/>
          </w:tcPr>
          <w:p w:rsidR="24C19229" w:rsidP="24C19229" w:rsidRDefault="24C19229" w14:paraId="1CA4F970" w14:textId="02B793AB">
            <w:pPr>
              <w:spacing w:before="0" w:beforeAutospacing="off" w:after="0" w:afterAutospacing="off"/>
              <w:rPr>
                <w:b w:val="1"/>
                <w:bCs w:val="1"/>
                <w:lang w:val="en-US"/>
              </w:rPr>
            </w:pPr>
            <w:r w:rsidRPr="24C19229" w:rsidR="24C19229">
              <w:rPr>
                <w:b w:val="1"/>
                <w:bCs w:val="1"/>
                <w:lang w:val="en-US"/>
              </w:rPr>
              <w:t>silver_transactions</w:t>
            </w:r>
          </w:p>
        </w:tc>
        <w:tc>
          <w:tcPr>
            <w:tcW w:w="5835" w:type="dxa"/>
            <w:shd w:val="clear" w:color="auto" w:fill="EBF3FB"/>
            <w:tcMar/>
          </w:tcPr>
          <w:p w:rsidR="24C19229" w:rsidP="24C19229" w:rsidRDefault="24C19229" w14:paraId="44560893" w14:textId="117861E5">
            <w:pPr>
              <w:spacing w:before="0" w:beforeAutospacing="off" w:after="0" w:afterAutospacing="off"/>
            </w:pPr>
            <w:r w:rsidR="24C19229">
              <w:rPr/>
              <w:t>Cleaned financial transaction data with consistent schema</w:t>
            </w:r>
          </w:p>
        </w:tc>
      </w:tr>
      <w:tr w:rsidR="24C19229" w:rsidTr="4B52ABDA" w14:paraId="646886B3">
        <w:trPr>
          <w:trHeight w:val="576"/>
        </w:trPr>
        <w:tc>
          <w:tcPr>
            <w:tcW w:w="3487" w:type="dxa"/>
            <w:tcMar/>
          </w:tcPr>
          <w:p w:rsidR="24C19229" w:rsidP="24C19229" w:rsidRDefault="24C19229" w14:paraId="0547C840" w14:textId="55DCEB66">
            <w:pPr>
              <w:spacing w:before="0" w:beforeAutospacing="off" w:after="0" w:afterAutospacing="off"/>
              <w:rPr>
                <w:b w:val="1"/>
                <w:bCs w:val="1"/>
                <w:lang w:val="en-US"/>
              </w:rPr>
            </w:pPr>
            <w:r w:rsidRPr="24C19229" w:rsidR="24C19229">
              <w:rPr>
                <w:b w:val="1"/>
                <w:bCs w:val="1"/>
                <w:lang w:val="en-US"/>
              </w:rPr>
              <w:t>silver_transactions_quarantin</w:t>
            </w:r>
            <w:r w:rsidRPr="24C19229" w:rsidR="71D1B90A">
              <w:rPr>
                <w:b w:val="1"/>
                <w:bCs w:val="1"/>
                <w:lang w:val="en-US"/>
              </w:rPr>
              <w:t>e</w:t>
            </w:r>
          </w:p>
        </w:tc>
        <w:tc>
          <w:tcPr>
            <w:tcW w:w="5835" w:type="dxa"/>
            <w:tcMar/>
          </w:tcPr>
          <w:p w:rsidR="24C19229" w:rsidP="24C19229" w:rsidRDefault="24C19229" w14:paraId="72309B5B" w14:textId="3784A2A4">
            <w:pPr>
              <w:spacing w:before="0" w:beforeAutospacing="off" w:after="0" w:afterAutospacing="off"/>
            </w:pPr>
            <w:r w:rsidR="24C19229">
              <w:rPr/>
              <w:t>Transactions flagged due to errors or anomalies</w:t>
            </w:r>
          </w:p>
        </w:tc>
      </w:tr>
      <w:tr w:rsidR="24C19229" w:rsidTr="4B52ABDA" w14:paraId="790C17E3">
        <w:trPr>
          <w:trHeight w:val="576"/>
        </w:trPr>
        <w:tc>
          <w:tcPr>
            <w:tcW w:w="3487" w:type="dxa"/>
            <w:shd w:val="clear" w:color="auto" w:fill="EBF3FB"/>
            <w:tcMar/>
          </w:tcPr>
          <w:p w:rsidR="24C19229" w:rsidP="24C19229" w:rsidRDefault="24C19229" w14:paraId="082C9D8E" w14:textId="7A212756">
            <w:pPr>
              <w:spacing w:before="0" w:beforeAutospacing="off" w:after="0" w:afterAutospacing="off"/>
              <w:rPr>
                <w:b w:val="1"/>
                <w:bCs w:val="1"/>
                <w:lang w:val="en-US"/>
              </w:rPr>
            </w:pPr>
            <w:r w:rsidRPr="24C19229" w:rsidR="24C19229">
              <w:rPr>
                <w:b w:val="1"/>
                <w:bCs w:val="1"/>
                <w:lang w:val="en-US"/>
              </w:rPr>
              <w:t>silver_vendors</w:t>
            </w:r>
          </w:p>
        </w:tc>
        <w:tc>
          <w:tcPr>
            <w:tcW w:w="5835" w:type="dxa"/>
            <w:shd w:val="clear" w:color="auto" w:fill="EBF3FB"/>
            <w:tcMar/>
          </w:tcPr>
          <w:p w:rsidR="24C19229" w:rsidP="24C19229" w:rsidRDefault="24C19229" w14:paraId="6AE36559" w14:textId="66B5925B">
            <w:pPr>
              <w:spacing w:before="0" w:beforeAutospacing="off" w:after="0" w:afterAutospacing="off"/>
            </w:pPr>
            <w:r w:rsidR="24C19229">
              <w:rPr/>
              <w:t>Standardized vendor/supplier data</w:t>
            </w:r>
          </w:p>
        </w:tc>
      </w:tr>
      <w:tr w:rsidR="24C19229" w:rsidTr="4B52ABDA" w14:paraId="5B68138A">
        <w:trPr>
          <w:trHeight w:val="576"/>
        </w:trPr>
        <w:tc>
          <w:tcPr>
            <w:tcW w:w="3487" w:type="dxa"/>
            <w:tcMar/>
          </w:tcPr>
          <w:p w:rsidR="24C19229" w:rsidP="24C19229" w:rsidRDefault="24C19229" w14:paraId="54A861AF" w14:textId="73BED81F">
            <w:pPr>
              <w:spacing w:before="0" w:beforeAutospacing="off" w:after="0" w:afterAutospacing="off"/>
              <w:rPr>
                <w:b w:val="1"/>
                <w:bCs w:val="1"/>
                <w:lang w:val="en-US"/>
              </w:rPr>
            </w:pPr>
            <w:r w:rsidRPr="24C19229" w:rsidR="24C19229">
              <w:rPr>
                <w:b w:val="1"/>
                <w:bCs w:val="1"/>
                <w:lang w:val="en-US"/>
              </w:rPr>
              <w:t>silver_vendors_quarantine</w:t>
            </w:r>
          </w:p>
        </w:tc>
        <w:tc>
          <w:tcPr>
            <w:tcW w:w="5835" w:type="dxa"/>
            <w:tcMar/>
          </w:tcPr>
          <w:p w:rsidR="24C19229" w:rsidP="24C19229" w:rsidRDefault="24C19229" w14:paraId="10517B34" w14:textId="7117EAFA">
            <w:pPr>
              <w:spacing w:before="0" w:beforeAutospacing="off" w:after="0" w:afterAutospacing="off"/>
            </w:pPr>
            <w:r w:rsidR="24C19229">
              <w:rPr/>
              <w:t>Vendor records needing review due to data issues</w:t>
            </w:r>
          </w:p>
        </w:tc>
      </w:tr>
    </w:tbl>
    <w:p xmlns:wp14="http://schemas.microsoft.com/office/word/2010/wordml" w14:paraId="62EBF3C5" wp14:textId="20B60186">
      <w:pPr>
        <w:spacing w:before="120"/>
      </w:pPr>
    </w:p>
    <w:p xmlns:wp14="http://schemas.microsoft.com/office/word/2010/wordml" w14:paraId="65C4E36A" wp14:textId="77777777">
      <w:pPr>
        <w:pStyle w:val="Heading2"/>
        <w:spacing w:before="240" w:after="120"/>
      </w:pPr>
      <w:r w:rsidRPr="24C19229" w:rsidR="24C19229">
        <w:rPr>
          <w:rFonts w:ascii="Arial" w:hAnsi="Arial" w:eastAsia="Arial" w:cs="Arial"/>
          <w:b w:val="1"/>
          <w:bCs w:val="1"/>
          <w:sz w:val="26"/>
          <w:szCs w:val="26"/>
        </w:rPr>
        <w:t>4.4 Silver Layer Capabilities</w:t>
      </w:r>
    </w:p>
    <w:p xmlns:wp14="http://schemas.microsoft.com/office/word/2010/wordml" w14:paraId="0A335FF4" wp14:textId="77777777">
      <w:pPr>
        <w:pStyle w:val="ListParagraph"/>
        <w:numPr>
          <w:ilvl w:val="0"/>
          <w:numId w:val="2"/>
        </w:numPr>
        <w:spacing w:before="40" w:after="40"/>
      </w:pPr>
      <w:r>
        <w:rPr>
          <w:rFonts w:ascii="Arial" w:hAnsi="Arial" w:eastAsia="Arial" w:cs="Arial"/>
          <w:sz w:val="22"/>
          <w:szCs w:val="22"/>
        </w:rPr>
        <w:t xml:space="preserve">Standardized schema across all regions (column naming, data types, date formats)</w:t>
      </w:r>
    </w:p>
    <w:p xmlns:wp14="http://schemas.microsoft.com/office/word/2010/wordml" w14:paraId="03DB763A" wp14:textId="77777777">
      <w:pPr>
        <w:pStyle w:val="ListParagraph"/>
        <w:numPr>
          <w:ilvl w:val="0"/>
          <w:numId w:val="2"/>
        </w:numPr>
        <w:spacing w:before="40" w:after="40"/>
        <w:rPr/>
      </w:pPr>
      <w:r w:rsidRPr="24C19229" w:rsidR="24C19229">
        <w:rPr>
          <w:rFonts w:ascii="Arial" w:hAnsi="Arial" w:eastAsia="Arial" w:cs="Arial"/>
          <w:sz w:val="22"/>
          <w:szCs w:val="22"/>
        </w:rPr>
        <w:t>PII masking enforced via Unity Catalog dynamic data masking policies</w:t>
      </w:r>
    </w:p>
    <w:p xmlns:wp14="http://schemas.microsoft.com/office/word/2010/wordml" w14:paraId="2645CAB5" wp14:textId="77777777">
      <w:pPr>
        <w:pStyle w:val="ListParagraph"/>
        <w:numPr>
          <w:ilvl w:val="0"/>
          <w:numId w:val="2"/>
        </w:numPr>
        <w:spacing w:before="40" w:after="40"/>
      </w:pPr>
      <w:r>
        <w:rPr>
          <w:rFonts w:ascii="Arial" w:hAnsi="Arial" w:eastAsia="Arial" w:cs="Arial"/>
          <w:sz w:val="22"/>
          <w:szCs w:val="22"/>
        </w:rPr>
        <w:t xml:space="preserve">Quarantine Table isolates bad records and logs root cause for remediation</w:t>
      </w:r>
    </w:p>
    <w:p xmlns:wp14="http://schemas.microsoft.com/office/word/2010/wordml" w14:paraId="6D98A12B" wp14:textId="77777777">
      <w:r>
        <w:br w:type="page"/>
      </w:r>
    </w:p>
    <w:p xmlns:wp14="http://schemas.microsoft.com/office/word/2010/wordml" w:rsidP="4B52ABDA" w14:paraId="5997CC1D" wp14:textId="5E0204FB">
      <w:pPr>
        <w:pStyle w:val="Heading1"/>
        <w:spacing w:before="360" w:after="180"/>
      </w:pPr>
      <w:r w:rsidRPr="4B52ABDA" w:rsidR="4B52ABDA">
        <w:rPr>
          <w:rFonts w:ascii="Arial" w:hAnsi="Arial" w:eastAsia="Arial" w:cs="Arial"/>
          <w:b w:val="1"/>
          <w:bCs w:val="1"/>
          <w:sz w:val="32"/>
          <w:szCs w:val="32"/>
        </w:rPr>
        <w:t>5. Gold Layer — Business-Level Aggregates</w:t>
      </w:r>
    </w:p>
    <w:p xmlns:wp14="http://schemas.microsoft.com/office/word/2010/wordml" w:rsidP="4B52ABDA" w14:paraId="110FFD37" wp14:textId="6DA95368">
      <w:pPr>
        <w:spacing w:before="60" w:after="60"/>
      </w:pPr>
      <w:r w:rsidRPr="4B52ABDA" w:rsidR="53134F9A">
        <w:rPr>
          <w:rFonts w:ascii="Arial" w:hAnsi="Arial" w:eastAsia="Arial" w:cs="Arial"/>
          <w:sz w:val="22"/>
          <w:szCs w:val="22"/>
          <w:lang w:val="en-US"/>
        </w:rPr>
        <w:t xml:space="preserve">The Gold layer delivers continuously updated, clean data to downstream users and applications. It implements a star schema </w:t>
      </w:r>
      <w:r w:rsidRPr="4B52ABDA" w:rsidR="53134F9A">
        <w:rPr>
          <w:rFonts w:ascii="Arial" w:hAnsi="Arial" w:eastAsia="Arial" w:cs="Arial"/>
          <w:sz w:val="22"/>
          <w:szCs w:val="22"/>
          <w:lang w:val="en-US"/>
        </w:rPr>
        <w:t>optimized</w:t>
      </w:r>
      <w:r w:rsidRPr="4B52ABDA" w:rsidR="53134F9A">
        <w:rPr>
          <w:rFonts w:ascii="Arial" w:hAnsi="Arial" w:eastAsia="Arial" w:cs="Arial"/>
          <w:sz w:val="22"/>
          <w:szCs w:val="22"/>
          <w:lang w:val="en-US"/>
        </w:rPr>
        <w:t xml:space="preserve"> for BI tools, with three core fact tables and </w:t>
      </w:r>
      <w:r w:rsidRPr="4B52ABDA" w:rsidR="5E9D0C35">
        <w:rPr>
          <w:rFonts w:ascii="Arial" w:hAnsi="Arial" w:eastAsia="Arial" w:cs="Arial"/>
          <w:sz w:val="22"/>
          <w:szCs w:val="22"/>
          <w:lang w:val="en-US"/>
        </w:rPr>
        <w:t>four-</w:t>
      </w:r>
      <w:r w:rsidRPr="4B52ABDA" w:rsidR="5E9D0C35">
        <w:rPr>
          <w:rFonts w:ascii="Arial" w:hAnsi="Arial" w:eastAsia="Arial" w:cs="Arial"/>
          <w:sz w:val="22"/>
          <w:szCs w:val="22"/>
          <w:lang w:val="en-US"/>
        </w:rPr>
        <w:t>dimensions</w:t>
      </w:r>
      <w:r w:rsidRPr="4B52ABDA" w:rsidR="53134F9A">
        <w:rPr>
          <w:rFonts w:ascii="Arial" w:hAnsi="Arial" w:eastAsia="Arial" w:cs="Arial"/>
          <w:sz w:val="22"/>
          <w:szCs w:val="22"/>
          <w:lang w:val="en-US"/>
        </w:rPr>
        <w:t xml:space="preserve"> tables. All Gold tables are auditor-accessible with 60-day history.</w:t>
      </w:r>
    </w:p>
    <w:p xmlns:wp14="http://schemas.microsoft.com/office/word/2010/wordml" w14:paraId="679D90E3" wp14:textId="77777777">
      <w:pPr>
        <w:pStyle w:val="Heading2"/>
        <w:spacing w:before="240" w:after="120"/>
      </w:pPr>
      <w:r w:rsidRPr="24C19229" w:rsidR="24C19229">
        <w:rPr>
          <w:rFonts w:ascii="Arial" w:hAnsi="Arial" w:eastAsia="Arial" w:cs="Arial"/>
          <w:b w:val="1"/>
          <w:bCs w:val="1"/>
          <w:sz w:val="26"/>
          <w:szCs w:val="26"/>
        </w:rPr>
        <w:t>5.1 Fact Tables</w:t>
      </w:r>
    </w:p>
    <w:tbl>
      <w:tblPr>
        <w:tblStyle w:val="GridTable1Light-Accent1"/>
        <w:bidiVisual w:val="0"/>
        <w:tblW w:w="9515" w:type="dxa"/>
        <w:tblBorders>
          <w:top w:val="single" w:color="0D0D0D" w:themeColor="accent6" w:themeTint="F2" w:sz="2"/>
          <w:left w:val="single" w:color="0D0D0D" w:themeColor="accent6" w:themeTint="F2" w:sz="2"/>
          <w:bottom w:val="single" w:color="0D0D0D" w:themeColor="accent6" w:themeTint="F2" w:sz="2"/>
          <w:right w:val="single" w:color="0D0D0D" w:themeColor="accent6" w:themeTint="F2" w:sz="2"/>
          <w:insideH w:val="single" w:color="0D0D0D" w:themeColor="accent6" w:themeTint="F2" w:sz="2"/>
          <w:insideV w:val="single" w:color="0D0D0D" w:themeColor="accent6" w:themeTint="F2" w:sz="2"/>
        </w:tblBorders>
        <w:tblLook w:val="06A0" w:firstRow="1" w:lastRow="0" w:firstColumn="1" w:lastColumn="0" w:noHBand="1" w:noVBand="1"/>
      </w:tblPr>
      <w:tblGrid>
        <w:gridCol w:w="1595"/>
        <w:gridCol w:w="7920"/>
      </w:tblGrid>
      <w:tr w:rsidR="24C19229" w:rsidTr="4B52ABDA" w14:paraId="4C97EC22">
        <w:trPr>
          <w:trHeight w:val="432"/>
        </w:trPr>
        <w:tc>
          <w:tcPr>
            <w:cnfStyle w:val="001000000000" w:firstRow="0" w:lastRow="0" w:firstColumn="1" w:lastColumn="0" w:oddVBand="0" w:evenVBand="0" w:oddHBand="0" w:evenHBand="0" w:firstRowFirstColumn="0" w:firstRowLastColumn="0" w:lastRowFirstColumn="0" w:lastRowLastColumn="0"/>
            <w:tcW w:w="1595" w:type="dxa"/>
            <w:shd w:val="clear" w:color="auto" w:fill="1F3864"/>
            <w:tcMar/>
          </w:tcPr>
          <w:p w:rsidR="24C19229" w:rsidP="24C19229" w:rsidRDefault="24C19229" w14:paraId="61B8F2FF" w14:textId="39D799C6">
            <w:pPr>
              <w:spacing w:before="0" w:beforeAutospacing="off" w:after="0" w:afterAutospacing="off"/>
              <w:jc w:val="center"/>
            </w:pPr>
            <w:r w:rsidRPr="24C19229" w:rsidR="24C19229">
              <w:rPr>
                <w:b w:val="1"/>
                <w:bCs w:val="1"/>
              </w:rPr>
              <w:t>Fact Table</w:t>
            </w:r>
          </w:p>
        </w:tc>
        <w:tc>
          <w:tcPr>
            <w:cnfStyle w:val="000000000000" w:firstRow="0" w:lastRow="0" w:firstColumn="0" w:lastColumn="0" w:oddVBand="0" w:evenVBand="0" w:oddHBand="0" w:evenHBand="0" w:firstRowFirstColumn="0" w:firstRowLastColumn="0" w:lastRowFirstColumn="0" w:lastRowLastColumn="0"/>
            <w:tcW w:w="7920" w:type="dxa"/>
            <w:shd w:val="clear" w:color="auto" w:fill="1F3864"/>
            <w:tcMar/>
          </w:tcPr>
          <w:p w:rsidR="24C19229" w:rsidP="24C19229" w:rsidRDefault="24C19229" w14:paraId="366D9EAC" w14:textId="3BF84DDD">
            <w:pPr>
              <w:spacing w:before="0" w:beforeAutospacing="off" w:after="0" w:afterAutospacing="off"/>
              <w:jc w:val="center"/>
            </w:pPr>
            <w:r w:rsidRPr="24C19229" w:rsidR="24C19229">
              <w:rPr>
                <w:b w:val="1"/>
                <w:bCs w:val="1"/>
              </w:rPr>
              <w:t>Description</w:t>
            </w:r>
          </w:p>
        </w:tc>
      </w:tr>
      <w:tr w:rsidR="24C19229" w:rsidTr="4B52ABDA" w14:paraId="34D1CC7D">
        <w:trPr>
          <w:trHeight w:val="432"/>
        </w:trPr>
        <w:tc>
          <w:tcPr>
            <w:cnfStyle w:val="001000000000" w:firstRow="0" w:lastRow="0" w:firstColumn="1" w:lastColumn="0" w:oddVBand="0" w:evenVBand="0" w:oddHBand="0" w:evenHBand="0" w:firstRowFirstColumn="0" w:firstRowLastColumn="0" w:lastRowFirstColumn="0" w:lastRowLastColumn="0"/>
            <w:tcW w:w="1595" w:type="dxa"/>
            <w:shd w:val="clear" w:color="auto" w:fill="EBF3FB"/>
            <w:tcMar/>
          </w:tcPr>
          <w:p w:rsidR="24C19229" w:rsidP="24C19229" w:rsidRDefault="24C19229" w14:paraId="21A1AC12" w14:textId="44264FAE">
            <w:pPr>
              <w:spacing w:before="0" w:beforeAutospacing="off" w:after="0" w:afterAutospacing="off"/>
              <w:rPr>
                <w:b w:val="1"/>
                <w:bCs w:val="1"/>
                <w:lang w:val="en-US"/>
              </w:rPr>
            </w:pPr>
            <w:r w:rsidRPr="24C19229" w:rsidR="24C19229">
              <w:rPr>
                <w:b w:val="1"/>
                <w:bCs w:val="1"/>
                <w:lang w:val="en-US"/>
              </w:rPr>
              <w:t>fact_sales</w:t>
            </w:r>
          </w:p>
        </w:tc>
        <w:tc>
          <w:tcPr>
            <w:cnfStyle w:val="000000000000" w:firstRow="0" w:lastRow="0" w:firstColumn="0" w:lastColumn="0" w:oddVBand="0" w:evenVBand="0" w:oddHBand="0" w:evenHBand="0" w:firstRowFirstColumn="0" w:firstRowLastColumn="0" w:lastRowFirstColumn="0" w:lastRowLastColumn="0"/>
            <w:tcW w:w="7920" w:type="dxa"/>
            <w:shd w:val="clear" w:color="auto" w:fill="EBF3FB"/>
            <w:tcMar/>
          </w:tcPr>
          <w:p w:rsidR="24C19229" w:rsidP="24C19229" w:rsidRDefault="24C19229" w14:paraId="540AAAE8" w14:textId="48C80AB9">
            <w:pPr>
              <w:spacing w:before="0" w:beforeAutospacing="off" w:after="0" w:afterAutospacing="off"/>
            </w:pPr>
            <w:r w:rsidR="24C19229">
              <w:rPr/>
              <w:t>Consolidated sales data including revenue, discounts, and profit metrics across all regions</w:t>
            </w:r>
          </w:p>
        </w:tc>
      </w:tr>
      <w:tr w:rsidR="24C19229" w:rsidTr="4B52ABDA" w14:paraId="5B13A025">
        <w:trPr>
          <w:trHeight w:val="432"/>
        </w:trPr>
        <w:tc>
          <w:tcPr>
            <w:cnfStyle w:val="001000000000" w:firstRow="0" w:lastRow="0" w:firstColumn="1" w:lastColumn="0" w:oddVBand="0" w:evenVBand="0" w:oddHBand="0" w:evenHBand="0" w:firstRowFirstColumn="0" w:firstRowLastColumn="0" w:lastRowFirstColumn="0" w:lastRowLastColumn="0"/>
            <w:tcW w:w="1595" w:type="dxa"/>
            <w:tcMar/>
          </w:tcPr>
          <w:p w:rsidR="24C19229" w:rsidP="24C19229" w:rsidRDefault="24C19229" w14:paraId="09EB8873" w14:textId="757C04B0">
            <w:pPr>
              <w:spacing w:before="0" w:beforeAutospacing="off" w:after="0" w:afterAutospacing="off"/>
              <w:rPr>
                <w:b w:val="1"/>
                <w:bCs w:val="1"/>
                <w:lang w:val="en-US"/>
              </w:rPr>
            </w:pPr>
            <w:r w:rsidRPr="24C19229" w:rsidR="24C19229">
              <w:rPr>
                <w:b w:val="1"/>
                <w:bCs w:val="1"/>
                <w:lang w:val="en-US"/>
              </w:rPr>
              <w:t>fact_returns</w:t>
            </w:r>
          </w:p>
        </w:tc>
        <w:tc>
          <w:tcPr>
            <w:cnfStyle w:val="000000000000" w:firstRow="0" w:lastRow="0" w:firstColumn="0" w:lastColumn="0" w:oddVBand="0" w:evenVBand="0" w:oddHBand="0" w:evenHBand="0" w:firstRowFirstColumn="0" w:firstRowLastColumn="0" w:lastRowFirstColumn="0" w:lastRowLastColumn="0"/>
            <w:tcW w:w="7920" w:type="dxa"/>
            <w:tcMar/>
          </w:tcPr>
          <w:p w:rsidR="24C19229" w:rsidP="24C19229" w:rsidRDefault="24C19229" w14:paraId="514AED74" w14:textId="34DAD5EB">
            <w:pPr>
              <w:spacing w:before="0" w:beforeAutospacing="off" w:after="0" w:afterAutospacing="off"/>
            </w:pPr>
            <w:r w:rsidR="24C19229">
              <w:rPr/>
              <w:t>Detailed returns data with cross-region tracking for reporting and analysis</w:t>
            </w:r>
          </w:p>
        </w:tc>
      </w:tr>
    </w:tbl>
    <w:p xmlns:wp14="http://schemas.microsoft.com/office/word/2010/wordml" w14:paraId="6B699379" wp14:textId="03F0ECF7">
      <w:pPr>
        <w:spacing w:before="120"/>
      </w:pPr>
    </w:p>
    <w:p xmlns:wp14="http://schemas.microsoft.com/office/word/2010/wordml" w14:paraId="5C61D773" wp14:textId="77777777">
      <w:pPr>
        <w:pStyle w:val="Heading2"/>
        <w:spacing w:before="240" w:after="120"/>
      </w:pPr>
      <w:r w:rsidRPr="24C19229" w:rsidR="24C19229">
        <w:rPr>
          <w:rFonts w:ascii="Arial" w:hAnsi="Arial" w:eastAsia="Arial" w:cs="Arial"/>
          <w:b w:val="1"/>
          <w:bCs w:val="1"/>
          <w:sz w:val="26"/>
          <w:szCs w:val="26"/>
        </w:rPr>
        <w:t>5.2 Dimension Tables</w:t>
      </w:r>
    </w:p>
    <w:tbl>
      <w:tblPr>
        <w:tblStyle w:val="TableNormal"/>
        <w:bidiVisual w:val="0"/>
        <w:tblW w:w="9465" w:type="dxa"/>
        <w:tblBorders>
          <w:top w:val="single" w:color="0D0D0D" w:themeColor="accent6" w:themeTint="F2" w:sz="2"/>
          <w:left w:val="single" w:color="0D0D0D" w:themeColor="accent6" w:themeTint="F2" w:sz="2"/>
          <w:bottom w:val="single" w:color="0D0D0D" w:themeColor="accent6" w:themeTint="F2" w:sz="2"/>
          <w:right w:val="single" w:color="0D0D0D" w:themeColor="accent6" w:themeTint="F2" w:sz="2"/>
          <w:insideH w:val="single" w:color="0D0D0D" w:themeColor="accent6" w:themeTint="F2" w:sz="2"/>
          <w:insideV w:val="single" w:color="0D0D0D" w:themeColor="accent6" w:themeTint="F2" w:sz="2"/>
        </w:tblBorders>
        <w:tblLook w:val="06A0" w:firstRow="1" w:lastRow="0" w:firstColumn="1" w:lastColumn="0" w:noHBand="1" w:noVBand="1"/>
      </w:tblPr>
      <w:tblGrid>
        <w:gridCol w:w="2014"/>
        <w:gridCol w:w="7451"/>
      </w:tblGrid>
      <w:tr w:rsidR="24C19229" w:rsidTr="4B52ABDA" w14:paraId="559FDD70">
        <w:trPr>
          <w:trHeight w:val="432"/>
        </w:trPr>
        <w:tc>
          <w:tcPr>
            <w:tcW w:w="2014" w:type="dxa"/>
            <w:shd w:val="clear" w:color="auto" w:fill="1F3864"/>
            <w:tcMar/>
            <w:vAlign w:val="center"/>
          </w:tcPr>
          <w:p w:rsidR="24C19229" w:rsidP="24C19229" w:rsidRDefault="24C19229" w14:paraId="66917451" w14:textId="38BEF7B0">
            <w:pPr>
              <w:spacing w:before="0" w:beforeAutospacing="off" w:after="0" w:afterAutospacing="off"/>
              <w:jc w:val="center"/>
            </w:pPr>
            <w:r w:rsidRPr="24C19229" w:rsidR="24C19229">
              <w:rPr>
                <w:b w:val="1"/>
                <w:bCs w:val="1"/>
              </w:rPr>
              <w:t>Dimension Table</w:t>
            </w:r>
          </w:p>
        </w:tc>
        <w:tc>
          <w:tcPr>
            <w:tcW w:w="7451" w:type="dxa"/>
            <w:shd w:val="clear" w:color="auto" w:fill="1F3864"/>
            <w:tcMar/>
            <w:vAlign w:val="center"/>
          </w:tcPr>
          <w:p w:rsidR="24C19229" w:rsidP="24C19229" w:rsidRDefault="24C19229" w14:paraId="457DED6E" w14:textId="7DEFD341">
            <w:pPr>
              <w:spacing w:before="0" w:beforeAutospacing="off" w:after="0" w:afterAutospacing="off"/>
              <w:jc w:val="center"/>
            </w:pPr>
            <w:r w:rsidRPr="24C19229" w:rsidR="24C19229">
              <w:rPr>
                <w:b w:val="1"/>
                <w:bCs w:val="1"/>
              </w:rPr>
              <w:t>Description</w:t>
            </w:r>
          </w:p>
        </w:tc>
      </w:tr>
      <w:tr w:rsidR="24C19229" w:rsidTr="4B52ABDA" w14:paraId="44E83C0C">
        <w:trPr>
          <w:trHeight w:val="432"/>
        </w:trPr>
        <w:tc>
          <w:tcPr>
            <w:tcW w:w="2014" w:type="dxa"/>
            <w:shd w:val="clear" w:color="auto" w:fill="EBF3FB"/>
            <w:tcMar/>
            <w:vAlign w:val="center"/>
          </w:tcPr>
          <w:p w:rsidR="24C19229" w:rsidP="24C19229" w:rsidRDefault="24C19229" w14:paraId="716C22D9" w14:textId="21C2A70B">
            <w:pPr>
              <w:spacing w:before="0" w:beforeAutospacing="off" w:after="0" w:afterAutospacing="off"/>
              <w:rPr>
                <w:b w:val="1"/>
                <w:bCs w:val="1"/>
                <w:lang w:val="en-US"/>
              </w:rPr>
            </w:pPr>
            <w:r w:rsidRPr="24C19229" w:rsidR="24C19229">
              <w:rPr>
                <w:b w:val="1"/>
                <w:bCs w:val="1"/>
                <w:lang w:val="en-US"/>
              </w:rPr>
              <w:t>dim_customer</w:t>
            </w:r>
          </w:p>
        </w:tc>
        <w:tc>
          <w:tcPr>
            <w:tcW w:w="7451" w:type="dxa"/>
            <w:shd w:val="clear" w:color="auto" w:fill="EBF3FB"/>
            <w:tcMar/>
            <w:vAlign w:val="center"/>
          </w:tcPr>
          <w:p w:rsidR="24C19229" w:rsidP="24C19229" w:rsidRDefault="24C19229" w14:paraId="66A1F605" w14:textId="6CA2DDB1">
            <w:pPr>
              <w:spacing w:before="0" w:beforeAutospacing="off" w:after="0" w:afterAutospacing="off"/>
            </w:pPr>
            <w:r w:rsidR="24C19229">
              <w:rPr/>
              <w:t>Curated customer dimension with standardized attributes for analytics</w:t>
            </w:r>
          </w:p>
        </w:tc>
      </w:tr>
      <w:tr w:rsidR="24C19229" w:rsidTr="4B52ABDA" w14:paraId="1013E3C4">
        <w:trPr>
          <w:trHeight w:val="432"/>
        </w:trPr>
        <w:tc>
          <w:tcPr>
            <w:tcW w:w="2014" w:type="dxa"/>
            <w:tcMar/>
            <w:vAlign w:val="center"/>
          </w:tcPr>
          <w:p w:rsidR="24C19229" w:rsidP="24C19229" w:rsidRDefault="24C19229" w14:paraId="654BE93E" w14:textId="33D4C9DB">
            <w:pPr>
              <w:spacing w:before="0" w:beforeAutospacing="off" w:after="0" w:afterAutospacing="off"/>
              <w:rPr>
                <w:b w:val="1"/>
                <w:bCs w:val="1"/>
                <w:lang w:val="en-US"/>
              </w:rPr>
            </w:pPr>
            <w:r w:rsidRPr="24C19229" w:rsidR="24C19229">
              <w:rPr>
                <w:b w:val="1"/>
                <w:bCs w:val="1"/>
                <w:lang w:val="en-US"/>
              </w:rPr>
              <w:t>dim_product</w:t>
            </w:r>
          </w:p>
        </w:tc>
        <w:tc>
          <w:tcPr>
            <w:tcW w:w="7451" w:type="dxa"/>
            <w:tcMar/>
            <w:vAlign w:val="center"/>
          </w:tcPr>
          <w:p w:rsidR="24C19229" w:rsidP="24C19229" w:rsidRDefault="24C19229" w14:paraId="063DB235" w14:textId="6320EECD">
            <w:pPr>
              <w:spacing w:before="0" w:beforeAutospacing="off" w:after="0" w:afterAutospacing="off"/>
            </w:pPr>
            <w:r w:rsidR="24C19229">
              <w:rPr/>
              <w:t>Product dimension with SKU, category, and product hierarchy</w:t>
            </w:r>
          </w:p>
        </w:tc>
      </w:tr>
      <w:tr w:rsidR="24C19229" w:rsidTr="4B52ABDA" w14:paraId="01CECE93">
        <w:trPr>
          <w:trHeight w:val="432"/>
        </w:trPr>
        <w:tc>
          <w:tcPr>
            <w:tcW w:w="2014" w:type="dxa"/>
            <w:shd w:val="clear" w:color="auto" w:fill="EBF3FB"/>
            <w:tcMar/>
            <w:vAlign w:val="center"/>
          </w:tcPr>
          <w:p w:rsidR="24C19229" w:rsidP="24C19229" w:rsidRDefault="24C19229" w14:paraId="7D5C3935" w14:textId="1A184B0B">
            <w:pPr>
              <w:spacing w:before="0" w:beforeAutospacing="off" w:after="0" w:afterAutospacing="off"/>
              <w:rPr>
                <w:b w:val="1"/>
                <w:bCs w:val="1"/>
                <w:lang w:val="en-US"/>
              </w:rPr>
            </w:pPr>
            <w:r w:rsidRPr="24C19229" w:rsidR="24C19229">
              <w:rPr>
                <w:b w:val="1"/>
                <w:bCs w:val="1"/>
                <w:lang w:val="en-US"/>
              </w:rPr>
              <w:t>dim_date</w:t>
            </w:r>
          </w:p>
        </w:tc>
        <w:tc>
          <w:tcPr>
            <w:tcW w:w="7451" w:type="dxa"/>
            <w:shd w:val="clear" w:color="auto" w:fill="EBF3FB"/>
            <w:tcMar/>
            <w:vAlign w:val="center"/>
          </w:tcPr>
          <w:p w:rsidR="24C19229" w:rsidP="24C19229" w:rsidRDefault="24C19229" w14:paraId="705B5F42" w14:textId="6CB48378">
            <w:pPr>
              <w:spacing w:before="0" w:beforeAutospacing="off" w:after="0" w:afterAutospacing="off"/>
            </w:pPr>
            <w:r w:rsidR="24C19229">
              <w:rPr/>
              <w:t>Calendar dimension with day, month, quarter, year, and fiscal attributes</w:t>
            </w:r>
          </w:p>
        </w:tc>
      </w:tr>
      <w:tr w:rsidR="24C19229" w:rsidTr="4B52ABDA" w14:paraId="56674438">
        <w:trPr>
          <w:trHeight w:val="432"/>
        </w:trPr>
        <w:tc>
          <w:tcPr>
            <w:tcW w:w="2014" w:type="dxa"/>
            <w:tcMar/>
            <w:vAlign w:val="center"/>
          </w:tcPr>
          <w:p w:rsidR="24C19229" w:rsidP="24C19229" w:rsidRDefault="24C19229" w14:paraId="6BDBFF31" w14:textId="4C8464D0">
            <w:pPr>
              <w:spacing w:before="0" w:beforeAutospacing="off" w:after="0" w:afterAutospacing="off"/>
              <w:rPr>
                <w:b w:val="1"/>
                <w:bCs w:val="1"/>
                <w:lang w:val="en-US"/>
              </w:rPr>
            </w:pPr>
            <w:r w:rsidRPr="24C19229" w:rsidR="24C19229">
              <w:rPr>
                <w:b w:val="1"/>
                <w:bCs w:val="1"/>
                <w:lang w:val="en-US"/>
              </w:rPr>
              <w:t>dim_region</w:t>
            </w:r>
          </w:p>
        </w:tc>
        <w:tc>
          <w:tcPr>
            <w:tcW w:w="7451" w:type="dxa"/>
            <w:tcMar/>
            <w:vAlign w:val="center"/>
          </w:tcPr>
          <w:p w:rsidR="24C19229" w:rsidP="24C19229" w:rsidRDefault="24C19229" w14:paraId="6686BC85" w14:textId="192CFDAC">
            <w:pPr>
              <w:spacing w:before="0" w:beforeAutospacing="off" w:after="0" w:afterAutospacing="off"/>
            </w:pPr>
            <w:r w:rsidR="24C19229">
              <w:rPr/>
              <w:t>Region and geography hierarchy for reporting and segmentation</w:t>
            </w:r>
          </w:p>
        </w:tc>
      </w:tr>
      <w:tr w:rsidR="24C19229" w:rsidTr="4B52ABDA" w14:paraId="5B225C0B">
        <w:trPr>
          <w:trHeight w:val="432"/>
        </w:trPr>
        <w:tc>
          <w:tcPr>
            <w:tcW w:w="2014" w:type="dxa"/>
            <w:shd w:val="clear" w:color="auto" w:fill="EBF3FB"/>
            <w:tcMar/>
            <w:vAlign w:val="center"/>
          </w:tcPr>
          <w:p w:rsidR="24C19229" w:rsidP="24C19229" w:rsidRDefault="24C19229" w14:paraId="08349B3F" w14:textId="6EFC87A0">
            <w:pPr>
              <w:spacing w:before="0" w:beforeAutospacing="off" w:after="0" w:afterAutospacing="off"/>
              <w:rPr>
                <w:b w:val="1"/>
                <w:bCs w:val="1"/>
                <w:lang w:val="en-US"/>
              </w:rPr>
            </w:pPr>
            <w:r w:rsidRPr="24C19229" w:rsidR="24C19229">
              <w:rPr>
                <w:b w:val="1"/>
                <w:bCs w:val="1"/>
                <w:lang w:val="en-US"/>
              </w:rPr>
              <w:t>dim_vendor</w:t>
            </w:r>
          </w:p>
        </w:tc>
        <w:tc>
          <w:tcPr>
            <w:tcW w:w="7451" w:type="dxa"/>
            <w:shd w:val="clear" w:color="auto" w:fill="EBF3FB"/>
            <w:tcMar/>
            <w:vAlign w:val="center"/>
          </w:tcPr>
          <w:p w:rsidR="24C19229" w:rsidP="24C19229" w:rsidRDefault="24C19229" w14:paraId="2EE23C78" w14:textId="04231C88">
            <w:pPr>
              <w:spacing w:before="0" w:beforeAutospacing="off" w:after="0" w:afterAutospacing="off"/>
            </w:pPr>
            <w:r w:rsidR="24C19229">
              <w:rPr/>
              <w:t>Vendor dimension with supplier details and performance indicators</w:t>
            </w:r>
          </w:p>
        </w:tc>
      </w:tr>
    </w:tbl>
    <w:p xmlns:wp14="http://schemas.microsoft.com/office/word/2010/wordml" w:rsidP="24C19229" w14:paraId="33F200CC" wp14:textId="1E80C054">
      <w:pPr>
        <w:pStyle w:val="Heading2"/>
        <w:spacing w:before="240" w:after="120"/>
      </w:pPr>
      <w:r w:rsidRPr="24C19229" w:rsidR="4AF68D63">
        <w:rPr>
          <w:rFonts w:ascii="Arial" w:hAnsi="Arial" w:eastAsia="Arial" w:cs="Arial"/>
          <w:b w:val="1"/>
          <w:bCs w:val="1"/>
          <w:sz w:val="26"/>
          <w:szCs w:val="26"/>
          <w:lang w:val="en-US"/>
        </w:rPr>
        <w:t xml:space="preserve">5.3 Gold Layer </w:t>
      </w:r>
      <w:r w:rsidRPr="24C19229" w:rsidR="4AF68D63">
        <w:rPr>
          <w:rFonts w:ascii="Arial" w:hAnsi="Arial" w:eastAsia="Arial" w:cs="Arial"/>
          <w:b w:val="1"/>
          <w:bCs w:val="1"/>
          <w:sz w:val="26"/>
          <w:szCs w:val="26"/>
          <w:lang w:val="en-US"/>
        </w:rPr>
        <w:t>Materialized</w:t>
      </w:r>
      <w:r w:rsidRPr="24C19229" w:rsidR="4AF68D63">
        <w:rPr>
          <w:rFonts w:ascii="Arial" w:hAnsi="Arial" w:eastAsia="Arial" w:cs="Arial"/>
          <w:b w:val="1"/>
          <w:bCs w:val="1"/>
          <w:sz w:val="26"/>
          <w:szCs w:val="26"/>
          <w:lang w:val="en-US"/>
        </w:rPr>
        <w:t xml:space="preserve"> View</w:t>
      </w:r>
    </w:p>
    <w:tbl>
      <w:tblPr>
        <w:tblStyle w:val="GridTable1Light-Accent1"/>
        <w:bidiVisual w:val="0"/>
        <w:tblW w:w="9474" w:type="dxa"/>
        <w:tblBorders>
          <w:top w:val="single" w:color="0D0D0D" w:themeColor="accent6" w:themeTint="F2" w:sz="2"/>
          <w:left w:val="single" w:color="0D0D0D" w:themeColor="accent6" w:themeTint="F2" w:sz="2"/>
          <w:bottom w:val="single" w:color="0D0D0D" w:themeColor="accent6" w:themeTint="F2" w:sz="2"/>
          <w:right w:val="single" w:color="0D0D0D" w:themeColor="accent6" w:themeTint="F2" w:sz="2"/>
          <w:insideH w:val="single" w:color="0D0D0D" w:themeColor="accent6" w:themeTint="F2" w:sz="2"/>
          <w:insideV w:val="single" w:color="0D0D0D" w:themeColor="accent6" w:themeTint="F2" w:sz="2"/>
        </w:tblBorders>
        <w:tblLook w:val="06A0" w:firstRow="1" w:lastRow="0" w:firstColumn="1" w:lastColumn="0" w:noHBand="1" w:noVBand="1"/>
      </w:tblPr>
      <w:tblGrid>
        <w:gridCol w:w="3764"/>
        <w:gridCol w:w="5710"/>
      </w:tblGrid>
      <w:tr w:rsidR="24C19229" w:rsidTr="4B52ABDA" w14:paraId="2D34C05A">
        <w:trPr>
          <w:trHeight w:val="432"/>
        </w:trPr>
        <w:tc>
          <w:tcPr>
            <w:cnfStyle w:val="001000000000" w:firstRow="0" w:lastRow="0" w:firstColumn="1" w:lastColumn="0" w:oddVBand="0" w:evenVBand="0" w:oddHBand="0" w:evenHBand="0" w:firstRowFirstColumn="0" w:firstRowLastColumn="0" w:lastRowFirstColumn="0" w:lastRowLastColumn="0"/>
            <w:tcW w:w="3764" w:type="dxa"/>
            <w:shd w:val="clear" w:color="auto" w:fill="1F3864"/>
            <w:tcMar/>
          </w:tcPr>
          <w:p w:rsidR="24C19229" w:rsidP="24C19229" w:rsidRDefault="24C19229" w14:paraId="1D4B2710" w14:textId="3915A66C">
            <w:pPr>
              <w:spacing w:before="0" w:beforeAutospacing="off" w:after="0" w:afterAutospacing="off"/>
              <w:jc w:val="center"/>
            </w:pPr>
            <w:r w:rsidRPr="24C19229" w:rsidR="24C19229">
              <w:rPr>
                <w:b w:val="1"/>
                <w:bCs w:val="1"/>
              </w:rPr>
              <w:t>Materialized View</w:t>
            </w:r>
          </w:p>
        </w:tc>
        <w:tc>
          <w:tcPr>
            <w:cnfStyle w:val="000000000000" w:firstRow="0" w:lastRow="0" w:firstColumn="0" w:lastColumn="0" w:oddVBand="0" w:evenVBand="0" w:oddHBand="0" w:evenHBand="0" w:firstRowFirstColumn="0" w:firstRowLastColumn="0" w:lastRowFirstColumn="0" w:lastRowLastColumn="0"/>
            <w:tcW w:w="5710" w:type="dxa"/>
            <w:shd w:val="clear" w:color="auto" w:fill="1F3864"/>
            <w:tcMar/>
          </w:tcPr>
          <w:p w:rsidR="24C19229" w:rsidP="24C19229" w:rsidRDefault="24C19229" w14:paraId="274337DD" w14:textId="79C68EC7">
            <w:pPr>
              <w:spacing w:before="0" w:beforeAutospacing="off" w:after="0" w:afterAutospacing="off"/>
              <w:jc w:val="center"/>
            </w:pPr>
            <w:r w:rsidRPr="24C19229" w:rsidR="24C19229">
              <w:rPr>
                <w:b w:val="1"/>
                <w:bCs w:val="1"/>
              </w:rPr>
              <w:t>Description</w:t>
            </w:r>
          </w:p>
        </w:tc>
      </w:tr>
      <w:tr w:rsidR="24C19229" w:rsidTr="4B52ABDA" w14:paraId="00EAEA80">
        <w:trPr>
          <w:trHeight w:val="432"/>
        </w:trPr>
        <w:tc>
          <w:tcPr>
            <w:cnfStyle w:val="001000000000" w:firstRow="0" w:lastRow="0" w:firstColumn="1" w:lastColumn="0" w:oddVBand="0" w:evenVBand="0" w:oddHBand="0" w:evenHBand="0" w:firstRowFirstColumn="0" w:firstRowLastColumn="0" w:lastRowFirstColumn="0" w:lastRowLastColumn="0"/>
            <w:tcW w:w="3764" w:type="dxa"/>
            <w:shd w:val="clear" w:color="auto" w:fill="EBF3FB"/>
            <w:tcMar/>
          </w:tcPr>
          <w:p w:rsidR="24C19229" w:rsidP="24C19229" w:rsidRDefault="24C19229" w14:paraId="67301A7D" w14:textId="59D48A30">
            <w:pPr>
              <w:spacing w:before="0" w:beforeAutospacing="off" w:after="0" w:afterAutospacing="off"/>
              <w:rPr>
                <w:b w:val="1"/>
                <w:bCs w:val="1"/>
                <w:lang w:val="en-US"/>
              </w:rPr>
            </w:pPr>
            <w:r w:rsidRPr="24C19229" w:rsidR="24C19229">
              <w:rPr>
                <w:b w:val="1"/>
                <w:bCs w:val="1"/>
                <w:lang w:val="en-US"/>
              </w:rPr>
              <w:t>mv_customer_return_history</w:t>
            </w:r>
          </w:p>
        </w:tc>
        <w:tc>
          <w:tcPr>
            <w:cnfStyle w:val="000000000000" w:firstRow="0" w:lastRow="0" w:firstColumn="0" w:lastColumn="0" w:oddVBand="0" w:evenVBand="0" w:oddHBand="0" w:evenHBand="0" w:firstRowFirstColumn="0" w:firstRowLastColumn="0" w:lastRowFirstColumn="0" w:lastRowLastColumn="0"/>
            <w:tcW w:w="5710" w:type="dxa"/>
            <w:shd w:val="clear" w:color="auto" w:fill="EBF3FB"/>
            <w:tcMar/>
          </w:tcPr>
          <w:p w:rsidR="24C19229" w:rsidP="24C19229" w:rsidRDefault="24C19229" w14:paraId="0885F12C" w14:textId="2B7CEBC6">
            <w:pPr>
              <w:spacing w:before="0" w:beforeAutospacing="off" w:after="0" w:afterAutospacing="off"/>
            </w:pPr>
            <w:r w:rsidR="24C19229">
              <w:rPr/>
              <w:t>Aggregated customer return behavior across regions</w:t>
            </w:r>
          </w:p>
        </w:tc>
      </w:tr>
      <w:tr w:rsidR="24C19229" w:rsidTr="4B52ABDA" w14:paraId="20AC3F6A">
        <w:trPr>
          <w:trHeight w:val="432"/>
        </w:trPr>
        <w:tc>
          <w:tcPr>
            <w:cnfStyle w:val="001000000000" w:firstRow="0" w:lastRow="0" w:firstColumn="1" w:lastColumn="0" w:oddVBand="0" w:evenVBand="0" w:oddHBand="0" w:evenHBand="0" w:firstRowFirstColumn="0" w:firstRowLastColumn="0" w:lastRowFirstColumn="0" w:lastRowLastColumn="0"/>
            <w:tcW w:w="3764" w:type="dxa"/>
            <w:tcMar/>
          </w:tcPr>
          <w:p w:rsidR="24C19229" w:rsidP="24C19229" w:rsidRDefault="24C19229" w14:paraId="0F00F35F" w14:textId="5F6A0CCC">
            <w:pPr>
              <w:spacing w:before="0" w:beforeAutospacing="off" w:after="0" w:afterAutospacing="off"/>
              <w:rPr>
                <w:b w:val="1"/>
                <w:bCs w:val="1"/>
                <w:lang w:val="en-US"/>
              </w:rPr>
            </w:pPr>
            <w:r w:rsidRPr="24C19229" w:rsidR="24C19229">
              <w:rPr>
                <w:b w:val="1"/>
                <w:bCs w:val="1"/>
                <w:lang w:val="en-US"/>
              </w:rPr>
              <w:t>mv_monthly_revenue_by_region</w:t>
            </w:r>
          </w:p>
        </w:tc>
        <w:tc>
          <w:tcPr>
            <w:cnfStyle w:val="000000000000" w:firstRow="0" w:lastRow="0" w:firstColumn="0" w:lastColumn="0" w:oddVBand="0" w:evenVBand="0" w:oddHBand="0" w:evenHBand="0" w:firstRowFirstColumn="0" w:firstRowLastColumn="0" w:lastRowFirstColumn="0" w:lastRowLastColumn="0"/>
            <w:tcW w:w="5710" w:type="dxa"/>
            <w:tcMar/>
          </w:tcPr>
          <w:p w:rsidR="24C19229" w:rsidP="24C19229" w:rsidRDefault="24C19229" w14:paraId="78D89E0D" w14:textId="275554D8">
            <w:pPr>
              <w:spacing w:before="0" w:beforeAutospacing="off" w:after="0" w:afterAutospacing="off"/>
            </w:pPr>
            <w:r w:rsidR="24C19229">
              <w:rPr/>
              <w:t>Monthly revenue trends segmented by region</w:t>
            </w:r>
          </w:p>
        </w:tc>
      </w:tr>
      <w:tr w:rsidR="24C19229" w:rsidTr="4B52ABDA" w14:paraId="12F68817">
        <w:trPr>
          <w:trHeight w:val="432"/>
        </w:trPr>
        <w:tc>
          <w:tcPr>
            <w:cnfStyle w:val="001000000000" w:firstRow="0" w:lastRow="0" w:firstColumn="1" w:lastColumn="0" w:oddVBand="0" w:evenVBand="0" w:oddHBand="0" w:evenHBand="0" w:firstRowFirstColumn="0" w:firstRowLastColumn="0" w:lastRowFirstColumn="0" w:lastRowLastColumn="0"/>
            <w:tcW w:w="3764" w:type="dxa"/>
            <w:shd w:val="clear" w:color="auto" w:fill="EBF3FB"/>
            <w:tcMar/>
          </w:tcPr>
          <w:p w:rsidR="24C19229" w:rsidP="24C19229" w:rsidRDefault="24C19229" w14:paraId="63549927" w14:textId="0FC241E3">
            <w:pPr>
              <w:spacing w:before="0" w:beforeAutospacing="off" w:after="0" w:afterAutospacing="off"/>
              <w:rPr>
                <w:b w:val="1"/>
                <w:bCs w:val="1"/>
                <w:lang w:val="en-US"/>
              </w:rPr>
            </w:pPr>
            <w:r w:rsidRPr="24C19229" w:rsidR="24C19229">
              <w:rPr>
                <w:b w:val="1"/>
                <w:bCs w:val="1"/>
                <w:lang w:val="en-US"/>
              </w:rPr>
              <w:t>mv_slow_moving_products</w:t>
            </w:r>
          </w:p>
        </w:tc>
        <w:tc>
          <w:tcPr>
            <w:cnfStyle w:val="000000000000" w:firstRow="0" w:lastRow="0" w:firstColumn="0" w:lastColumn="0" w:oddVBand="0" w:evenVBand="0" w:oddHBand="0" w:evenHBand="0" w:firstRowFirstColumn="0" w:firstRowLastColumn="0" w:lastRowFirstColumn="0" w:lastRowLastColumn="0"/>
            <w:tcW w:w="5710" w:type="dxa"/>
            <w:shd w:val="clear" w:color="auto" w:fill="EBF3FB"/>
            <w:tcMar/>
          </w:tcPr>
          <w:p w:rsidR="24C19229" w:rsidP="24C19229" w:rsidRDefault="24C19229" w14:paraId="048E833A" w14:textId="41E27844">
            <w:pPr>
              <w:spacing w:before="0" w:beforeAutospacing="off" w:after="0" w:afterAutospacing="off"/>
            </w:pPr>
            <w:r w:rsidR="24C19229">
              <w:rPr/>
              <w:t>Products with low sales velocity for inventory optimization</w:t>
            </w:r>
          </w:p>
        </w:tc>
      </w:tr>
      <w:tr w:rsidR="24C19229" w:rsidTr="4B52ABDA" w14:paraId="7FC58915">
        <w:trPr>
          <w:trHeight w:val="432"/>
        </w:trPr>
        <w:tc>
          <w:tcPr>
            <w:cnfStyle w:val="001000000000" w:firstRow="0" w:lastRow="0" w:firstColumn="1" w:lastColumn="0" w:oddVBand="0" w:evenVBand="0" w:oddHBand="0" w:evenHBand="0" w:firstRowFirstColumn="0" w:firstRowLastColumn="0" w:lastRowFirstColumn="0" w:lastRowLastColumn="0"/>
            <w:tcW w:w="3764" w:type="dxa"/>
            <w:tcMar/>
          </w:tcPr>
          <w:p w:rsidR="24C19229" w:rsidP="24C19229" w:rsidRDefault="24C19229" w14:paraId="4BA13A85" w14:textId="22D795C5">
            <w:pPr>
              <w:spacing w:before="0" w:beforeAutospacing="off" w:after="0" w:afterAutospacing="off"/>
              <w:rPr>
                <w:b w:val="1"/>
                <w:bCs w:val="1"/>
                <w:lang w:val="en-US"/>
              </w:rPr>
            </w:pPr>
            <w:r w:rsidRPr="24C19229" w:rsidR="24C19229">
              <w:rPr>
                <w:b w:val="1"/>
                <w:bCs w:val="1"/>
                <w:lang w:val="en-US"/>
              </w:rPr>
              <w:t>mv_vendor_return_rate</w:t>
            </w:r>
          </w:p>
        </w:tc>
        <w:tc>
          <w:tcPr>
            <w:cnfStyle w:val="000000000000" w:firstRow="0" w:lastRow="0" w:firstColumn="0" w:lastColumn="0" w:oddVBand="0" w:evenVBand="0" w:oddHBand="0" w:evenHBand="0" w:firstRowFirstColumn="0" w:firstRowLastColumn="0" w:lastRowFirstColumn="0" w:lastRowLastColumn="0"/>
            <w:tcW w:w="5710" w:type="dxa"/>
            <w:tcMar/>
          </w:tcPr>
          <w:p w:rsidR="24C19229" w:rsidP="24C19229" w:rsidRDefault="24C19229" w14:paraId="1C99596B" w14:textId="0F0F49B5">
            <w:pPr>
              <w:spacing w:before="0" w:beforeAutospacing="off" w:after="0" w:afterAutospacing="off"/>
            </w:pPr>
            <w:r w:rsidR="24C19229">
              <w:rPr/>
              <w:t>Vendor-level return rate metrics for performance monitoring</w:t>
            </w:r>
          </w:p>
        </w:tc>
      </w:tr>
    </w:tbl>
    <w:p xmlns:wp14="http://schemas.microsoft.com/office/word/2010/wordml" w:rsidP="24C19229" w14:paraId="3FE9F23F" wp14:textId="05B21CA8">
      <w:pPr>
        <w:pStyle w:val="Normal"/>
        <w:spacing w:before="240" w:after="120"/>
        <w:rPr>
          <w:rFonts w:ascii="Arial" w:hAnsi="Arial" w:eastAsia="Arial" w:cs="Arial"/>
          <w:b w:val="1"/>
          <w:bCs w:val="1"/>
          <w:sz w:val="26"/>
          <w:szCs w:val="26"/>
          <w:lang w:val="en-US"/>
        </w:rPr>
      </w:pPr>
    </w:p>
    <w:p xmlns:wp14="http://schemas.microsoft.com/office/word/2010/wordml" w14:paraId="42EB776B" wp14:textId="79801A01">
      <w:pPr>
        <w:pStyle w:val="Heading2"/>
        <w:spacing w:before="240" w:after="120"/>
      </w:pPr>
      <w:r w:rsidRPr="24C19229" w:rsidR="24C19229">
        <w:rPr>
          <w:rFonts w:ascii="Arial" w:hAnsi="Arial" w:eastAsia="Arial" w:cs="Arial"/>
          <w:b w:val="1"/>
          <w:bCs w:val="1"/>
          <w:sz w:val="26"/>
          <w:szCs w:val="26"/>
        </w:rPr>
        <w:t>5.</w:t>
      </w:r>
      <w:r w:rsidRPr="24C19229" w:rsidR="4D8C436C">
        <w:rPr>
          <w:rFonts w:ascii="Arial" w:hAnsi="Arial" w:eastAsia="Arial" w:cs="Arial"/>
          <w:b w:val="1"/>
          <w:bCs w:val="1"/>
          <w:sz w:val="26"/>
          <w:szCs w:val="26"/>
        </w:rPr>
        <w:t>4</w:t>
      </w:r>
      <w:r w:rsidRPr="24C19229" w:rsidR="24C19229">
        <w:rPr>
          <w:rFonts w:ascii="Arial" w:hAnsi="Arial" w:eastAsia="Arial" w:cs="Arial"/>
          <w:b w:val="1"/>
          <w:bCs w:val="1"/>
          <w:sz w:val="26"/>
          <w:szCs w:val="26"/>
        </w:rPr>
        <w:t xml:space="preserve"> Gold Layer Capabilities</w:t>
      </w:r>
    </w:p>
    <w:p xmlns:wp14="http://schemas.microsoft.com/office/word/2010/wordml" w14:paraId="6155439D" wp14:textId="77777777">
      <w:pPr>
        <w:pStyle w:val="ListParagraph"/>
        <w:numPr>
          <w:ilvl w:val="0"/>
          <w:numId w:val="2"/>
        </w:numPr>
        <w:spacing w:before="40" w:after="40"/>
      </w:pPr>
      <w:r>
        <w:rPr>
          <w:rFonts w:ascii="Arial" w:hAnsi="Arial" w:eastAsia="Arial" w:cs="Arial"/>
          <w:sz w:val="22"/>
          <w:szCs w:val="22"/>
        </w:rPr>
        <w:t xml:space="preserve">Star schema design — fully BI-ready for Tableau, Power BI, and Databricks SQL</w:t>
      </w:r>
    </w:p>
    <w:p xmlns:wp14="http://schemas.microsoft.com/office/word/2010/wordml" w14:paraId="60B36747" wp14:textId="77777777">
      <w:pPr>
        <w:pStyle w:val="ListParagraph"/>
        <w:numPr>
          <w:ilvl w:val="0"/>
          <w:numId w:val="2"/>
        </w:numPr>
        <w:spacing w:before="40" w:after="40"/>
        <w:rPr/>
      </w:pPr>
      <w:r w:rsidRPr="24C19229" w:rsidR="24C19229">
        <w:rPr>
          <w:rFonts w:ascii="Arial" w:hAnsi="Arial" w:eastAsia="Arial" w:cs="Arial"/>
          <w:sz w:val="22"/>
          <w:szCs w:val="22"/>
          <w:lang w:val="en-US"/>
        </w:rPr>
        <w:t>Continuously updated — streaming-ready Gold tables with near real-time refresh</w:t>
      </w:r>
    </w:p>
    <w:p xmlns:wp14="http://schemas.microsoft.com/office/word/2010/wordml" w14:paraId="598FD4D2" wp14:textId="77777777">
      <w:pPr>
        <w:pStyle w:val="ListParagraph"/>
        <w:numPr>
          <w:ilvl w:val="0"/>
          <w:numId w:val="2"/>
        </w:numPr>
        <w:spacing w:before="40" w:after="40"/>
        <w:rPr/>
      </w:pPr>
      <w:r w:rsidRPr="4B52ABDA" w:rsidR="4B52ABDA">
        <w:rPr>
          <w:rFonts w:ascii="Arial" w:hAnsi="Arial" w:eastAsia="Arial" w:cs="Arial"/>
          <w:sz w:val="22"/>
          <w:szCs w:val="22"/>
        </w:rPr>
        <w:t>Auditor-accessible with 60-day history window for compliance reporting</w:t>
      </w:r>
    </w:p>
    <w:p xmlns:wp14="http://schemas.microsoft.com/office/word/2010/wordml" w14:paraId="1F72F646" wp14:textId="77777777">
      <w:r>
        <w:br w:type="page"/>
      </w:r>
    </w:p>
    <w:p xmlns:wp14="http://schemas.microsoft.com/office/word/2010/wordml" w:rsidP="4B52ABDA" w14:paraId="08CE6F91" wp14:textId="445850CB">
      <w:pPr>
        <w:pStyle w:val="Heading1"/>
        <w:spacing w:before="360" w:after="180"/>
      </w:pPr>
      <w:r w:rsidRPr="4B52ABDA" w:rsidR="4B52ABDA">
        <w:rPr>
          <w:rFonts w:ascii="Arial" w:hAnsi="Arial" w:eastAsia="Arial" w:cs="Arial"/>
          <w:b w:val="1"/>
          <w:bCs w:val="1"/>
          <w:sz w:val="32"/>
          <w:szCs w:val="32"/>
        </w:rPr>
        <w:t>6. Output Layer — BI, ML, and Gen AI</w:t>
      </w:r>
    </w:p>
    <w:p w:rsidR="4BAA3167" w:rsidP="4B52ABDA" w:rsidRDefault="4BAA3167" w14:paraId="3932926B" w14:textId="32C66E92">
      <w:pPr>
        <w:spacing w:before="60" w:after="60"/>
      </w:pPr>
      <w:r w:rsidRPr="4B52ABDA" w:rsidR="4BAA3167">
        <w:rPr>
          <w:rFonts w:ascii="Arial" w:hAnsi="Arial" w:eastAsia="Arial" w:cs="Arial"/>
          <w:sz w:val="22"/>
          <w:szCs w:val="22"/>
          <w:lang w:val="en-US"/>
        </w:rPr>
        <w:t>The Output layer operationalizes Gold data across three business-facing surfaces: BI dashboards for continuous monitoring, a returns risk scoring workflow for fraud operations, and a Generative AI access layer through Databricks Genie and RAG-based explainers. This layer is designed to convert curated Gold assets into actionable decisions for auditors, operations managers, and leadership stakeholders</w:t>
      </w:r>
    </w:p>
    <w:p xmlns:wp14="http://schemas.microsoft.com/office/word/2010/wordml" w:rsidP="4B52ABDA" w14:paraId="6BB9E253" wp14:textId="6F4A0968">
      <w:pPr>
        <w:pStyle w:val="Normal"/>
        <w:spacing w:before="120"/>
      </w:pPr>
    </w:p>
    <w:p xmlns:wp14="http://schemas.microsoft.com/office/word/2010/wordml" w14:paraId="09E71307" wp14:textId="36494666">
      <w:pPr>
        <w:pStyle w:val="Heading2"/>
        <w:spacing w:before="240" w:after="120"/>
      </w:pPr>
      <w:r w:rsidRPr="4B52ABDA" w:rsidR="4B52ABDA">
        <w:rPr>
          <w:rFonts w:ascii="Arial" w:hAnsi="Arial" w:eastAsia="Arial" w:cs="Arial"/>
          <w:b w:val="1"/>
          <w:bCs w:val="1"/>
          <w:sz w:val="26"/>
          <w:szCs w:val="26"/>
        </w:rPr>
        <w:t>6.</w:t>
      </w:r>
      <w:r w:rsidRPr="4B52ABDA" w:rsidR="761A4C99">
        <w:rPr>
          <w:rFonts w:ascii="Arial" w:hAnsi="Arial" w:eastAsia="Arial" w:cs="Arial"/>
          <w:b w:val="1"/>
          <w:bCs w:val="1"/>
          <w:sz w:val="26"/>
          <w:szCs w:val="26"/>
        </w:rPr>
        <w:t>1</w:t>
      </w:r>
      <w:r w:rsidRPr="4B52ABDA" w:rsidR="4B52ABDA">
        <w:rPr>
          <w:rFonts w:ascii="Arial" w:hAnsi="Arial" w:eastAsia="Arial" w:cs="Arial"/>
          <w:b w:val="1"/>
          <w:bCs w:val="1"/>
          <w:sz w:val="26"/>
          <w:szCs w:val="26"/>
        </w:rPr>
        <w:t xml:space="preserve"> ML / Fraud Engine</w:t>
      </w:r>
    </w:p>
    <w:p xmlns:wp14="http://schemas.microsoft.com/office/word/2010/wordml" w:rsidP="4B52ABDA" w14:paraId="492C8713" wp14:textId="7716CC4D">
      <w:pPr>
        <w:pStyle w:val="ListParagraph"/>
        <w:numPr>
          <w:ilvl w:val="0"/>
          <w:numId w:val="2"/>
        </w:numPr>
        <w:spacing w:before="40" w:after="40"/>
        <w:rPr>
          <w:rFonts w:ascii="Arial" w:hAnsi="Arial" w:eastAsia="Arial" w:cs="Arial"/>
          <w:sz w:val="22"/>
          <w:szCs w:val="22"/>
          <w:lang w:val="en-US"/>
        </w:rPr>
      </w:pPr>
      <w:r w:rsidRPr="4B52ABDA" w:rsidR="6F5E91EA">
        <w:rPr>
          <w:rFonts w:ascii="Arial" w:hAnsi="Arial" w:eastAsia="Arial" w:cs="Arial"/>
          <w:sz w:val="22"/>
          <w:szCs w:val="22"/>
          <w:lang w:val="en-US"/>
        </w:rPr>
        <w:t xml:space="preserve">The returns risk detection workflow is implemented as a weighted rule-based anomaly scoring pipeline over </w:t>
      </w:r>
      <w:r w:rsidRPr="4B52ABDA" w:rsidR="6F5E91EA">
        <w:rPr>
          <w:rFonts w:ascii="Arial" w:hAnsi="Arial" w:eastAsia="Arial" w:cs="Arial"/>
          <w:sz w:val="22"/>
          <w:szCs w:val="22"/>
          <w:lang w:val="en-US"/>
        </w:rPr>
        <w:t>Gold</w:t>
      </w:r>
      <w:r w:rsidRPr="4B52ABDA" w:rsidR="6F5E91EA">
        <w:rPr>
          <w:rFonts w:ascii="Arial" w:hAnsi="Arial" w:eastAsia="Arial" w:cs="Arial"/>
          <w:sz w:val="22"/>
          <w:szCs w:val="22"/>
          <w:lang w:val="en-US"/>
        </w:rPr>
        <w:t xml:space="preserve"> returns and customer data for consistent, explainable fraud triage:</w:t>
      </w:r>
    </w:p>
    <w:p xmlns:wp14="http://schemas.microsoft.com/office/word/2010/wordml" w:rsidP="4B52ABDA" w14:paraId="6C0D5B3A" wp14:textId="5BBA73B6">
      <w:pPr>
        <w:pStyle w:val="ListParagraph"/>
        <w:numPr>
          <w:ilvl w:val="0"/>
          <w:numId w:val="2"/>
        </w:numPr>
        <w:spacing w:before="120"/>
        <w:rPr>
          <w:sz w:val="22"/>
          <w:szCs w:val="22"/>
          <w:lang w:val="en-US"/>
        </w:rPr>
      </w:pPr>
      <w:r w:rsidRPr="4B52ABDA" w:rsidR="6F5E91EA">
        <w:rPr>
          <w:lang w:val="en-US"/>
        </w:rPr>
        <w:t xml:space="preserve">Weighted rule framework — combines five risk signals into a unified </w:t>
      </w:r>
      <w:r w:rsidRPr="4B52ABDA" w:rsidR="6F5E91EA">
        <w:rPr>
          <w:lang w:val="en-US"/>
        </w:rPr>
        <w:t>anomaly_score</w:t>
      </w:r>
    </w:p>
    <w:p xmlns:wp14="http://schemas.microsoft.com/office/word/2010/wordml" w:rsidP="4B52ABDA" w14:paraId="234B5D94" wp14:textId="5993782E">
      <w:pPr>
        <w:pStyle w:val="ListParagraph"/>
        <w:numPr>
          <w:ilvl w:val="0"/>
          <w:numId w:val="2"/>
        </w:numPr>
        <w:spacing w:before="120"/>
        <w:rPr>
          <w:sz w:val="22"/>
          <w:szCs w:val="22"/>
          <w:lang w:val="en-US"/>
        </w:rPr>
      </w:pPr>
      <w:r w:rsidRPr="4B52ABDA" w:rsidR="6F5E91EA">
        <w:rPr>
          <w:lang w:val="en-US"/>
        </w:rPr>
        <w:t xml:space="preserve">Threshold-driven flagging — </w:t>
      </w:r>
      <w:r w:rsidRPr="4B52ABDA" w:rsidR="6F5E91EA">
        <w:rPr>
          <w:lang w:val="en-US"/>
        </w:rPr>
        <w:t>identifies</w:t>
      </w:r>
      <w:r w:rsidRPr="4B52ABDA" w:rsidR="6F5E91EA">
        <w:rPr>
          <w:lang w:val="en-US"/>
        </w:rPr>
        <w:t xml:space="preserve"> high-priority customers for investigation workflow</w:t>
      </w:r>
    </w:p>
    <w:p xmlns:wp14="http://schemas.microsoft.com/office/word/2010/wordml" w:rsidP="4B52ABDA" w14:paraId="035878CA" wp14:textId="709DDA6E">
      <w:pPr>
        <w:pStyle w:val="ListParagraph"/>
        <w:numPr>
          <w:ilvl w:val="0"/>
          <w:numId w:val="2"/>
        </w:numPr>
        <w:spacing w:before="120"/>
        <w:rPr>
          <w:sz w:val="22"/>
          <w:szCs w:val="22"/>
        </w:rPr>
      </w:pPr>
      <w:r w:rsidR="6F5E91EA">
        <w:rPr/>
        <w:t>Cross-region behavioral detection — captures suspicious return patterns across regions</w:t>
      </w:r>
    </w:p>
    <w:p xmlns:wp14="http://schemas.microsoft.com/office/word/2010/wordml" w:rsidP="4B52ABDA" w14:paraId="008231AC" wp14:textId="244BDBAB">
      <w:pPr>
        <w:pStyle w:val="ListParagraph"/>
        <w:numPr>
          <w:ilvl w:val="0"/>
          <w:numId w:val="2"/>
        </w:numPr>
        <w:spacing w:before="120"/>
        <w:rPr>
          <w:sz w:val="22"/>
          <w:szCs w:val="22"/>
          <w:lang w:val="en-US"/>
        </w:rPr>
      </w:pPr>
      <w:r w:rsidRPr="4B52ABDA" w:rsidR="6F5E91EA">
        <w:rPr>
          <w:lang w:val="en-US"/>
        </w:rPr>
        <w:t xml:space="preserve">Operational output table — flagged cases written to </w:t>
      </w:r>
      <w:r w:rsidRPr="4B52ABDA" w:rsidR="6F5E91EA">
        <w:rPr>
          <w:lang w:val="en-US"/>
        </w:rPr>
        <w:t>dbx_hck_glbl_mart.gold.flagged_return_customers</w:t>
      </w:r>
    </w:p>
    <w:p xmlns:wp14="http://schemas.microsoft.com/office/word/2010/wordml" w:rsidP="4B52ABDA" w14:paraId="23DE523C" wp14:textId="4BF56345">
      <w:pPr>
        <w:pStyle w:val="ListParagraph"/>
        <w:numPr>
          <w:ilvl w:val="0"/>
          <w:numId w:val="2"/>
        </w:numPr>
        <w:spacing w:before="120"/>
        <w:rPr>
          <w:sz w:val="22"/>
          <w:szCs w:val="22"/>
        </w:rPr>
      </w:pPr>
      <w:r w:rsidR="6F5E91EA">
        <w:rPr/>
        <w:t>AI-assisted triage context — each flagged case includes rules violated, KPI context, and investigation brief</w:t>
      </w:r>
    </w:p>
    <w:p xmlns:wp14="http://schemas.microsoft.com/office/word/2010/wordml" w14:paraId="429CBBD8" wp14:textId="5D6C9DBD">
      <w:pPr>
        <w:pStyle w:val="Heading2"/>
        <w:spacing w:before="240" w:after="120"/>
      </w:pPr>
      <w:r w:rsidRPr="4B52ABDA" w:rsidR="4B52ABDA">
        <w:rPr>
          <w:rFonts w:ascii="Arial" w:hAnsi="Arial" w:eastAsia="Arial" w:cs="Arial"/>
          <w:b w:val="1"/>
          <w:bCs w:val="1"/>
          <w:sz w:val="26"/>
          <w:szCs w:val="26"/>
        </w:rPr>
        <w:t>6.</w:t>
      </w:r>
      <w:r w:rsidRPr="4B52ABDA" w:rsidR="33231D50">
        <w:rPr>
          <w:rFonts w:ascii="Arial" w:hAnsi="Arial" w:eastAsia="Arial" w:cs="Arial"/>
          <w:b w:val="1"/>
          <w:bCs w:val="1"/>
          <w:sz w:val="26"/>
          <w:szCs w:val="26"/>
        </w:rPr>
        <w:t>2</w:t>
      </w:r>
      <w:r w:rsidRPr="4B52ABDA" w:rsidR="4B52ABDA">
        <w:rPr>
          <w:rFonts w:ascii="Arial" w:hAnsi="Arial" w:eastAsia="Arial" w:cs="Arial"/>
          <w:b w:val="1"/>
          <w:bCs w:val="1"/>
          <w:sz w:val="26"/>
          <w:szCs w:val="26"/>
        </w:rPr>
        <w:t xml:space="preserve"> Gen AI Layer — Databricks Genie</w:t>
      </w:r>
    </w:p>
    <w:p w:rsidR="438A9E1F" w:rsidP="4B52ABDA" w:rsidRDefault="438A9E1F" w14:paraId="58AF68F5" w14:textId="7711C86B">
      <w:pPr>
        <w:pStyle w:val="ListParagraph"/>
        <w:numPr>
          <w:ilvl w:val="0"/>
          <w:numId w:val="2"/>
        </w:numPr>
        <w:spacing w:before="0" w:beforeAutospacing="off" w:after="0" w:afterAutospacing="off"/>
        <w:rPr>
          <w:sz w:val="22"/>
          <w:szCs w:val="22"/>
          <w:lang w:val="en-US"/>
        </w:rPr>
      </w:pPr>
      <w:r w:rsidRPr="4B52ABDA" w:rsidR="438A9E1F">
        <w:rPr>
          <w:sz w:val="22"/>
          <w:szCs w:val="22"/>
          <w:lang w:val="en-US"/>
        </w:rPr>
        <w:t>NL-to-SQL (no code) — business users query Gold tables using natural language via Genie</w:t>
      </w:r>
    </w:p>
    <w:p w:rsidR="438A9E1F" w:rsidP="4B52ABDA" w:rsidRDefault="438A9E1F" w14:paraId="17EEF238" w14:textId="77D79839">
      <w:pPr>
        <w:pStyle w:val="ListParagraph"/>
        <w:numPr>
          <w:ilvl w:val="0"/>
          <w:numId w:val="2"/>
        </w:numPr>
        <w:rPr>
          <w:sz w:val="22"/>
          <w:szCs w:val="22"/>
          <w:lang w:val="en-US"/>
        </w:rPr>
      </w:pPr>
      <w:r w:rsidRPr="4B52ABDA" w:rsidR="438A9E1F">
        <w:rPr>
          <w:lang w:val="en-US"/>
        </w:rPr>
        <w:t xml:space="preserve">DQ Audit Narratives — grouped data quality issues are converted into audit-ready explanations and stored in </w:t>
      </w:r>
      <w:r w:rsidRPr="4B52ABDA" w:rsidR="438A9E1F">
        <w:rPr>
          <w:lang w:val="en-US"/>
        </w:rPr>
        <w:t>dbx_hck_glbl_mart.gold.dq_audit_report</w:t>
      </w:r>
    </w:p>
    <w:p w:rsidR="438A9E1F" w:rsidP="4B52ABDA" w:rsidRDefault="438A9E1F" w14:paraId="75247E97" w14:textId="7AE3C15C">
      <w:pPr>
        <w:pStyle w:val="ListParagraph"/>
        <w:numPr>
          <w:ilvl w:val="0"/>
          <w:numId w:val="2"/>
        </w:numPr>
        <w:rPr>
          <w:sz w:val="22"/>
          <w:szCs w:val="22"/>
          <w:lang w:val="en-US"/>
        </w:rPr>
      </w:pPr>
      <w:r w:rsidRPr="4B52ABDA" w:rsidR="438A9E1F">
        <w:rPr>
          <w:lang w:val="en-US"/>
        </w:rPr>
        <w:t xml:space="preserve">Returns Fraud Investigation Briefs — flagged high-risk customers are enriched with AI-generated summaries in </w:t>
      </w:r>
      <w:r w:rsidRPr="4B52ABDA" w:rsidR="438A9E1F">
        <w:rPr>
          <w:lang w:val="en-US"/>
        </w:rPr>
        <w:t>dbx_hck_glbl_mart.gold.flagged_return_customers</w:t>
      </w:r>
    </w:p>
    <w:p w:rsidR="438A9E1F" w:rsidP="4B52ABDA" w:rsidRDefault="438A9E1F" w14:paraId="17881C50" w14:textId="20BEEBED">
      <w:pPr>
        <w:pStyle w:val="ListParagraph"/>
        <w:numPr>
          <w:ilvl w:val="0"/>
          <w:numId w:val="2"/>
        </w:numPr>
        <w:rPr>
          <w:sz w:val="22"/>
          <w:szCs w:val="22"/>
          <w:lang w:val="en-US"/>
        </w:rPr>
      </w:pPr>
      <w:r w:rsidRPr="4B52ABDA" w:rsidR="438A9E1F">
        <w:rPr>
          <w:lang w:val="en-US"/>
        </w:rPr>
        <w:t xml:space="preserve">Product Intelligence Assistant (RAG) — retrieval-based assistant over </w:t>
      </w:r>
      <w:r w:rsidRPr="4B52ABDA" w:rsidR="438A9E1F">
        <w:rPr>
          <w:lang w:val="en-US"/>
        </w:rPr>
        <w:t>Gold</w:t>
      </w:r>
      <w:r w:rsidRPr="4B52ABDA" w:rsidR="438A9E1F">
        <w:rPr>
          <w:lang w:val="en-US"/>
        </w:rPr>
        <w:t xml:space="preserve"> data using embeddings + FAISS; interactions logged in </w:t>
      </w:r>
      <w:r w:rsidRPr="4B52ABDA" w:rsidR="438A9E1F">
        <w:rPr>
          <w:lang w:val="en-US"/>
        </w:rPr>
        <w:t>dbx_hck_glbl_mart.gold.rag_query_history</w:t>
      </w:r>
    </w:p>
    <w:p w:rsidR="438A9E1F" w:rsidP="4B52ABDA" w:rsidRDefault="438A9E1F" w14:paraId="53FB24C1" w14:textId="25A2E3C6">
      <w:pPr>
        <w:pStyle w:val="ListParagraph"/>
        <w:numPr>
          <w:ilvl w:val="0"/>
          <w:numId w:val="2"/>
        </w:numPr>
        <w:rPr>
          <w:sz w:val="22"/>
          <w:szCs w:val="22"/>
          <w:lang w:val="en-US"/>
        </w:rPr>
      </w:pPr>
      <w:r w:rsidRPr="4B52ABDA" w:rsidR="438A9E1F">
        <w:rPr>
          <w:lang w:val="en-US"/>
        </w:rPr>
        <w:t xml:space="preserve">AI Business Insights — executive summaries generated from KPI datasets and stored in </w:t>
      </w:r>
      <w:r w:rsidRPr="4B52ABDA" w:rsidR="438A9E1F">
        <w:rPr>
          <w:lang w:val="en-US"/>
        </w:rPr>
        <w:t>dbx_hck_glbl_mart.gold.ai_business_insights</w:t>
      </w:r>
    </w:p>
    <w:p w:rsidR="438A9E1F" w:rsidP="4B52ABDA" w:rsidRDefault="438A9E1F" w14:paraId="77419ADD" w14:textId="6BBEA5AE">
      <w:pPr>
        <w:pStyle w:val="ListParagraph"/>
        <w:numPr>
          <w:ilvl w:val="0"/>
          <w:numId w:val="2"/>
        </w:numPr>
        <w:rPr>
          <w:sz w:val="22"/>
          <w:szCs w:val="22"/>
        </w:rPr>
      </w:pPr>
      <w:r w:rsidR="438A9E1F">
        <w:rPr/>
        <w:t>Evidence-backed responses — AI outputs are grounded in Gold KPIs or retrieved context for traceability</w:t>
      </w:r>
    </w:p>
    <w:p w:rsidR="4B52ABDA" w:rsidP="4B52ABDA" w:rsidRDefault="4B52ABDA" w14:paraId="6E7C7A44" w14:textId="65D567DC">
      <w:pPr>
        <w:pStyle w:val="Normal"/>
        <w:spacing w:before="0" w:beforeAutospacing="off" w:after="0" w:afterAutospacing="off"/>
        <w:ind w:left="0"/>
        <w:rPr>
          <w:sz w:val="22"/>
          <w:szCs w:val="22"/>
          <w:lang w:val="en-US"/>
        </w:rPr>
      </w:pPr>
    </w:p>
    <w:p xmlns:wp14="http://schemas.microsoft.com/office/word/2010/wordml" w14:paraId="52E56223" wp14:textId="77777777">
      <w:r>
        <w:br w:type="page"/>
      </w:r>
    </w:p>
    <w:p xmlns:wp14="http://schemas.microsoft.com/office/word/2010/wordml" w:rsidP="4B52ABDA" w14:paraId="07547A01" wp14:textId="68EAE342">
      <w:pPr>
        <w:pStyle w:val="Heading1"/>
        <w:spacing w:before="360" w:after="180"/>
      </w:pPr>
      <w:r w:rsidRPr="4B52ABDA" w:rsidR="4B52ABDA">
        <w:rPr>
          <w:rFonts w:ascii="Arial" w:hAnsi="Arial" w:eastAsia="Arial" w:cs="Arial"/>
          <w:b w:val="1"/>
          <w:bCs w:val="1"/>
          <w:sz w:val="32"/>
          <w:szCs w:val="32"/>
        </w:rPr>
        <w:t>7. Dimensional Model — Star Schema</w:t>
      </w:r>
    </w:p>
    <w:p xmlns:wp14="http://schemas.microsoft.com/office/word/2010/wordml" w:rsidP="4B52ABDA" w14:paraId="7149B7B8" wp14:textId="5C8E7A88">
      <w:pPr>
        <w:spacing w:before="60" w:after="60"/>
        <w:rPr>
          <w:rFonts w:ascii="Arial" w:hAnsi="Arial" w:eastAsia="Arial" w:cs="Arial"/>
          <w:sz w:val="22"/>
          <w:szCs w:val="22"/>
          <w:lang w:val="en-US"/>
        </w:rPr>
      </w:pPr>
      <w:r w:rsidRPr="4B52ABDA" w:rsidR="53134F9A">
        <w:rPr>
          <w:rFonts w:ascii="Arial" w:hAnsi="Arial" w:eastAsia="Arial" w:cs="Arial"/>
          <w:sz w:val="22"/>
          <w:szCs w:val="22"/>
          <w:lang w:val="en-US"/>
        </w:rPr>
        <w:t xml:space="preserve">The </w:t>
      </w:r>
      <w:r w:rsidRPr="4B52ABDA" w:rsidR="53134F9A">
        <w:rPr>
          <w:rFonts w:ascii="Arial" w:hAnsi="Arial" w:eastAsia="Arial" w:cs="Arial"/>
          <w:sz w:val="22"/>
          <w:szCs w:val="22"/>
          <w:lang w:val="en-US"/>
        </w:rPr>
        <w:t>GlobalMart</w:t>
      </w:r>
      <w:r w:rsidRPr="4B52ABDA" w:rsidR="53134F9A">
        <w:rPr>
          <w:rFonts w:ascii="Arial" w:hAnsi="Arial" w:eastAsia="Arial" w:cs="Arial"/>
          <w:sz w:val="22"/>
          <w:szCs w:val="22"/>
          <w:lang w:val="en-US"/>
        </w:rPr>
        <w:t xml:space="preserve"> star schema is designed for high-performance analytical queries. It centers on </w:t>
      </w:r>
      <w:r w:rsidRPr="4B52ABDA" w:rsidR="59AD8137">
        <w:rPr>
          <w:rFonts w:ascii="Arial" w:hAnsi="Arial" w:eastAsia="Arial" w:cs="Arial"/>
          <w:sz w:val="22"/>
          <w:szCs w:val="22"/>
          <w:lang w:val="en-US"/>
        </w:rPr>
        <w:t xml:space="preserve">two </w:t>
      </w:r>
      <w:r w:rsidRPr="4B52ABDA" w:rsidR="53134F9A">
        <w:rPr>
          <w:rFonts w:ascii="Arial" w:hAnsi="Arial" w:eastAsia="Arial" w:cs="Arial"/>
          <w:sz w:val="22"/>
          <w:szCs w:val="22"/>
          <w:lang w:val="en-US"/>
        </w:rPr>
        <w:t xml:space="preserve">fact tables joined to </w:t>
      </w:r>
      <w:r w:rsidRPr="4B52ABDA" w:rsidR="77DC82F2">
        <w:rPr>
          <w:rFonts w:ascii="Arial" w:hAnsi="Arial" w:eastAsia="Arial" w:cs="Arial"/>
          <w:sz w:val="22"/>
          <w:szCs w:val="22"/>
          <w:lang w:val="en-US"/>
        </w:rPr>
        <w:t xml:space="preserve">five </w:t>
      </w:r>
      <w:r w:rsidRPr="4B52ABDA" w:rsidR="53134F9A">
        <w:rPr>
          <w:rFonts w:ascii="Arial" w:hAnsi="Arial" w:eastAsia="Arial" w:cs="Arial"/>
          <w:sz w:val="22"/>
          <w:szCs w:val="22"/>
          <w:lang w:val="en-US"/>
        </w:rPr>
        <w:t xml:space="preserve">conformed dimension tables, enabling drill-down across customer, product, vendor, </w:t>
      </w:r>
      <w:r w:rsidRPr="4B52ABDA" w:rsidR="72C65694">
        <w:rPr>
          <w:rFonts w:ascii="Arial" w:hAnsi="Arial" w:eastAsia="Arial" w:cs="Arial"/>
          <w:sz w:val="22"/>
          <w:szCs w:val="22"/>
          <w:lang w:val="en-US"/>
        </w:rPr>
        <w:t xml:space="preserve">region </w:t>
      </w:r>
      <w:r w:rsidRPr="4B52ABDA" w:rsidR="53134F9A">
        <w:rPr>
          <w:rFonts w:ascii="Arial" w:hAnsi="Arial" w:eastAsia="Arial" w:cs="Arial"/>
          <w:sz w:val="22"/>
          <w:szCs w:val="22"/>
          <w:lang w:val="en-US"/>
        </w:rPr>
        <w:t>and time dimensions.</w:t>
      </w:r>
    </w:p>
    <w:p xmlns:wp14="http://schemas.microsoft.com/office/word/2010/wordml" w:rsidP="4B52ABDA" w14:paraId="60E2D4E2" wp14:textId="13A97957">
      <w:pPr>
        <w:spacing w:before="60" w:after="60"/>
        <w:rPr>
          <w:rFonts w:ascii="Arial" w:hAnsi="Arial" w:eastAsia="Arial" w:cs="Arial"/>
          <w:sz w:val="22"/>
          <w:szCs w:val="22"/>
          <w:lang w:val="en-US"/>
        </w:rPr>
      </w:pPr>
    </w:p>
    <w:p xmlns:wp14="http://schemas.microsoft.com/office/word/2010/wordml" w:rsidP="4B52ABDA" w14:paraId="5043CB0F" wp14:textId="164B5325">
      <w:pPr>
        <w:spacing w:before="60" w:after="60"/>
        <w:rPr>
          <w:rFonts w:ascii="Arial" w:hAnsi="Arial" w:eastAsia="Arial" w:cs="Arial"/>
          <w:sz w:val="22"/>
          <w:szCs w:val="22"/>
          <w:lang w:val="en-US"/>
        </w:rPr>
      </w:pPr>
      <w:r w:rsidR="4EE7F53F">
        <w:drawing>
          <wp:inline xmlns:wp14="http://schemas.microsoft.com/office/word/2010/wordprocessingDrawing" wp14:editId="3B5EE652" wp14:anchorId="5D159C96">
            <wp:extent cx="5943600" cy="4886325"/>
            <wp:effectExtent l="0" t="0" r="0" b="0"/>
            <wp:docPr id="229362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9362265" name="Picture 229362265"/>
                    <pic:cNvPicPr/>
                  </pic:nvPicPr>
                  <pic:blipFill>
                    <a:blip xmlns:r="http://schemas.openxmlformats.org/officeDocument/2006/relationships" r:embed="rId1491202752">
                      <a:extLst>
                        <a:ext uri="{28A0092B-C50C-407E-A947-70E740481C1C}">
                          <a14:useLocalDpi xmlns:a14="http://schemas.microsoft.com/office/drawing/2010/main"/>
                        </a:ext>
                      </a:extLst>
                    </a:blip>
                    <a:stretch>
                      <a:fillRect/>
                    </a:stretch>
                  </pic:blipFill>
                  <pic:spPr>
                    <a:xfrm>
                      <a:off x="0" y="0"/>
                      <a:ext cx="5943600" cy="4886325"/>
                    </a:xfrm>
                    <a:prstGeom prst="rect">
                      <a:avLst/>
                    </a:prstGeom>
                  </pic:spPr>
                </pic:pic>
              </a:graphicData>
            </a:graphic>
          </wp:inline>
        </w:drawing>
      </w:r>
    </w:p>
    <w:p xmlns:wp14="http://schemas.microsoft.com/office/word/2010/wordml" w14:paraId="07459315" wp14:textId="77777777">
      <w:r>
        <w:br w:type="page"/>
      </w:r>
    </w:p>
    <w:p xmlns:wp14="http://schemas.microsoft.com/office/word/2010/wordml" w:rsidP="4B52ABDA" w14:paraId="6537F28F" wp14:textId="72717010">
      <w:pPr>
        <w:pStyle w:val="Heading1"/>
        <w:spacing w:before="360" w:after="180"/>
      </w:pPr>
      <w:r w:rsidRPr="4B52ABDA" w:rsidR="4B52ABDA">
        <w:rPr>
          <w:rFonts w:ascii="Arial" w:hAnsi="Arial" w:eastAsia="Arial" w:cs="Arial"/>
          <w:b w:val="1"/>
          <w:bCs w:val="1"/>
          <w:sz w:val="32"/>
          <w:szCs w:val="32"/>
        </w:rPr>
        <w:t>8. Technology Stack</w:t>
      </w:r>
    </w:p>
    <w:tbl>
      <w:tblPr>
        <w:tblW w:w="9360" w:type="dxa"/>
        <w:tblBorders>
          <w:top w:val="single" w:color="0D0D0D" w:themeColor="accent6" w:themeTint="F2" w:sz="2"/>
          <w:left w:val="single" w:color="0D0D0D" w:themeColor="accent6" w:themeTint="F2" w:sz="2"/>
          <w:bottom w:val="single" w:color="0D0D0D" w:themeColor="accent6" w:themeTint="F2" w:sz="2"/>
          <w:right w:val="single" w:color="0D0D0D" w:themeColor="accent6" w:themeTint="F2" w:sz="2"/>
          <w:insideH w:val="single" w:color="0D0D0D" w:themeColor="accent6" w:themeTint="F2" w:sz="2"/>
          <w:insideV w:val="single" w:color="0D0D0D" w:themeColor="accent6" w:themeTint="F2" w:sz="2"/>
        </w:tblBorders>
      </w:tblPr>
      <w:tblGrid>
        <w:gridCol w:w="2800"/>
        <w:gridCol w:w="3270"/>
        <w:gridCol w:w="3290"/>
      </w:tblGrid>
      <w:tr xmlns:wp14="http://schemas.microsoft.com/office/word/2010/wordml" w:rsidTr="4B52ABDA" w14:paraId="1FA8F73E" wp14:textId="77777777">
        <w:tc>
          <w:tcPr>
            <w:tcW w:w="2800" w:type="dxa"/>
            <w:tcBorders>
              <w:top w:val="single" w:color="CCCCCC" w:sz="2"/>
              <w:left w:val="single" w:color="CCCCCC" w:sz="2"/>
              <w:bottom w:val="single" w:color="CCCCCC" w:sz="2"/>
              <w:right w:val="single" w:color="CCCCCC" w:sz="2"/>
            </w:tcBorders>
            <w:shd w:val="clear" w:color="auto" w:fill="1F3864"/>
            <w:tcMar>
              <w:top w:w="80" w:type="dxa"/>
              <w:left w:w="120" w:type="dxa"/>
              <w:bottom w:w="80" w:type="dxa"/>
              <w:right w:w="120" w:type="dxa"/>
            </w:tcMar>
          </w:tcPr>
          <w:p w14:paraId="19EA582F" wp14:textId="77777777">
            <w:r>
              <w:rPr>
                <w:rFonts w:ascii="Arial" w:hAnsi="Arial" w:eastAsia="Arial" w:cs="Arial"/>
                <w:b/>
                <w:bCs/>
                <w:color w:val="FFFFFF"/>
                <w:sz w:val="20"/>
                <w:szCs w:val="20"/>
              </w:rPr>
              <w:t xml:space="preserve">Layer</w:t>
            </w:r>
          </w:p>
        </w:tc>
        <w:tc>
          <w:tcPr>
            <w:tcW w:w="3270" w:type="dxa"/>
            <w:tcBorders>
              <w:top w:val="single" w:color="CCCCCC" w:sz="2"/>
              <w:left w:val="single" w:color="CCCCCC" w:sz="2"/>
              <w:bottom w:val="single" w:color="CCCCCC" w:sz="2"/>
              <w:right w:val="single" w:color="CCCCCC" w:sz="2"/>
            </w:tcBorders>
            <w:shd w:val="clear" w:color="auto" w:fill="1F3864"/>
            <w:tcMar>
              <w:top w:w="80" w:type="dxa"/>
              <w:left w:w="120" w:type="dxa"/>
              <w:bottom w:w="80" w:type="dxa"/>
              <w:right w:w="120" w:type="dxa"/>
            </w:tcMar>
          </w:tcPr>
          <w:p w14:paraId="56EC3E7D" wp14:textId="77777777">
            <w:r>
              <w:rPr>
                <w:rFonts w:ascii="Arial" w:hAnsi="Arial" w:eastAsia="Arial" w:cs="Arial"/>
                <w:b/>
                <w:bCs/>
                <w:color w:val="FFFFFF"/>
                <w:sz w:val="20"/>
                <w:szCs w:val="20"/>
              </w:rPr>
              <w:t xml:space="preserve">Technology</w:t>
            </w:r>
          </w:p>
        </w:tc>
        <w:tc>
          <w:tcPr>
            <w:tcW w:w="3290" w:type="dxa"/>
            <w:tcBorders>
              <w:top w:val="single" w:color="CCCCCC" w:sz="2"/>
              <w:left w:val="single" w:color="CCCCCC" w:sz="2"/>
              <w:bottom w:val="single" w:color="CCCCCC" w:sz="2"/>
              <w:right w:val="single" w:color="CCCCCC" w:sz="2"/>
            </w:tcBorders>
            <w:shd w:val="clear" w:color="auto" w:fill="1F3864"/>
            <w:tcMar>
              <w:top w:w="80" w:type="dxa"/>
              <w:left w:w="120" w:type="dxa"/>
              <w:bottom w:w="80" w:type="dxa"/>
              <w:right w:w="120" w:type="dxa"/>
            </w:tcMar>
          </w:tcPr>
          <w:p w14:paraId="39EC13BE" wp14:textId="77777777">
            <w:r>
              <w:rPr>
                <w:rFonts w:ascii="Arial" w:hAnsi="Arial" w:eastAsia="Arial" w:cs="Arial"/>
                <w:b/>
                <w:bCs/>
                <w:color w:val="FFFFFF"/>
                <w:sz w:val="20"/>
                <w:szCs w:val="20"/>
              </w:rPr>
              <w:t xml:space="preserve">Purpose</w:t>
            </w:r>
          </w:p>
        </w:tc>
      </w:tr>
      <w:tr xmlns:wp14="http://schemas.microsoft.com/office/word/2010/wordml" w:rsidTr="4B52ABDA" w14:paraId="044E9E51" wp14:textId="77777777">
        <w:tc>
          <w:tcPr>
            <w:tcW w:w="280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4C25B227" wp14:textId="77777777">
            <w:r>
              <w:rPr>
                <w:rFonts w:ascii="Arial" w:hAnsi="Arial" w:eastAsia="Arial" w:cs="Arial"/>
                <w:b/>
                <w:bCs/>
                <w:sz w:val="20"/>
                <w:szCs w:val="20"/>
              </w:rPr>
              <w:t xml:space="preserve">Ingestion</w:t>
            </w:r>
          </w:p>
        </w:tc>
        <w:tc>
          <w:tcPr>
            <w:tcW w:w="3270" w:type="dxa"/>
            <w:tcBorders>
              <w:top w:val="single" w:color="CCCCCC" w:sz="2"/>
              <w:left w:val="single" w:color="CCCCCC" w:sz="2"/>
              <w:bottom w:val="single" w:color="CCCCCC" w:sz="2"/>
              <w:right w:val="single" w:color="CCCCCC" w:sz="2"/>
            </w:tcBorders>
            <w:shd w:val="clear" w:color="auto" w:fill="F7FBFF"/>
            <w:tcMar>
              <w:top w:w="80" w:type="dxa"/>
              <w:left w:w="120" w:type="dxa"/>
              <w:bottom w:w="80" w:type="dxa"/>
              <w:right w:w="120" w:type="dxa"/>
            </w:tcMar>
          </w:tcPr>
          <w:p w14:paraId="3A499BE0" wp14:textId="58BA0B84">
            <w:r w:rsidRPr="4B52ABDA" w:rsidR="4B52ABDA">
              <w:rPr>
                <w:rFonts w:ascii="Arial" w:hAnsi="Arial" w:eastAsia="Arial" w:cs="Arial"/>
                <w:sz w:val="20"/>
                <w:szCs w:val="20"/>
              </w:rPr>
              <w:t>Databricks Auto Loader</w:t>
            </w:r>
            <w:r w:rsidRPr="4B52ABDA" w:rsidR="5194346F">
              <w:rPr>
                <w:rFonts w:ascii="Arial" w:hAnsi="Arial" w:eastAsia="Arial" w:cs="Arial"/>
                <w:sz w:val="20"/>
                <w:szCs w:val="20"/>
              </w:rPr>
              <w:t xml:space="preserve"> (SDP)</w:t>
            </w:r>
          </w:p>
        </w:tc>
        <w:tc>
          <w:tcPr>
            <w:tcW w:w="3290" w:type="dxa"/>
            <w:tcBorders>
              <w:top w:val="single" w:color="CCCCCC" w:sz="2"/>
              <w:left w:val="single" w:color="CCCCCC" w:sz="2"/>
              <w:bottom w:val="single" w:color="CCCCCC" w:sz="2"/>
              <w:right w:val="single" w:color="CCCCCC" w:sz="2"/>
            </w:tcBorders>
            <w:shd w:val="clear" w:color="auto" w:fill="F7FBFF"/>
            <w:tcMar>
              <w:top w:w="80" w:type="dxa"/>
              <w:left w:w="120" w:type="dxa"/>
              <w:bottom w:w="80" w:type="dxa"/>
              <w:right w:w="120" w:type="dxa"/>
            </w:tcMar>
          </w:tcPr>
          <w:p w14:paraId="0B21A410" wp14:textId="77777777">
            <w:r>
              <w:rPr>
                <w:rFonts w:ascii="Arial" w:hAnsi="Arial" w:eastAsia="Arial" w:cs="Arial"/>
                <w:sz w:val="20"/>
                <w:szCs w:val="20"/>
              </w:rPr>
              <w:t xml:space="preserve">Incremental file pickup with schema evolution</w:t>
            </w:r>
          </w:p>
        </w:tc>
      </w:tr>
      <w:tr xmlns:wp14="http://schemas.microsoft.com/office/word/2010/wordml" w:rsidTr="4B52ABDA" w14:paraId="041F178F" wp14:textId="77777777">
        <w:tc>
          <w:tcPr>
            <w:tcW w:w="28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53EAFB8C" wp14:textId="77777777">
            <w:r>
              <w:rPr>
                <w:rFonts w:ascii="Arial" w:hAnsi="Arial" w:eastAsia="Arial" w:cs="Arial"/>
                <w:b/>
                <w:bCs/>
                <w:sz w:val="20"/>
                <w:szCs w:val="20"/>
              </w:rPr>
              <w:t xml:space="preserve">Storage</w:t>
            </w:r>
          </w:p>
        </w:tc>
        <w:tc>
          <w:tcPr>
            <w:tcW w:w="327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2782A459" wp14:textId="77777777">
            <w:r>
              <w:rPr>
                <w:rFonts w:ascii="Arial" w:hAnsi="Arial" w:eastAsia="Arial" w:cs="Arial"/>
                <w:sz w:val="20"/>
                <w:szCs w:val="20"/>
              </w:rPr>
              <w:t xml:space="preserve">Delta Lake</w:t>
            </w:r>
          </w:p>
        </w:tc>
        <w:tc>
          <w:tcPr>
            <w:tcW w:w="329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5A66FA78" wp14:textId="77777777">
            <w:r>
              <w:rPr>
                <w:rFonts w:ascii="Arial" w:hAnsi="Arial" w:eastAsia="Arial" w:cs="Arial"/>
                <w:sz w:val="20"/>
                <w:szCs w:val="20"/>
              </w:rPr>
              <w:t xml:space="preserve">ACID transactions, time travel, unified batch/streaming</w:t>
            </w:r>
          </w:p>
        </w:tc>
      </w:tr>
      <w:tr xmlns:wp14="http://schemas.microsoft.com/office/word/2010/wordml" w:rsidTr="4B52ABDA" w14:paraId="75683BAF" wp14:textId="77777777">
        <w:tc>
          <w:tcPr>
            <w:tcW w:w="280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1886D9E2" wp14:textId="77777777">
            <w:r>
              <w:rPr>
                <w:rFonts w:ascii="Arial" w:hAnsi="Arial" w:eastAsia="Arial" w:cs="Arial"/>
                <w:b/>
                <w:bCs/>
                <w:sz w:val="20"/>
                <w:szCs w:val="20"/>
              </w:rPr>
              <w:t xml:space="preserve">Orchestration</w:t>
            </w:r>
          </w:p>
        </w:tc>
        <w:tc>
          <w:tcPr>
            <w:tcW w:w="3270" w:type="dxa"/>
            <w:tcBorders>
              <w:top w:val="single" w:color="CCCCCC" w:sz="2"/>
              <w:left w:val="single" w:color="CCCCCC" w:sz="2"/>
              <w:bottom w:val="single" w:color="CCCCCC" w:sz="2"/>
              <w:right w:val="single" w:color="CCCCCC" w:sz="2"/>
            </w:tcBorders>
            <w:shd w:val="clear" w:color="auto" w:fill="F7FBFF"/>
            <w:tcMar>
              <w:top w:w="80" w:type="dxa"/>
              <w:left w:w="120" w:type="dxa"/>
              <w:bottom w:w="80" w:type="dxa"/>
              <w:right w:w="120" w:type="dxa"/>
            </w:tcMar>
          </w:tcPr>
          <w:p w:rsidP="4B52ABDA" w14:paraId="2A007E31" wp14:textId="0E412638">
            <w:pPr>
              <w:rPr>
                <w:rFonts w:ascii="Arial" w:hAnsi="Arial" w:eastAsia="Arial" w:cs="Arial"/>
                <w:sz w:val="20"/>
                <w:szCs w:val="20"/>
              </w:rPr>
            </w:pPr>
            <w:r w:rsidRPr="4B52ABDA" w:rsidR="365544F1">
              <w:rPr>
                <w:rFonts w:ascii="Arial" w:hAnsi="Arial" w:eastAsia="Arial" w:cs="Arial"/>
                <w:sz w:val="20"/>
                <w:szCs w:val="20"/>
              </w:rPr>
              <w:t>Databricks Pipeline (SDP)</w:t>
            </w:r>
          </w:p>
        </w:tc>
        <w:tc>
          <w:tcPr>
            <w:tcW w:w="3290" w:type="dxa"/>
            <w:tcBorders>
              <w:top w:val="single" w:color="CCCCCC" w:sz="2"/>
              <w:left w:val="single" w:color="CCCCCC" w:sz="2"/>
              <w:bottom w:val="single" w:color="CCCCCC" w:sz="2"/>
              <w:right w:val="single" w:color="CCCCCC" w:sz="2"/>
            </w:tcBorders>
            <w:shd w:val="clear" w:color="auto" w:fill="F7FBFF"/>
            <w:tcMar>
              <w:top w:w="80" w:type="dxa"/>
              <w:left w:w="120" w:type="dxa"/>
              <w:bottom w:w="80" w:type="dxa"/>
              <w:right w:w="120" w:type="dxa"/>
            </w:tcMar>
          </w:tcPr>
          <w:p w14:paraId="2D162440" wp14:textId="77777777">
            <w:r>
              <w:rPr>
                <w:rFonts w:ascii="Arial" w:hAnsi="Arial" w:eastAsia="Arial" w:cs="Arial"/>
                <w:sz w:val="20"/>
                <w:szCs w:val="20"/>
              </w:rPr>
              <w:t xml:space="preserve">Pipeline scheduling and dependency management</w:t>
            </w:r>
          </w:p>
        </w:tc>
      </w:tr>
      <w:tr xmlns:wp14="http://schemas.microsoft.com/office/word/2010/wordml" w:rsidTr="4B52ABDA" w14:paraId="2FA6C692" wp14:textId="77777777">
        <w:tc>
          <w:tcPr>
            <w:tcW w:w="28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22D5325E" wp14:textId="77777777">
            <w:r>
              <w:rPr>
                <w:rFonts w:ascii="Arial" w:hAnsi="Arial" w:eastAsia="Arial" w:cs="Arial"/>
                <w:b/>
                <w:bCs/>
                <w:sz w:val="20"/>
                <w:szCs w:val="20"/>
              </w:rPr>
              <w:t xml:space="preserve">Governance</w:t>
            </w:r>
          </w:p>
        </w:tc>
        <w:tc>
          <w:tcPr>
            <w:tcW w:w="327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6AE5B2BC" wp14:textId="77777777">
            <w:r>
              <w:rPr>
                <w:rFonts w:ascii="Arial" w:hAnsi="Arial" w:eastAsia="Arial" w:cs="Arial"/>
                <w:sz w:val="20"/>
                <w:szCs w:val="20"/>
              </w:rPr>
              <w:t xml:space="preserve">Unity Catalog</w:t>
            </w:r>
          </w:p>
        </w:tc>
        <w:tc>
          <w:tcPr>
            <w:tcW w:w="329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5D7DC035" wp14:textId="77777777">
            <w:r>
              <w:rPr>
                <w:rFonts w:ascii="Arial" w:hAnsi="Arial" w:eastAsia="Arial" w:cs="Arial"/>
                <w:sz w:val="20"/>
                <w:szCs w:val="20"/>
              </w:rPr>
              <w:t xml:space="preserve">Data lineage, access control, PII masking</w:t>
            </w:r>
          </w:p>
        </w:tc>
      </w:tr>
      <w:tr xmlns:wp14="http://schemas.microsoft.com/office/word/2010/wordml" w:rsidTr="4B52ABDA" w14:paraId="47901084" wp14:textId="77777777">
        <w:tc>
          <w:tcPr>
            <w:tcW w:w="28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5FF30DB5" wp14:textId="77777777">
            <w:r>
              <w:rPr>
                <w:rFonts w:ascii="Arial" w:hAnsi="Arial" w:eastAsia="Arial" w:cs="Arial"/>
                <w:b/>
                <w:bCs/>
                <w:sz w:val="20"/>
                <w:szCs w:val="20"/>
              </w:rPr>
              <w:t xml:space="preserve">Data Quality</w:t>
            </w:r>
          </w:p>
        </w:tc>
        <w:tc>
          <w:tcPr>
            <w:tcW w:w="327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11BF2A1E" wp14:textId="08931E8C">
            <w:r w:rsidRPr="4B52ABDA" w:rsidR="3005B49A">
              <w:rPr>
                <w:rFonts w:ascii="Arial" w:hAnsi="Arial" w:eastAsia="Arial" w:cs="Arial"/>
                <w:sz w:val="20"/>
                <w:szCs w:val="20"/>
              </w:rPr>
              <w:t xml:space="preserve">SDP </w:t>
            </w:r>
            <w:r w:rsidRPr="4B52ABDA" w:rsidR="4B52ABDA">
              <w:rPr>
                <w:rFonts w:ascii="Arial" w:hAnsi="Arial" w:eastAsia="Arial" w:cs="Arial"/>
                <w:sz w:val="20"/>
                <w:szCs w:val="20"/>
              </w:rPr>
              <w:t>Expectations</w:t>
            </w:r>
          </w:p>
        </w:tc>
        <w:tc>
          <w:tcPr>
            <w:tcW w:w="329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2C378746" wp14:textId="77777777">
            <w:r>
              <w:rPr>
                <w:rFonts w:ascii="Arial" w:hAnsi="Arial" w:eastAsia="Arial" w:cs="Arial"/>
                <w:sz w:val="20"/>
                <w:szCs w:val="20"/>
              </w:rPr>
              <w:t xml:space="preserve">Automated DQ checks, quarantine table management</w:t>
            </w:r>
          </w:p>
        </w:tc>
      </w:tr>
      <w:tr xmlns:wp14="http://schemas.microsoft.com/office/word/2010/wordml" w:rsidTr="4B52ABDA" w14:paraId="35CB2E74" wp14:textId="77777777">
        <w:tc>
          <w:tcPr>
            <w:tcW w:w="280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79DD372A" wp14:textId="77777777">
            <w:r>
              <w:rPr>
                <w:rFonts w:ascii="Arial" w:hAnsi="Arial" w:eastAsia="Arial" w:cs="Arial"/>
                <w:b/>
                <w:bCs/>
                <w:sz w:val="20"/>
                <w:szCs w:val="20"/>
              </w:rPr>
              <w:t xml:space="preserve">ML Platform</w:t>
            </w:r>
          </w:p>
        </w:tc>
        <w:tc>
          <w:tcPr>
            <w:tcW w:w="3270" w:type="dxa"/>
            <w:tcBorders>
              <w:top w:val="single" w:color="CCCCCC" w:sz="2"/>
              <w:left w:val="single" w:color="CCCCCC" w:sz="2"/>
              <w:bottom w:val="single" w:color="CCCCCC" w:sz="2"/>
              <w:right w:val="single" w:color="CCCCCC" w:sz="2"/>
            </w:tcBorders>
            <w:shd w:val="clear" w:color="auto" w:fill="F7FBFF"/>
            <w:tcMar>
              <w:top w:w="80" w:type="dxa"/>
              <w:left w:w="120" w:type="dxa"/>
              <w:bottom w:w="80" w:type="dxa"/>
              <w:right w:w="120" w:type="dxa"/>
            </w:tcMar>
          </w:tcPr>
          <w:p w14:paraId="44CD9581" wp14:textId="77777777">
            <w:r w:rsidRPr="24C19229" w:rsidR="24C19229">
              <w:rPr>
                <w:rFonts w:ascii="Arial" w:hAnsi="Arial" w:eastAsia="Arial" w:cs="Arial"/>
                <w:sz w:val="20"/>
                <w:szCs w:val="20"/>
                <w:lang w:val="en-US"/>
              </w:rPr>
              <w:t>MLflow + Model Registry</w:t>
            </w:r>
          </w:p>
        </w:tc>
        <w:tc>
          <w:tcPr>
            <w:tcW w:w="3290" w:type="dxa"/>
            <w:tcBorders>
              <w:top w:val="single" w:color="CCCCCC" w:sz="2"/>
              <w:left w:val="single" w:color="CCCCCC" w:sz="2"/>
              <w:bottom w:val="single" w:color="CCCCCC" w:sz="2"/>
              <w:right w:val="single" w:color="CCCCCC" w:sz="2"/>
            </w:tcBorders>
            <w:shd w:val="clear" w:color="auto" w:fill="F7FBFF"/>
            <w:tcMar>
              <w:top w:w="80" w:type="dxa"/>
              <w:left w:w="120" w:type="dxa"/>
              <w:bottom w:w="80" w:type="dxa"/>
              <w:right w:w="120" w:type="dxa"/>
            </w:tcMar>
          </w:tcPr>
          <w:p w14:paraId="69FCDC21" wp14:textId="77777777">
            <w:r>
              <w:rPr>
                <w:rFonts w:ascii="Arial" w:hAnsi="Arial" w:eastAsia="Arial" w:cs="Arial"/>
                <w:sz w:val="20"/>
                <w:szCs w:val="20"/>
              </w:rPr>
              <w:t xml:space="preserve">Experiment tracking, model versioning, deployment</w:t>
            </w:r>
          </w:p>
        </w:tc>
      </w:tr>
      <w:tr xmlns:wp14="http://schemas.microsoft.com/office/word/2010/wordml" w:rsidTr="4B52ABDA" w14:paraId="7A3D15F2" wp14:textId="77777777">
        <w:tc>
          <w:tcPr>
            <w:tcW w:w="28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6B38C5CB" wp14:textId="77777777">
            <w:r>
              <w:rPr>
                <w:rFonts w:ascii="Arial" w:hAnsi="Arial" w:eastAsia="Arial" w:cs="Arial"/>
                <w:b/>
                <w:bCs/>
                <w:sz w:val="20"/>
                <w:szCs w:val="20"/>
              </w:rPr>
              <w:t xml:space="preserve">Gen AI</w:t>
            </w:r>
          </w:p>
        </w:tc>
        <w:tc>
          <w:tcPr>
            <w:tcW w:w="327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09E3E799" wp14:textId="77777777">
            <w:r>
              <w:rPr>
                <w:rFonts w:ascii="Arial" w:hAnsi="Arial" w:eastAsia="Arial" w:cs="Arial"/>
                <w:sz w:val="20"/>
                <w:szCs w:val="20"/>
              </w:rPr>
              <w:t xml:space="preserve">Databricks Genie</w:t>
            </w:r>
          </w:p>
        </w:tc>
        <w:tc>
          <w:tcPr>
            <w:tcW w:w="329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rsidP="4B52ABDA" w14:paraId="3C2FE3C7" wp14:textId="38F90C29">
            <w:pPr>
              <w:rPr>
                <w:rFonts w:ascii="Arial" w:hAnsi="Arial" w:eastAsia="Arial" w:cs="Arial"/>
                <w:sz w:val="20"/>
                <w:szCs w:val="20"/>
                <w:lang w:val="en-US"/>
              </w:rPr>
            </w:pPr>
            <w:r w:rsidRPr="4B52ABDA" w:rsidR="4B52ABDA">
              <w:rPr>
                <w:rFonts w:ascii="Arial" w:hAnsi="Arial" w:eastAsia="Arial" w:cs="Arial"/>
                <w:sz w:val="20"/>
                <w:szCs w:val="20"/>
                <w:lang w:val="en-US"/>
              </w:rPr>
              <w:t xml:space="preserve">NL-to-SQL, </w:t>
            </w:r>
            <w:r w:rsidRPr="4B52ABDA" w:rsidR="5992051C">
              <w:rPr>
                <w:rFonts w:ascii="Arial" w:hAnsi="Arial" w:eastAsia="Arial" w:cs="Arial"/>
                <w:sz w:val="20"/>
                <w:szCs w:val="20"/>
                <w:lang w:val="en-US"/>
              </w:rPr>
              <w:t>Databricks Model Serving Endpoint (databricks-gpt-oss-20b) + OpenAI-compatible API</w:t>
            </w:r>
            <w:r w:rsidRPr="4B52ABDA" w:rsidR="4B52ABDA">
              <w:rPr>
                <w:rFonts w:ascii="Arial" w:hAnsi="Arial" w:eastAsia="Arial" w:cs="Arial"/>
                <w:sz w:val="20"/>
                <w:szCs w:val="20"/>
                <w:lang w:val="en-US"/>
              </w:rPr>
              <w:t>, executive summaries</w:t>
            </w:r>
            <w:r w:rsidRPr="4B52ABDA" w:rsidR="2996CF38">
              <w:rPr>
                <w:rFonts w:ascii="Arial" w:hAnsi="Arial" w:eastAsia="Arial" w:cs="Arial"/>
                <w:sz w:val="20"/>
                <w:szCs w:val="20"/>
                <w:lang w:val="en-US"/>
              </w:rPr>
              <w:t>,</w:t>
            </w:r>
            <w:r w:rsidRPr="4B52ABDA" w:rsidR="2996CF38">
              <w:rPr>
                <w:rFonts w:ascii="Arial" w:hAnsi="Arial" w:eastAsia="Arial" w:cs="Arial"/>
                <w:sz w:val="20"/>
                <w:szCs w:val="20"/>
                <w:lang w:val="en-US"/>
              </w:rPr>
              <w:t xml:space="preserve"> Sentence-Transformers (all-MiniLM-L6-v2) + FAISS (</w:t>
            </w:r>
            <w:r w:rsidRPr="4B52ABDA" w:rsidR="2996CF38">
              <w:rPr>
                <w:rFonts w:ascii="Arial" w:hAnsi="Arial" w:eastAsia="Arial" w:cs="Arial"/>
                <w:sz w:val="20"/>
                <w:szCs w:val="20"/>
                <w:lang w:val="en-US"/>
              </w:rPr>
              <w:t>IndexFlatIP</w:t>
            </w:r>
            <w:r w:rsidRPr="4B52ABDA" w:rsidR="2996CF38">
              <w:rPr>
                <w:rFonts w:ascii="Arial" w:hAnsi="Arial" w:eastAsia="Arial" w:cs="Arial"/>
                <w:sz w:val="20"/>
                <w:szCs w:val="20"/>
                <w:lang w:val="en-US"/>
              </w:rPr>
              <w:t>)</w:t>
            </w:r>
          </w:p>
          <w:p w:rsidP="4B52ABDA" w14:paraId="588B16F0" wp14:textId="54A25ADD">
            <w:pPr>
              <w:pStyle w:val="Normal"/>
              <w:rPr>
                <w:rFonts w:ascii="Arial" w:hAnsi="Arial" w:eastAsia="Arial" w:cs="Arial"/>
                <w:sz w:val="20"/>
                <w:szCs w:val="20"/>
              </w:rPr>
            </w:pPr>
          </w:p>
        </w:tc>
      </w:tr>
      <w:tr xmlns:wp14="http://schemas.microsoft.com/office/word/2010/wordml" w:rsidTr="4B52ABDA" w14:paraId="53BD1804" wp14:textId="77777777">
        <w:tc>
          <w:tcPr>
            <w:tcW w:w="280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p14:textId="77777777" w14:paraId="09EBB043">
            <w:r w:rsidRPr="4B52ABDA" w:rsidR="5EF8C3C0">
              <w:rPr>
                <w:rFonts w:ascii="Arial" w:hAnsi="Arial" w:eastAsia="Arial" w:cs="Arial"/>
                <w:b w:val="1"/>
                <w:bCs w:val="1"/>
                <w:sz w:val="20"/>
                <w:szCs w:val="20"/>
              </w:rPr>
              <w:t>Version Control</w:t>
            </w:r>
          </w:p>
          <w:p w:rsidP="4B52ABDA" w14:paraId="6F87A163" wp14:textId="4C084E6B">
            <w:pPr>
              <w:rPr>
                <w:rFonts w:ascii="Arial" w:hAnsi="Arial" w:eastAsia="Arial" w:cs="Arial"/>
                <w:b w:val="1"/>
                <w:bCs w:val="1"/>
                <w:sz w:val="20"/>
                <w:szCs w:val="20"/>
              </w:rPr>
            </w:pPr>
          </w:p>
        </w:tc>
        <w:tc>
          <w:tcPr>
            <w:tcW w:w="3270" w:type="dxa"/>
            <w:tcBorders>
              <w:top w:val="single" w:color="CCCCCC" w:sz="2"/>
              <w:left w:val="single" w:color="CCCCCC" w:sz="2"/>
              <w:bottom w:val="single" w:color="CCCCCC" w:sz="2"/>
              <w:right w:val="single" w:color="CCCCCC" w:sz="2"/>
            </w:tcBorders>
            <w:shd w:val="clear" w:color="auto" w:fill="F7FBFF"/>
            <w:tcMar>
              <w:top w:w="80" w:type="dxa"/>
              <w:left w:w="120" w:type="dxa"/>
              <w:bottom w:w="80" w:type="dxa"/>
              <w:right w:w="120" w:type="dxa"/>
            </w:tcMar>
          </w:tcPr>
          <w:p wp14:textId="77777777" w14:paraId="27BB7052">
            <w:r w:rsidRPr="4B52ABDA" w:rsidR="5EF8C3C0">
              <w:rPr>
                <w:rFonts w:ascii="Arial" w:hAnsi="Arial" w:eastAsia="Arial" w:cs="Arial"/>
                <w:sz w:val="20"/>
                <w:szCs w:val="20"/>
              </w:rPr>
              <w:t>GitHub</w:t>
            </w:r>
          </w:p>
          <w:p w:rsidP="4B52ABDA" w14:paraId="425C9611" wp14:textId="130C1BF5">
            <w:pPr>
              <w:rPr>
                <w:rFonts w:ascii="Arial" w:hAnsi="Arial" w:eastAsia="Arial" w:cs="Arial"/>
                <w:sz w:val="20"/>
                <w:szCs w:val="20"/>
              </w:rPr>
            </w:pPr>
          </w:p>
        </w:tc>
        <w:tc>
          <w:tcPr>
            <w:tcW w:w="3290" w:type="dxa"/>
            <w:tcBorders>
              <w:top w:val="single" w:color="CCCCCC" w:sz="2"/>
              <w:left w:val="single" w:color="CCCCCC" w:sz="2"/>
              <w:bottom w:val="single" w:color="CCCCCC" w:sz="2"/>
              <w:right w:val="single" w:color="CCCCCC" w:sz="2"/>
            </w:tcBorders>
            <w:shd w:val="clear" w:color="auto" w:fill="F7FBFF"/>
            <w:tcMar>
              <w:top w:w="80" w:type="dxa"/>
              <w:left w:w="120" w:type="dxa"/>
              <w:bottom w:w="80" w:type="dxa"/>
              <w:right w:w="120" w:type="dxa"/>
            </w:tcMar>
          </w:tcPr>
          <w:p wp14:textId="77777777" w14:paraId="0D8E7F9F">
            <w:r w:rsidRPr="4B52ABDA" w:rsidR="5EF8C3C0">
              <w:rPr>
                <w:rFonts w:ascii="Arial" w:hAnsi="Arial" w:eastAsia="Arial" w:cs="Arial"/>
                <w:sz w:val="20"/>
                <w:szCs w:val="20"/>
              </w:rPr>
              <w:t>Source code, notebooks, architecture documentation</w:t>
            </w:r>
          </w:p>
          <w:p w:rsidP="4B52ABDA" w14:paraId="3B5B857F" wp14:textId="75CA6628">
            <w:pPr>
              <w:rPr>
                <w:rFonts w:ascii="Arial" w:hAnsi="Arial" w:eastAsia="Arial" w:cs="Arial"/>
                <w:sz w:val="20"/>
                <w:szCs w:val="20"/>
              </w:rPr>
            </w:pPr>
          </w:p>
        </w:tc>
      </w:tr>
    </w:tbl>
    <w:p w:rsidR="4B52ABDA" w:rsidRDefault="4B52ABDA" w14:paraId="0F1B2C87" w14:textId="3EEBC06F"/>
    <w:p xmlns:wp14="http://schemas.microsoft.com/office/word/2010/wordml" w14:paraId="6DFB9E20" wp14:textId="77777777">
      <w:r>
        <w:br w:type="page"/>
      </w:r>
    </w:p>
    <w:p xmlns:wp14="http://schemas.microsoft.com/office/word/2010/wordml" w:rsidP="4B52ABDA" w14:paraId="70DF9E56" wp14:textId="779C65D8">
      <w:pPr>
        <w:pStyle w:val="Heading1"/>
        <w:spacing w:before="360" w:after="180"/>
      </w:pPr>
      <w:r w:rsidRPr="4B52ABDA" w:rsidR="4B52ABDA">
        <w:rPr>
          <w:rFonts w:ascii="Arial" w:hAnsi="Arial" w:eastAsia="Arial" w:cs="Arial"/>
          <w:b w:val="1"/>
          <w:bCs w:val="1"/>
          <w:sz w:val="32"/>
          <w:szCs w:val="32"/>
        </w:rPr>
        <w:t>9. Business Outcomes &amp; Impact</w:t>
      </w:r>
    </w:p>
    <w:p xmlns:wp14="http://schemas.microsoft.com/office/word/2010/wordml" w:rsidP="4B52ABDA" w14:paraId="388270BD" wp14:textId="4BC5EA3A">
      <w:pPr>
        <w:pStyle w:val="Normal"/>
        <w:spacing w:before="60" w:after="60"/>
        <w:rPr>
          <w:rFonts w:ascii="Arial" w:hAnsi="Arial" w:eastAsia="Arial" w:cs="Arial"/>
          <w:sz w:val="22"/>
          <w:szCs w:val="22"/>
          <w:lang w:val="en-US"/>
        </w:rPr>
      </w:pPr>
      <w:r w:rsidRPr="4B52ABDA" w:rsidR="57F7C541">
        <w:rPr>
          <w:rFonts w:ascii="Arial" w:hAnsi="Arial" w:eastAsia="Arial" w:cs="Arial"/>
          <w:noProof w:val="0"/>
          <w:sz w:val="22"/>
          <w:szCs w:val="22"/>
          <w:lang w:val="en-US"/>
        </w:rPr>
        <w:t xml:space="preserve">The </w:t>
      </w:r>
      <w:r w:rsidRPr="4B52ABDA" w:rsidR="57F7C541">
        <w:rPr>
          <w:rFonts w:ascii="Arial" w:hAnsi="Arial" w:eastAsia="Arial" w:cs="Arial"/>
          <w:noProof w:val="0"/>
          <w:sz w:val="22"/>
          <w:szCs w:val="22"/>
          <w:lang w:val="en-US"/>
        </w:rPr>
        <w:t>GlobalMart</w:t>
      </w:r>
      <w:r w:rsidRPr="4B52ABDA" w:rsidR="57F7C541">
        <w:rPr>
          <w:rFonts w:ascii="Arial" w:hAnsi="Arial" w:eastAsia="Arial" w:cs="Arial"/>
          <w:noProof w:val="0"/>
          <w:sz w:val="22"/>
          <w:szCs w:val="22"/>
          <w:lang w:val="en-US"/>
        </w:rPr>
        <w:t xml:space="preserve"> Intelligence Data Platform was </w:t>
      </w:r>
      <w:r w:rsidRPr="4B52ABDA" w:rsidR="57F7C541">
        <w:rPr>
          <w:rFonts w:ascii="Arial" w:hAnsi="Arial" w:eastAsia="Arial" w:cs="Arial"/>
          <w:noProof w:val="0"/>
          <w:sz w:val="22"/>
          <w:szCs w:val="22"/>
          <w:lang w:val="en-US"/>
        </w:rPr>
        <w:t>validated</w:t>
      </w:r>
      <w:r w:rsidRPr="4B52ABDA" w:rsidR="57F7C541">
        <w:rPr>
          <w:rFonts w:ascii="Arial" w:hAnsi="Arial" w:eastAsia="Arial" w:cs="Arial"/>
          <w:noProof w:val="0"/>
          <w:sz w:val="22"/>
          <w:szCs w:val="22"/>
          <w:lang w:val="en-US"/>
        </w:rPr>
        <w:t xml:space="preserve"> against core business problems and extended with AI-driven capabilities built on top of Gold-layer datasets. Each problem was addressed end-to-end through the Bronze-Silver-Gold pipeline, with </w:t>
      </w:r>
      <w:r w:rsidRPr="4B52ABDA" w:rsidR="57F7C541">
        <w:rPr>
          <w:rFonts w:ascii="Arial" w:hAnsi="Arial" w:eastAsia="Arial" w:cs="Arial"/>
          <w:noProof w:val="0"/>
          <w:sz w:val="22"/>
          <w:szCs w:val="22"/>
          <w:lang w:val="en-US"/>
        </w:rPr>
        <w:t>additional</w:t>
      </w:r>
      <w:r w:rsidRPr="4B52ABDA" w:rsidR="57F7C541">
        <w:rPr>
          <w:rFonts w:ascii="Arial" w:hAnsi="Arial" w:eastAsia="Arial" w:cs="Arial"/>
          <w:noProof w:val="0"/>
          <w:sz w:val="22"/>
          <w:szCs w:val="22"/>
          <w:lang w:val="en-US"/>
        </w:rPr>
        <w:t xml:space="preserve"> intelligence generated through LLM-based processing and retrieval systems.</w:t>
      </w:r>
    </w:p>
    <w:p w:rsidR="4B52ABDA" w:rsidP="4B52ABDA" w:rsidRDefault="4B52ABDA" w14:paraId="6359EB10" w14:textId="3350459F">
      <w:pPr>
        <w:pStyle w:val="Heading2"/>
        <w:spacing w:before="120"/>
        <w:rPr>
          <w:rFonts w:ascii="Arial" w:hAnsi="Arial" w:eastAsia="Arial" w:cs="Arial"/>
          <w:b w:val="1"/>
          <w:bCs w:val="1"/>
          <w:sz w:val="26"/>
          <w:szCs w:val="26"/>
        </w:rPr>
      </w:pPr>
    </w:p>
    <w:p xmlns:wp14="http://schemas.microsoft.com/office/word/2010/wordml" w:rsidP="4B52ABDA" w14:paraId="00ABCF30" wp14:textId="0EA6BBBB">
      <w:pPr>
        <w:pStyle w:val="Heading2"/>
        <w:spacing w:before="120" w:after="120"/>
      </w:pPr>
      <w:r w:rsidRPr="4B52ABDA" w:rsidR="4B52ABDA">
        <w:rPr>
          <w:rFonts w:ascii="Arial" w:hAnsi="Arial" w:eastAsia="Arial" w:cs="Arial"/>
          <w:b w:val="1"/>
          <w:bCs w:val="1"/>
          <w:sz w:val="26"/>
          <w:szCs w:val="26"/>
        </w:rPr>
        <w:t>9.</w:t>
      </w:r>
      <w:r w:rsidRPr="4B52ABDA" w:rsidR="12832C6E">
        <w:rPr>
          <w:rFonts w:ascii="Arial" w:hAnsi="Arial" w:eastAsia="Arial" w:cs="Arial"/>
          <w:b w:val="1"/>
          <w:bCs w:val="1"/>
          <w:sz w:val="26"/>
          <w:szCs w:val="26"/>
        </w:rPr>
        <w:t>1</w:t>
      </w:r>
      <w:r w:rsidRPr="4B52ABDA" w:rsidR="4B52ABDA">
        <w:rPr>
          <w:rFonts w:ascii="Arial" w:hAnsi="Arial" w:eastAsia="Arial" w:cs="Arial"/>
          <w:b w:val="1"/>
          <w:bCs w:val="1"/>
          <w:sz w:val="26"/>
          <w:szCs w:val="26"/>
        </w:rPr>
        <w:t xml:space="preserve"> Inventory Blindspot Recovered</w:t>
      </w:r>
    </w:p>
    <w:p w:rsidR="789A8C2A" w:rsidP="4B52ABDA" w:rsidRDefault="789A8C2A" w14:paraId="4547AAAF" w14:textId="0D879247">
      <w:pPr>
        <w:pStyle w:val="ListParagraph"/>
        <w:numPr>
          <w:ilvl w:val="0"/>
          <w:numId w:val="2"/>
        </w:numPr>
        <w:spacing w:before="40" w:after="40"/>
        <w:rPr>
          <w:sz w:val="22"/>
          <w:szCs w:val="22"/>
          <w:lang w:val="en-US"/>
        </w:rPr>
      </w:pPr>
      <w:r w:rsidRPr="4B52ABDA" w:rsidR="789A8C2A">
        <w:rPr>
          <w:lang w:val="en-US"/>
        </w:rPr>
        <w:t xml:space="preserve">Slow-mover inventory detection </w:t>
      </w:r>
      <w:r w:rsidRPr="4B52ABDA" w:rsidR="789A8C2A">
        <w:rPr>
          <w:lang w:val="en-US"/>
        </w:rPr>
        <w:t>identifies</w:t>
      </w:r>
      <w:r w:rsidRPr="4B52ABDA" w:rsidR="789A8C2A">
        <w:rPr>
          <w:lang w:val="en-US"/>
        </w:rPr>
        <w:t xml:space="preserve"> products with stagnant turnover by region </w:t>
      </w:r>
    </w:p>
    <w:p w:rsidR="789A8C2A" w:rsidP="4B52ABDA" w:rsidRDefault="789A8C2A" w14:paraId="5C4C11E6" w14:textId="3C57E942">
      <w:pPr>
        <w:pStyle w:val="ListParagraph"/>
        <w:numPr>
          <w:ilvl w:val="0"/>
          <w:numId w:val="2"/>
        </w:numPr>
        <w:spacing w:before="0" w:beforeAutospacing="off" w:after="0" w:afterAutospacing="off"/>
        <w:rPr>
          <w:sz w:val="22"/>
          <w:szCs w:val="22"/>
        </w:rPr>
      </w:pPr>
      <w:r w:rsidR="789A8C2A">
        <w:rPr/>
        <w:t xml:space="preserve">Cross-region redistribution recommendations generated using AI-driven insights </w:t>
      </w:r>
    </w:p>
    <w:p w:rsidR="789A8C2A" w:rsidP="4B52ABDA" w:rsidRDefault="789A8C2A" w14:paraId="56B590F2" w14:textId="34C7F2B1">
      <w:pPr>
        <w:pStyle w:val="ListParagraph"/>
        <w:numPr>
          <w:ilvl w:val="0"/>
          <w:numId w:val="2"/>
        </w:numPr>
        <w:spacing w:before="0" w:beforeAutospacing="off" w:after="0" w:afterAutospacing="off"/>
        <w:rPr>
          <w:sz w:val="22"/>
          <w:szCs w:val="22"/>
          <w:lang w:val="en-US"/>
        </w:rPr>
      </w:pPr>
      <w:r w:rsidRPr="4B52ABDA" w:rsidR="789A8C2A">
        <w:rPr>
          <w:lang w:val="en-US"/>
        </w:rPr>
        <w:t xml:space="preserve">Vendor defect analysis surfaced through </w:t>
      </w:r>
      <w:r w:rsidRPr="4B52ABDA" w:rsidR="789A8C2A">
        <w:rPr>
          <w:lang w:val="en-US"/>
        </w:rPr>
        <w:t>dim_vendor</w:t>
      </w:r>
      <w:r w:rsidRPr="4B52ABDA" w:rsidR="789A8C2A">
        <w:rPr>
          <w:lang w:val="en-US"/>
        </w:rPr>
        <w:t xml:space="preserve"> return rate metrics </w:t>
      </w:r>
    </w:p>
    <w:p w:rsidR="789A8C2A" w:rsidP="4B52ABDA" w:rsidRDefault="789A8C2A" w14:paraId="2BB1525E" w14:textId="66142A9F">
      <w:pPr>
        <w:pStyle w:val="ListParagraph"/>
        <w:numPr>
          <w:ilvl w:val="0"/>
          <w:numId w:val="2"/>
        </w:numPr>
        <w:spacing w:before="0" w:beforeAutospacing="off" w:after="0" w:afterAutospacing="off"/>
        <w:rPr>
          <w:sz w:val="22"/>
          <w:szCs w:val="22"/>
        </w:rPr>
      </w:pPr>
      <w:r w:rsidR="789A8C2A">
        <w:rPr/>
        <w:t>Revenue recovered from previously untracked regional inventory imbalances</w:t>
      </w:r>
    </w:p>
    <w:p w:rsidR="4B52ABDA" w:rsidP="4B52ABDA" w:rsidRDefault="4B52ABDA" w14:paraId="72F202D0" w14:textId="5778D8BB">
      <w:pPr>
        <w:pStyle w:val="ListParagraph"/>
        <w:spacing w:before="40" w:after="40"/>
        <w:ind w:left="720"/>
        <w:rPr>
          <w:rFonts w:ascii="Arial" w:hAnsi="Arial" w:eastAsia="Arial" w:cs="Arial"/>
          <w:sz w:val="22"/>
          <w:szCs w:val="22"/>
        </w:rPr>
      </w:pPr>
    </w:p>
    <w:p w:rsidR="789A8C2A" w:rsidP="4B52ABDA" w:rsidRDefault="789A8C2A" w14:paraId="22850B42" w14:textId="49E3689E">
      <w:pPr>
        <w:pStyle w:val="Heading2"/>
        <w:suppressLineNumbers w:val="0"/>
        <w:bidi w:val="0"/>
        <w:spacing w:before="240" w:beforeAutospacing="off" w:after="120" w:afterAutospacing="off" w:line="259" w:lineRule="auto"/>
        <w:ind w:left="0" w:right="0"/>
        <w:jc w:val="left"/>
        <w:rPr>
          <w:rFonts w:ascii="Arial" w:hAnsi="Arial" w:eastAsia="Arial" w:cs="Arial"/>
          <w:b w:val="1"/>
          <w:bCs w:val="1"/>
          <w:color w:val="0070C0"/>
          <w:sz w:val="26"/>
          <w:szCs w:val="26"/>
        </w:rPr>
      </w:pPr>
      <w:r w:rsidRPr="4B52ABDA" w:rsidR="789A8C2A">
        <w:rPr>
          <w:rFonts w:ascii="Arial" w:hAnsi="Arial" w:eastAsia="Arial" w:cs="Arial"/>
          <w:b w:val="1"/>
          <w:bCs w:val="1"/>
          <w:color w:val="0070C0"/>
          <w:sz w:val="26"/>
          <w:szCs w:val="26"/>
        </w:rPr>
        <w:t>9.</w:t>
      </w:r>
      <w:r w:rsidRPr="4B52ABDA" w:rsidR="6E497054">
        <w:rPr>
          <w:rFonts w:ascii="Arial" w:hAnsi="Arial" w:eastAsia="Arial" w:cs="Arial"/>
          <w:b w:val="1"/>
          <w:bCs w:val="1"/>
          <w:color w:val="0070C0"/>
          <w:sz w:val="26"/>
          <w:szCs w:val="26"/>
        </w:rPr>
        <w:t>2</w:t>
      </w:r>
      <w:r w:rsidRPr="4B52ABDA" w:rsidR="789A8C2A">
        <w:rPr>
          <w:rFonts w:ascii="Arial" w:hAnsi="Arial" w:eastAsia="Arial" w:cs="Arial"/>
          <w:b w:val="1"/>
          <w:bCs w:val="1"/>
          <w:color w:val="0070C0"/>
          <w:sz w:val="26"/>
          <w:szCs w:val="26"/>
        </w:rPr>
        <w:t xml:space="preserve"> AI-Driven Intelligence &amp; Automation</w:t>
      </w:r>
    </w:p>
    <w:p w:rsidR="615CC7A4" w:rsidP="4B52ABDA" w:rsidRDefault="615CC7A4" w14:paraId="6AEFD07D" w14:textId="374AF5DB">
      <w:pPr>
        <w:pStyle w:val="NoSpacing"/>
        <w:bidi w:val="0"/>
        <w:rPr>
          <w:b w:val="1"/>
          <w:bCs w:val="1"/>
          <w:color w:val="0070C0"/>
          <w:lang w:val="en-US"/>
        </w:rPr>
      </w:pPr>
      <w:r w:rsidRPr="4B52ABDA" w:rsidR="615CC7A4">
        <w:rPr>
          <w:b w:val="1"/>
          <w:bCs w:val="1"/>
          <w:color w:val="0070C0"/>
          <w:lang w:val="en-US"/>
        </w:rPr>
        <w:t>Problem</w:t>
      </w:r>
    </w:p>
    <w:p w:rsidR="615CC7A4" w:rsidP="4B52ABDA" w:rsidRDefault="615CC7A4" w14:paraId="4253A041" w14:textId="1049E1CF">
      <w:pPr>
        <w:pStyle w:val="NoSpacing"/>
        <w:bidi w:val="0"/>
        <w:rPr>
          <w:lang w:val="en-US"/>
        </w:rPr>
      </w:pPr>
      <w:r>
        <w:br/>
      </w:r>
      <w:r w:rsidRPr="4B52ABDA" w:rsidR="615CC7A4">
        <w:rPr>
          <w:lang w:val="en-US"/>
        </w:rPr>
        <w:t xml:space="preserve"> While Gold tables </w:t>
      </w:r>
      <w:r w:rsidRPr="4B52ABDA" w:rsidR="615CC7A4">
        <w:rPr>
          <w:lang w:val="en-US"/>
        </w:rPr>
        <w:t>provided</w:t>
      </w:r>
      <w:r w:rsidRPr="4B52ABDA" w:rsidR="615CC7A4">
        <w:rPr>
          <w:lang w:val="en-US"/>
        </w:rPr>
        <w:t xml:space="preserve"> clean and structured data, business users still </w:t>
      </w:r>
      <w:r w:rsidRPr="4B52ABDA" w:rsidR="615CC7A4">
        <w:rPr>
          <w:lang w:val="en-US"/>
        </w:rPr>
        <w:t>required</w:t>
      </w:r>
      <w:r w:rsidRPr="4B52ABDA" w:rsidR="615CC7A4">
        <w:rPr>
          <w:lang w:val="en-US"/>
        </w:rPr>
        <w:t xml:space="preserve"> contextual explanations, audit narratives, and decision-ready summaries without manual analysis.</w:t>
      </w:r>
    </w:p>
    <w:p w:rsidR="615CC7A4" w:rsidP="4B52ABDA" w:rsidRDefault="615CC7A4" w14:paraId="7C4688A1" w14:textId="0B202375">
      <w:pPr>
        <w:bidi w:val="0"/>
        <w:spacing w:before="240" w:beforeAutospacing="off" w:after="240" w:afterAutospacing="off"/>
        <w:rPr>
          <w:rFonts w:ascii="Arial" w:hAnsi="Arial" w:eastAsia="Arial" w:cs="Arial"/>
          <w:b w:val="1"/>
          <w:bCs w:val="1"/>
          <w:color w:val="0070C0"/>
          <w:sz w:val="22"/>
          <w:szCs w:val="22"/>
        </w:rPr>
      </w:pPr>
      <w:r w:rsidRPr="4B52ABDA" w:rsidR="615CC7A4">
        <w:rPr>
          <w:rFonts w:ascii="Arial" w:hAnsi="Arial" w:eastAsia="Arial" w:cs="Arial"/>
          <w:b w:val="1"/>
          <w:bCs w:val="1"/>
          <w:color w:val="0070C0"/>
          <w:sz w:val="22"/>
          <w:szCs w:val="22"/>
        </w:rPr>
        <w:t>Solution Implemented</w:t>
      </w:r>
    </w:p>
    <w:p w:rsidR="615CC7A4" w:rsidP="4B52ABDA" w:rsidRDefault="615CC7A4" w14:paraId="0A28543D" w14:textId="506F95E2">
      <w:pPr>
        <w:pStyle w:val="ListParagraph"/>
        <w:numPr>
          <w:ilvl w:val="0"/>
          <w:numId w:val="3"/>
        </w:numPr>
        <w:bidi w:val="0"/>
        <w:spacing w:before="0" w:beforeAutospacing="off" w:after="0" w:afterAutospacing="off"/>
        <w:rPr>
          <w:rFonts w:ascii="Arial" w:hAnsi="Arial" w:eastAsia="Arial" w:cs="Arial"/>
          <w:sz w:val="22"/>
          <w:szCs w:val="22"/>
          <w:lang w:val="en-US"/>
        </w:rPr>
      </w:pPr>
      <w:r w:rsidRPr="4B52ABDA" w:rsidR="615CC7A4">
        <w:rPr>
          <w:rFonts w:ascii="Arial" w:hAnsi="Arial" w:eastAsia="Arial" w:cs="Arial"/>
          <w:sz w:val="22"/>
          <w:szCs w:val="22"/>
          <w:lang w:val="en-US"/>
        </w:rPr>
        <w:t xml:space="preserve">Data Quality issues from </w:t>
      </w:r>
      <w:r w:rsidRPr="4B52ABDA" w:rsidR="615CC7A4">
        <w:rPr>
          <w:rFonts w:ascii="Arial" w:hAnsi="Arial" w:eastAsia="Arial" w:cs="Arial"/>
          <w:sz w:val="22"/>
          <w:szCs w:val="22"/>
          <w:lang w:val="en-US"/>
        </w:rPr>
        <w:t>Silver</w:t>
      </w:r>
      <w:r w:rsidRPr="4B52ABDA" w:rsidR="615CC7A4">
        <w:rPr>
          <w:rFonts w:ascii="Arial" w:hAnsi="Arial" w:eastAsia="Arial" w:cs="Arial"/>
          <w:sz w:val="22"/>
          <w:szCs w:val="22"/>
          <w:lang w:val="en-US"/>
        </w:rPr>
        <w:t xml:space="preserve"> quarantine tables are grouped and converted into audit-ready narratives </w:t>
      </w:r>
    </w:p>
    <w:p w:rsidR="615CC7A4" w:rsidP="4B52ABDA" w:rsidRDefault="615CC7A4" w14:paraId="6F56F92A" w14:textId="5025F9D5">
      <w:pPr>
        <w:pStyle w:val="ListParagraph"/>
        <w:numPr>
          <w:ilvl w:val="0"/>
          <w:numId w:val="3"/>
        </w:numPr>
        <w:bidi w:val="0"/>
        <w:spacing w:before="0" w:beforeAutospacing="off" w:after="0" w:afterAutospacing="off"/>
        <w:rPr>
          <w:rFonts w:ascii="Arial" w:hAnsi="Arial" w:eastAsia="Arial" w:cs="Arial"/>
          <w:sz w:val="22"/>
          <w:szCs w:val="22"/>
        </w:rPr>
      </w:pPr>
      <w:r w:rsidRPr="4B52ABDA" w:rsidR="615CC7A4">
        <w:rPr>
          <w:rFonts w:ascii="Arial" w:hAnsi="Arial" w:eastAsia="Arial" w:cs="Arial"/>
          <w:sz w:val="22"/>
          <w:szCs w:val="22"/>
        </w:rPr>
        <w:t xml:space="preserve">Customer-level fraud signals are transformed into investigation-ready summaries with risk scoring </w:t>
      </w:r>
    </w:p>
    <w:p w:rsidR="615CC7A4" w:rsidP="4B52ABDA" w:rsidRDefault="615CC7A4" w14:paraId="5C55BD61" w14:textId="48C0532E">
      <w:pPr>
        <w:pStyle w:val="ListParagraph"/>
        <w:numPr>
          <w:ilvl w:val="0"/>
          <w:numId w:val="3"/>
        </w:numPr>
        <w:bidi w:val="0"/>
        <w:spacing w:before="0" w:beforeAutospacing="off" w:after="0" w:afterAutospacing="off"/>
        <w:rPr>
          <w:rFonts w:ascii="Arial" w:hAnsi="Arial" w:eastAsia="Arial" w:cs="Arial"/>
          <w:sz w:val="22"/>
          <w:szCs w:val="22"/>
          <w:lang w:val="en-US"/>
        </w:rPr>
      </w:pPr>
      <w:r w:rsidRPr="4B52ABDA" w:rsidR="615CC7A4">
        <w:rPr>
          <w:rFonts w:ascii="Arial" w:hAnsi="Arial" w:eastAsia="Arial" w:cs="Arial"/>
          <w:sz w:val="22"/>
          <w:szCs w:val="22"/>
          <w:lang w:val="en-US"/>
        </w:rPr>
        <w:t xml:space="preserve">Natural language question-answering enabled over </w:t>
      </w:r>
      <w:r w:rsidRPr="4B52ABDA" w:rsidR="615CC7A4">
        <w:rPr>
          <w:rFonts w:ascii="Arial" w:hAnsi="Arial" w:eastAsia="Arial" w:cs="Arial"/>
          <w:sz w:val="22"/>
          <w:szCs w:val="22"/>
          <w:lang w:val="en-US"/>
        </w:rPr>
        <w:t>Gold</w:t>
      </w:r>
      <w:r w:rsidRPr="4B52ABDA" w:rsidR="615CC7A4">
        <w:rPr>
          <w:rFonts w:ascii="Arial" w:hAnsi="Arial" w:eastAsia="Arial" w:cs="Arial"/>
          <w:sz w:val="22"/>
          <w:szCs w:val="22"/>
          <w:lang w:val="en-US"/>
        </w:rPr>
        <w:t xml:space="preserve"> datasets using retrieval-based architecture (RAG) </w:t>
      </w:r>
    </w:p>
    <w:p w:rsidR="615CC7A4" w:rsidP="4B52ABDA" w:rsidRDefault="615CC7A4" w14:paraId="6F919BD2" w14:textId="2FF4F806">
      <w:pPr>
        <w:pStyle w:val="ListParagraph"/>
        <w:numPr>
          <w:ilvl w:val="0"/>
          <w:numId w:val="3"/>
        </w:numPr>
        <w:bidi w:val="0"/>
        <w:spacing w:before="0" w:beforeAutospacing="off" w:after="0" w:afterAutospacing="off"/>
        <w:rPr>
          <w:rFonts w:ascii="Arial" w:hAnsi="Arial" w:eastAsia="Arial" w:cs="Arial"/>
          <w:sz w:val="22"/>
          <w:szCs w:val="22"/>
        </w:rPr>
      </w:pPr>
      <w:r w:rsidRPr="4B52ABDA" w:rsidR="615CC7A4">
        <w:rPr>
          <w:rFonts w:ascii="Arial" w:hAnsi="Arial" w:eastAsia="Arial" w:cs="Arial"/>
          <w:sz w:val="22"/>
          <w:szCs w:val="22"/>
        </w:rPr>
        <w:t xml:space="preserve">KPI datasets are converted into executive-level summaries for business consumption </w:t>
      </w:r>
    </w:p>
    <w:p w:rsidR="615CC7A4" w:rsidP="4B52ABDA" w:rsidRDefault="615CC7A4" w14:paraId="7C866745" w14:textId="1BD67395">
      <w:pPr>
        <w:bidi w:val="0"/>
        <w:spacing w:before="240" w:beforeAutospacing="off" w:after="240" w:afterAutospacing="off"/>
        <w:rPr>
          <w:rFonts w:ascii="Arial" w:hAnsi="Arial" w:eastAsia="Arial" w:cs="Arial"/>
          <w:b w:val="1"/>
          <w:bCs w:val="1"/>
          <w:color w:val="0070C0"/>
          <w:sz w:val="22"/>
          <w:szCs w:val="22"/>
        </w:rPr>
      </w:pPr>
      <w:r w:rsidRPr="4B52ABDA" w:rsidR="615CC7A4">
        <w:rPr>
          <w:rFonts w:ascii="Arial" w:hAnsi="Arial" w:eastAsia="Arial" w:cs="Arial"/>
          <w:b w:val="1"/>
          <w:bCs w:val="1"/>
          <w:color w:val="0070C0"/>
          <w:sz w:val="22"/>
          <w:szCs w:val="22"/>
        </w:rPr>
        <w:t>Gold Outputs Created</w:t>
      </w:r>
    </w:p>
    <w:p w:rsidR="615CC7A4" w:rsidP="4B52ABDA" w:rsidRDefault="615CC7A4" w14:paraId="5CD34A86" w14:textId="44193F75">
      <w:pPr>
        <w:pStyle w:val="ListParagraph"/>
        <w:numPr>
          <w:ilvl w:val="0"/>
          <w:numId w:val="4"/>
        </w:numPr>
        <w:bidi w:val="0"/>
        <w:spacing w:before="0" w:beforeAutospacing="off" w:after="0" w:afterAutospacing="off"/>
        <w:rPr>
          <w:rFonts w:ascii="Arial" w:hAnsi="Arial" w:eastAsia="Arial" w:cs="Arial"/>
          <w:sz w:val="22"/>
          <w:szCs w:val="22"/>
          <w:lang w:val="en-US"/>
        </w:rPr>
      </w:pPr>
      <w:r w:rsidRPr="4B52ABDA" w:rsidR="615CC7A4">
        <w:rPr>
          <w:rFonts w:ascii="Consolas" w:hAnsi="Consolas" w:eastAsia="Consolas" w:cs="Consolas"/>
          <w:sz w:val="22"/>
          <w:szCs w:val="22"/>
          <w:lang w:val="en-US"/>
        </w:rPr>
        <w:t>dq_audit_report</w:t>
      </w:r>
      <w:r w:rsidRPr="4B52ABDA" w:rsidR="615CC7A4">
        <w:rPr>
          <w:rFonts w:ascii="Arial" w:hAnsi="Arial" w:eastAsia="Arial" w:cs="Arial"/>
          <w:sz w:val="22"/>
          <w:szCs w:val="22"/>
          <w:lang w:val="en-US"/>
        </w:rPr>
        <w:t xml:space="preserve"> — stores grouped data quality issues with AI-generated business impact explanations </w:t>
      </w:r>
    </w:p>
    <w:p w:rsidR="615CC7A4" w:rsidP="4B52ABDA" w:rsidRDefault="615CC7A4" w14:paraId="3418173E" w14:textId="7F8E5449">
      <w:pPr>
        <w:pStyle w:val="ListParagraph"/>
        <w:numPr>
          <w:ilvl w:val="0"/>
          <w:numId w:val="4"/>
        </w:numPr>
        <w:bidi w:val="0"/>
        <w:spacing w:before="0" w:beforeAutospacing="off" w:after="0" w:afterAutospacing="off"/>
        <w:rPr>
          <w:rFonts w:ascii="Arial" w:hAnsi="Arial" w:eastAsia="Arial" w:cs="Arial"/>
          <w:sz w:val="22"/>
          <w:szCs w:val="22"/>
          <w:lang w:val="en-US"/>
        </w:rPr>
      </w:pPr>
      <w:r w:rsidRPr="4B52ABDA" w:rsidR="615CC7A4">
        <w:rPr>
          <w:rFonts w:ascii="Consolas" w:hAnsi="Consolas" w:eastAsia="Consolas" w:cs="Consolas"/>
          <w:sz w:val="22"/>
          <w:szCs w:val="22"/>
          <w:lang w:val="en-US"/>
        </w:rPr>
        <w:t>flagged_return_customers</w:t>
      </w:r>
      <w:r w:rsidRPr="4B52ABDA" w:rsidR="615CC7A4">
        <w:rPr>
          <w:rFonts w:ascii="Arial" w:hAnsi="Arial" w:eastAsia="Arial" w:cs="Arial"/>
          <w:sz w:val="22"/>
          <w:szCs w:val="22"/>
          <w:lang w:val="en-US"/>
        </w:rPr>
        <w:t xml:space="preserve"> — stores fraud risk scores along with AI-generated investigation briefs </w:t>
      </w:r>
    </w:p>
    <w:p w:rsidR="615CC7A4" w:rsidP="4B52ABDA" w:rsidRDefault="615CC7A4" w14:paraId="2BE06907" w14:textId="40ACE93E">
      <w:pPr>
        <w:pStyle w:val="ListParagraph"/>
        <w:numPr>
          <w:ilvl w:val="0"/>
          <w:numId w:val="4"/>
        </w:numPr>
        <w:bidi w:val="0"/>
        <w:spacing w:before="0" w:beforeAutospacing="off" w:after="0" w:afterAutospacing="off"/>
        <w:rPr>
          <w:rFonts w:ascii="Arial" w:hAnsi="Arial" w:eastAsia="Arial" w:cs="Arial"/>
          <w:sz w:val="22"/>
          <w:szCs w:val="22"/>
          <w:lang w:val="en-US"/>
        </w:rPr>
      </w:pPr>
      <w:r w:rsidRPr="4B52ABDA" w:rsidR="615CC7A4">
        <w:rPr>
          <w:rFonts w:ascii="Consolas" w:hAnsi="Consolas" w:eastAsia="Consolas" w:cs="Consolas"/>
          <w:sz w:val="22"/>
          <w:szCs w:val="22"/>
          <w:lang w:val="en-US"/>
        </w:rPr>
        <w:t>rag_query_history</w:t>
      </w:r>
      <w:r w:rsidRPr="4B52ABDA" w:rsidR="615CC7A4">
        <w:rPr>
          <w:rFonts w:ascii="Arial" w:hAnsi="Arial" w:eastAsia="Arial" w:cs="Arial"/>
          <w:sz w:val="22"/>
          <w:szCs w:val="22"/>
          <w:lang w:val="en-US"/>
        </w:rPr>
        <w:t xml:space="preserve"> — logs user queries, answers, and retrieved evidence for traceability </w:t>
      </w:r>
    </w:p>
    <w:p w:rsidR="615CC7A4" w:rsidP="4B52ABDA" w:rsidRDefault="615CC7A4" w14:paraId="57315765" w14:textId="3D143D56">
      <w:pPr>
        <w:pStyle w:val="ListParagraph"/>
        <w:numPr>
          <w:ilvl w:val="0"/>
          <w:numId w:val="4"/>
        </w:numPr>
        <w:bidi w:val="0"/>
        <w:spacing w:before="0" w:beforeAutospacing="off" w:after="0" w:afterAutospacing="off"/>
        <w:rPr>
          <w:rFonts w:ascii="Arial" w:hAnsi="Arial" w:eastAsia="Arial" w:cs="Arial"/>
          <w:sz w:val="22"/>
          <w:szCs w:val="22"/>
          <w:lang w:val="en-US"/>
        </w:rPr>
      </w:pPr>
      <w:r w:rsidRPr="4B52ABDA" w:rsidR="615CC7A4">
        <w:rPr>
          <w:rFonts w:ascii="Consolas" w:hAnsi="Consolas" w:eastAsia="Consolas" w:cs="Consolas"/>
          <w:sz w:val="22"/>
          <w:szCs w:val="22"/>
          <w:lang w:val="en-US"/>
        </w:rPr>
        <w:t>ai_business_insights</w:t>
      </w:r>
      <w:r w:rsidRPr="4B52ABDA" w:rsidR="615CC7A4">
        <w:rPr>
          <w:rFonts w:ascii="Arial" w:hAnsi="Arial" w:eastAsia="Arial" w:cs="Arial"/>
          <w:sz w:val="22"/>
          <w:szCs w:val="22"/>
          <w:lang w:val="en-US"/>
        </w:rPr>
        <w:t xml:space="preserve"> — stores AI-generated summaries from revenue, vendor, and inventory KPIs</w:t>
      </w:r>
    </w:p>
    <w:p w:rsidR="4B52ABDA" w:rsidP="4B52ABDA" w:rsidRDefault="4B52ABDA" w14:paraId="2A07A1E9" w14:textId="7BC4F4F8">
      <w:pPr>
        <w:pStyle w:val="ListParagraph"/>
        <w:bidi w:val="0"/>
        <w:spacing w:before="0" w:beforeAutospacing="off" w:after="0" w:afterAutospacing="off"/>
        <w:ind w:left="720"/>
        <w:rPr>
          <w:rFonts w:ascii="Arial" w:hAnsi="Arial" w:eastAsia="Arial" w:cs="Arial"/>
          <w:sz w:val="22"/>
          <w:szCs w:val="22"/>
          <w:lang w:val="en-US"/>
        </w:rPr>
      </w:pPr>
    </w:p>
    <w:p w:rsidR="4B52ABDA" w:rsidP="4B52ABDA" w:rsidRDefault="4B52ABDA" w14:paraId="63950E26" w14:textId="1050A15A">
      <w:pPr>
        <w:bidi w:val="0"/>
        <w:spacing w:before="240" w:beforeAutospacing="off" w:after="240" w:afterAutospacing="off"/>
        <w:rPr>
          <w:rFonts w:ascii="Arial" w:hAnsi="Arial" w:eastAsia="Arial" w:cs="Arial"/>
          <w:b w:val="1"/>
          <w:bCs w:val="1"/>
          <w:color w:val="0070C0"/>
          <w:sz w:val="22"/>
          <w:szCs w:val="22"/>
        </w:rPr>
      </w:pPr>
    </w:p>
    <w:p w:rsidR="615CC7A4" w:rsidP="4B52ABDA" w:rsidRDefault="615CC7A4" w14:paraId="0B3E039E" w14:textId="13BBC2BA">
      <w:pPr>
        <w:bidi w:val="0"/>
        <w:spacing w:before="240" w:beforeAutospacing="off" w:after="240" w:afterAutospacing="off"/>
        <w:rPr>
          <w:rFonts w:ascii="Arial" w:hAnsi="Arial" w:eastAsia="Arial" w:cs="Arial"/>
          <w:b w:val="1"/>
          <w:bCs w:val="1"/>
          <w:color w:val="0070C0"/>
          <w:sz w:val="22"/>
          <w:szCs w:val="22"/>
        </w:rPr>
      </w:pPr>
      <w:r w:rsidRPr="4B52ABDA" w:rsidR="615CC7A4">
        <w:rPr>
          <w:rFonts w:ascii="Arial" w:hAnsi="Arial" w:eastAsia="Arial" w:cs="Arial"/>
          <w:b w:val="1"/>
          <w:bCs w:val="1"/>
          <w:color w:val="0070C0"/>
          <w:sz w:val="22"/>
          <w:szCs w:val="22"/>
        </w:rPr>
        <w:t>Outcome</w:t>
      </w:r>
    </w:p>
    <w:p w:rsidR="615CC7A4" w:rsidP="4B52ABDA" w:rsidRDefault="615CC7A4" w14:paraId="15C529B6" w14:textId="2E18ABAB">
      <w:pPr>
        <w:pStyle w:val="ListParagraph"/>
        <w:numPr>
          <w:ilvl w:val="0"/>
          <w:numId w:val="5"/>
        </w:numPr>
        <w:bidi w:val="0"/>
        <w:spacing w:before="0" w:beforeAutospacing="off" w:after="0" w:afterAutospacing="off"/>
        <w:rPr>
          <w:rFonts w:ascii="Arial" w:hAnsi="Arial" w:eastAsia="Arial" w:cs="Arial"/>
          <w:sz w:val="22"/>
          <w:szCs w:val="22"/>
        </w:rPr>
      </w:pPr>
      <w:r w:rsidRPr="4B52ABDA" w:rsidR="615CC7A4">
        <w:rPr>
          <w:rFonts w:ascii="Arial" w:hAnsi="Arial" w:eastAsia="Arial" w:cs="Arial"/>
          <w:sz w:val="22"/>
          <w:szCs w:val="22"/>
        </w:rPr>
        <w:t xml:space="preserve">Reduced manual effort in audit analysis and investigation workflows </w:t>
      </w:r>
    </w:p>
    <w:p w:rsidR="615CC7A4" w:rsidP="4B52ABDA" w:rsidRDefault="615CC7A4" w14:paraId="2F1EDA55" w14:textId="04A1D45A">
      <w:pPr>
        <w:pStyle w:val="ListParagraph"/>
        <w:numPr>
          <w:ilvl w:val="0"/>
          <w:numId w:val="5"/>
        </w:numPr>
        <w:bidi w:val="0"/>
        <w:spacing w:before="0" w:beforeAutospacing="off" w:after="0" w:afterAutospacing="off"/>
        <w:rPr>
          <w:rFonts w:ascii="Arial" w:hAnsi="Arial" w:eastAsia="Arial" w:cs="Arial"/>
          <w:sz w:val="22"/>
          <w:szCs w:val="22"/>
        </w:rPr>
      </w:pPr>
      <w:r w:rsidRPr="4B52ABDA" w:rsidR="615CC7A4">
        <w:rPr>
          <w:rFonts w:ascii="Arial" w:hAnsi="Arial" w:eastAsia="Arial" w:cs="Arial"/>
          <w:sz w:val="22"/>
          <w:szCs w:val="22"/>
        </w:rPr>
        <w:t xml:space="preserve">Faster identification and understanding of fraud patterns </w:t>
      </w:r>
    </w:p>
    <w:p w:rsidR="615CC7A4" w:rsidP="4B52ABDA" w:rsidRDefault="615CC7A4" w14:paraId="73B50D27" w14:textId="16151015">
      <w:pPr>
        <w:pStyle w:val="ListParagraph"/>
        <w:numPr>
          <w:ilvl w:val="0"/>
          <w:numId w:val="5"/>
        </w:numPr>
        <w:bidi w:val="0"/>
        <w:spacing w:before="0" w:beforeAutospacing="off" w:after="0" w:afterAutospacing="off"/>
        <w:rPr>
          <w:rFonts w:ascii="Arial" w:hAnsi="Arial" w:eastAsia="Arial" w:cs="Arial"/>
          <w:sz w:val="22"/>
          <w:szCs w:val="22"/>
        </w:rPr>
      </w:pPr>
      <w:r w:rsidRPr="4B52ABDA" w:rsidR="615CC7A4">
        <w:rPr>
          <w:rFonts w:ascii="Arial" w:hAnsi="Arial" w:eastAsia="Arial" w:cs="Arial"/>
          <w:sz w:val="22"/>
          <w:szCs w:val="22"/>
        </w:rPr>
        <w:t xml:space="preserve">Improved accessibility of insights through natural language interaction </w:t>
      </w:r>
    </w:p>
    <w:p w:rsidR="615CC7A4" w:rsidP="4B52ABDA" w:rsidRDefault="615CC7A4" w14:paraId="11194058" w14:textId="44FCAFB8">
      <w:pPr>
        <w:pStyle w:val="ListParagraph"/>
        <w:numPr>
          <w:ilvl w:val="0"/>
          <w:numId w:val="5"/>
        </w:numPr>
        <w:bidi w:val="0"/>
        <w:spacing w:before="0" w:beforeAutospacing="off" w:after="0" w:afterAutospacing="off"/>
        <w:rPr>
          <w:rFonts w:ascii="Arial" w:hAnsi="Arial" w:eastAsia="Arial" w:cs="Arial"/>
          <w:sz w:val="22"/>
          <w:szCs w:val="22"/>
        </w:rPr>
      </w:pPr>
      <w:r w:rsidRPr="4B52ABDA" w:rsidR="615CC7A4">
        <w:rPr>
          <w:rFonts w:ascii="Arial" w:hAnsi="Arial" w:eastAsia="Arial" w:cs="Arial"/>
          <w:sz w:val="22"/>
          <w:szCs w:val="22"/>
        </w:rPr>
        <w:t>Traceable and auditable AI outputs with stored evidence and metadata</w:t>
      </w:r>
    </w:p>
    <w:p w:rsidR="4B52ABDA" w:rsidP="4B52ABDA" w:rsidRDefault="4B52ABDA" w14:paraId="34C04BED" w14:textId="6FCC0340">
      <w:pPr>
        <w:pStyle w:val="Normal"/>
        <w:bidi w:val="0"/>
      </w:pPr>
    </w:p>
    <w:p xmlns:wp14="http://schemas.microsoft.com/office/word/2010/wordml" w14:paraId="637805D2" wp14:textId="77777777">
      <w:r>
        <w:br w:type="page"/>
      </w:r>
    </w:p>
    <w:p xmlns:wp14="http://schemas.microsoft.com/office/word/2010/wordml" w14:paraId="689CAE58" wp14:textId="77777777">
      <w:pPr>
        <w:pStyle w:val="Heading1"/>
        <w:spacing w:before="360" w:after="180"/>
      </w:pPr>
      <w:r>
        <w:rPr>
          <w:rFonts w:ascii="Arial" w:hAnsi="Arial" w:eastAsia="Arial" w:cs="Arial"/>
          <w:b/>
          <w:bCs/>
          <w:sz w:val="32"/>
          <w:szCs w:val="32"/>
        </w:rPr>
        <w:t xml:space="preserve">10. Repository Navigation Guide</w:t>
      </w:r>
    </w:p>
    <w:p xmlns:wp14="http://schemas.microsoft.com/office/word/2010/wordml" w14:paraId="463F29E8" wp14:textId="77777777">
      <w:pPr>
        <w:pBdr>
          <w:bottom w:val="single" w:color="2E75B6" w:sz="6" w:space="1"/>
        </w:pBdr>
        <w:spacing w:before="120" w:after="120"/>
      </w:pPr>
    </w:p>
    <w:p xmlns:wp14="http://schemas.microsoft.com/office/word/2010/wordml" w14:paraId="78FE36BB" wp14:textId="77777777">
      <w:pPr>
        <w:spacing w:before="60" w:after="60"/>
      </w:pPr>
      <w:r>
        <w:rPr>
          <w:rFonts w:ascii="Arial" w:hAnsi="Arial" w:eastAsia="Arial" w:cs="Arial"/>
          <w:sz w:val="22"/>
          <w:szCs w:val="22"/>
        </w:rPr>
        <w:t xml:space="preserve">This section provides a guide to navigating the GitHub repository for reviewers, judges, or collaborators. All code, notebooks, and design documents are organized by layer.</w:t>
      </w:r>
    </w:p>
    <w:p xmlns:wp14="http://schemas.microsoft.com/office/word/2010/wordml" w14:paraId="3B7B4B86" wp14:textId="77777777">
      <w:pPr>
        <w:spacing w:before="120"/>
      </w:pPr>
    </w:p>
    <w:p xmlns:wp14="http://schemas.microsoft.com/office/word/2010/wordml" w14:paraId="28E2EC38" wp14:textId="77777777">
      <w:pPr>
        <w:pStyle w:val="Heading2"/>
        <w:spacing w:before="240" w:after="120"/>
      </w:pPr>
      <w:r>
        <w:rPr>
          <w:rFonts w:ascii="Arial" w:hAnsi="Arial" w:eastAsia="Arial" w:cs="Arial"/>
          <w:b/>
          <w:bCs/>
          <w:sz w:val="26"/>
          <w:szCs w:val="26"/>
        </w:rPr>
        <w:t xml:space="preserve">10.1 Quick Start</w:t>
      </w:r>
    </w:p>
    <w:p xmlns:wp14="http://schemas.microsoft.com/office/word/2010/wordml" w14:paraId="7BEE4D5A" wp14:textId="77777777">
      <w:pPr>
        <w:pStyle w:val="ListParagraph"/>
        <w:numPr>
          <w:ilvl w:val="0"/>
          <w:numId w:val="2"/>
        </w:numPr>
        <w:spacing w:before="40" w:after="40"/>
      </w:pPr>
      <w:r>
        <w:rPr>
          <w:rFonts w:ascii="Arial" w:hAnsi="Arial" w:eastAsia="Arial" w:cs="Arial"/>
          <w:sz w:val="22"/>
          <w:szCs w:val="22"/>
        </w:rPr>
        <w:t xml:space="preserve">Clone the repository: git clone https://github.com/Nitesh-Lohar-AI/GlobalMart_Hackathon_DBX</w:t>
      </w:r>
    </w:p>
    <w:p xmlns:wp14="http://schemas.microsoft.com/office/word/2010/wordml" w14:paraId="796BE8D2" wp14:textId="77777777">
      <w:pPr>
        <w:pStyle w:val="ListParagraph"/>
        <w:numPr>
          <w:ilvl w:val="0"/>
          <w:numId w:val="2"/>
        </w:numPr>
        <w:spacing w:before="40" w:after="40"/>
      </w:pPr>
      <w:r>
        <w:rPr>
          <w:rFonts w:ascii="Arial" w:hAnsi="Arial" w:eastAsia="Arial" w:cs="Arial"/>
          <w:sz w:val="22"/>
          <w:szCs w:val="22"/>
        </w:rPr>
        <w:t xml:space="preserve">Review README.md for the project overview and setup instructions</w:t>
      </w:r>
    </w:p>
    <w:p xmlns:wp14="http://schemas.microsoft.com/office/word/2010/wordml" w14:paraId="255A73D3" wp14:textId="77777777">
      <w:pPr>
        <w:pStyle w:val="ListParagraph"/>
        <w:numPr>
          <w:ilvl w:val="0"/>
          <w:numId w:val="2"/>
        </w:numPr>
        <w:spacing w:before="40" w:after="40"/>
        <w:rPr/>
      </w:pPr>
      <w:r w:rsidRPr="24C19229" w:rsidR="24C19229">
        <w:rPr>
          <w:rFonts w:ascii="Arial" w:hAnsi="Arial" w:eastAsia="Arial" w:cs="Arial"/>
          <w:sz w:val="22"/>
          <w:szCs w:val="22"/>
          <w:lang w:val="en-US"/>
        </w:rPr>
        <w:t>Navigate to the globalmart_hackathon_dbx_project/ directory for all notebooks</w:t>
      </w:r>
    </w:p>
    <w:p xmlns:wp14="http://schemas.microsoft.com/office/word/2010/wordml" w14:paraId="3A4748CC" wp14:textId="77777777">
      <w:pPr>
        <w:pStyle w:val="ListParagraph"/>
        <w:numPr>
          <w:ilvl w:val="0"/>
          <w:numId w:val="2"/>
        </w:numPr>
        <w:spacing w:before="40" w:after="40"/>
        <w:rPr/>
      </w:pPr>
      <w:r w:rsidRPr="24C19229" w:rsidR="24C19229">
        <w:rPr>
          <w:rFonts w:ascii="Arial" w:hAnsi="Arial" w:eastAsia="Arial" w:cs="Arial"/>
          <w:sz w:val="22"/>
          <w:szCs w:val="22"/>
          <w:lang w:val="en-US"/>
        </w:rPr>
        <w:t>Each sub-folder (bronze/, silver/, gold/, ml_fraud/, gen_ai/) contains self-contained notebooks</w:t>
      </w:r>
    </w:p>
    <w:p xmlns:wp14="http://schemas.microsoft.com/office/word/2010/wordml" w14:paraId="3A0FF5F2" wp14:textId="77777777">
      <w:pPr>
        <w:spacing w:before="120"/>
      </w:pPr>
    </w:p>
    <w:p xmlns:wp14="http://schemas.microsoft.com/office/word/2010/wordml" w14:paraId="5B438942" wp14:textId="77777777">
      <w:pPr>
        <w:pStyle w:val="Heading2"/>
        <w:spacing w:before="240" w:after="120"/>
      </w:pPr>
      <w:r>
        <w:rPr>
          <w:rFonts w:ascii="Arial" w:hAnsi="Arial" w:eastAsia="Arial" w:cs="Arial"/>
          <w:b/>
          <w:bCs/>
          <w:sz w:val="26"/>
          <w:szCs w:val="26"/>
        </w:rPr>
        <w:t xml:space="preserve">10.2 Reviewer Checklist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24C19229" w14:paraId="7B8DAE27" wp14:textId="77777777">
        <w:tc>
          <w:tcPr>
            <w:tcW w:w="28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7EDFCCA0" wp14:textId="77777777">
            <w:r>
              <w:rPr>
                <w:rFonts w:ascii="Arial" w:hAnsi="Arial" w:eastAsia="Arial" w:cs="Arial"/>
                <w:b/>
                <w:bCs/>
                <w:sz w:val="20"/>
                <w:szCs w:val="20"/>
              </w:rPr>
              <w:t xml:space="preserve">Architecture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7EC6FC" wp14:textId="77777777">
            <w:r>
              <w:rPr>
                <w:rFonts w:ascii="Arial" w:hAnsi="Arial" w:eastAsia="Arial" w:cs="Arial"/>
                <w:sz w:val="20"/>
                <w:szCs w:val="20"/>
              </w:rPr>
              <w:t xml:space="preserve">Review the architecture diagram (Image 2 in submission) — Bronze to Gold flow with outputs</w:t>
            </w:r>
          </w:p>
        </w:tc>
      </w:tr>
      <w:tr xmlns:wp14="http://schemas.microsoft.com/office/word/2010/wordml" w:rsidTr="24C19229" w14:paraId="04BBA50B" wp14:textId="77777777">
        <w:tc>
          <w:tcPr>
            <w:tcW w:w="2800" w:type="dxa"/>
            <w:tcBorders>
              <w:top w:val="single" w:color="CCCCCC" w:sz="1"/>
              <w:left w:val="single" w:color="CCCCCC" w:sz="1"/>
              <w:bottom w:val="single" w:color="CCCCCC" w:sz="1"/>
              <w:right w:val="single" w:color="CCCCCC" w:sz="1"/>
            </w:tcBorders>
            <w:shd w:val="clear" w:color="auto" w:fill="F5F9FE"/>
            <w:tcMar>
              <w:top w:w="80" w:type="dxa"/>
              <w:left w:w="120" w:type="dxa"/>
              <w:bottom w:w="80" w:type="dxa"/>
              <w:right w:w="120" w:type="dxa"/>
            </w:tcMar>
          </w:tcPr>
          <w:p w14:paraId="45D6F72C" wp14:textId="77777777">
            <w:r>
              <w:rPr>
                <w:rFonts w:ascii="Arial" w:hAnsi="Arial" w:eastAsia="Arial" w:cs="Arial"/>
                <w:b/>
                <w:bCs/>
                <w:sz w:val="20"/>
                <w:szCs w:val="20"/>
              </w:rPr>
              <w:t xml:space="preserve">Bronze Layer</w:t>
            </w:r>
          </w:p>
        </w:tc>
        <w:tc>
          <w:tcPr>
            <w:tcW w:w="6560" w:type="dxa"/>
            <w:tcBorders>
              <w:top w:val="single" w:color="CCCCCC" w:sz="1"/>
              <w:left w:val="single" w:color="CCCCCC" w:sz="1"/>
              <w:bottom w:val="single" w:color="CCCCCC" w:sz="1"/>
              <w:right w:val="single" w:color="CCCCCC" w:sz="1"/>
            </w:tcBorders>
            <w:shd w:val="clear" w:color="auto" w:fill="FAFCFF"/>
            <w:tcMar>
              <w:top w:w="80" w:type="dxa"/>
              <w:left w:w="120" w:type="dxa"/>
              <w:bottom w:w="80" w:type="dxa"/>
              <w:right w:w="120" w:type="dxa"/>
            </w:tcMar>
          </w:tcPr>
          <w:p w14:paraId="627925F4" wp14:textId="77777777">
            <w:r>
              <w:rPr>
                <w:rFonts w:ascii="Arial" w:hAnsi="Arial" w:eastAsia="Arial" w:cs="Arial"/>
                <w:sz w:val="20"/>
                <w:szCs w:val="20"/>
              </w:rPr>
              <w:t xml:space="preserve">Open bronze/ notebooks — Auto Loader ingestion, raw Delta table creation</w:t>
            </w:r>
          </w:p>
        </w:tc>
      </w:tr>
      <w:tr xmlns:wp14="http://schemas.microsoft.com/office/word/2010/wordml" w:rsidTr="24C19229" w14:paraId="5D998445" wp14:textId="77777777">
        <w:tc>
          <w:tcPr>
            <w:tcW w:w="28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681622D4" wp14:textId="77777777">
            <w:r>
              <w:rPr>
                <w:rFonts w:ascii="Arial" w:hAnsi="Arial" w:eastAsia="Arial" w:cs="Arial"/>
                <w:b/>
                <w:bCs/>
                <w:sz w:val="20"/>
                <w:szCs w:val="20"/>
              </w:rPr>
              <w:t xml:space="preserve">Silver Layer</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9B2E1CC" wp14:textId="77777777">
            <w:r w:rsidRPr="24C19229" w:rsidR="24C19229">
              <w:rPr>
                <w:rFonts w:ascii="Arial" w:hAnsi="Arial" w:eastAsia="Arial" w:cs="Arial"/>
                <w:sz w:val="20"/>
                <w:szCs w:val="20"/>
                <w:lang w:val="en-US"/>
              </w:rPr>
              <w:t>Open silver/ notebooks — DQ Engine, MDM, SCD Type 2, dbt transformations</w:t>
            </w:r>
          </w:p>
        </w:tc>
      </w:tr>
      <w:tr xmlns:wp14="http://schemas.microsoft.com/office/word/2010/wordml" w:rsidTr="24C19229" w14:paraId="30349A61" wp14:textId="77777777">
        <w:tc>
          <w:tcPr>
            <w:tcW w:w="2800" w:type="dxa"/>
            <w:tcBorders>
              <w:top w:val="single" w:color="CCCCCC" w:sz="1"/>
              <w:left w:val="single" w:color="CCCCCC" w:sz="1"/>
              <w:bottom w:val="single" w:color="CCCCCC" w:sz="1"/>
              <w:right w:val="single" w:color="CCCCCC" w:sz="1"/>
            </w:tcBorders>
            <w:shd w:val="clear" w:color="auto" w:fill="F5F9FE"/>
            <w:tcMar>
              <w:top w:w="80" w:type="dxa"/>
              <w:left w:w="120" w:type="dxa"/>
              <w:bottom w:w="80" w:type="dxa"/>
              <w:right w:w="120" w:type="dxa"/>
            </w:tcMar>
          </w:tcPr>
          <w:p w14:paraId="4A4A73E3" wp14:textId="77777777">
            <w:r>
              <w:rPr>
                <w:rFonts w:ascii="Arial" w:hAnsi="Arial" w:eastAsia="Arial" w:cs="Arial"/>
                <w:b/>
                <w:bCs/>
                <w:sz w:val="20"/>
                <w:szCs w:val="20"/>
              </w:rPr>
              <w:t xml:space="preserve">Gold Layer</w:t>
            </w:r>
          </w:p>
        </w:tc>
        <w:tc>
          <w:tcPr>
            <w:tcW w:w="6560" w:type="dxa"/>
            <w:tcBorders>
              <w:top w:val="single" w:color="CCCCCC" w:sz="1"/>
              <w:left w:val="single" w:color="CCCCCC" w:sz="1"/>
              <w:bottom w:val="single" w:color="CCCCCC" w:sz="1"/>
              <w:right w:val="single" w:color="CCCCCC" w:sz="1"/>
            </w:tcBorders>
            <w:shd w:val="clear" w:color="auto" w:fill="FAFCFF"/>
            <w:tcMar>
              <w:top w:w="80" w:type="dxa"/>
              <w:left w:w="120" w:type="dxa"/>
              <w:bottom w:w="80" w:type="dxa"/>
              <w:right w:w="120" w:type="dxa"/>
            </w:tcMar>
          </w:tcPr>
          <w:p w14:paraId="639004B1" wp14:textId="77777777">
            <w:r>
              <w:rPr>
                <w:rFonts w:ascii="Arial" w:hAnsi="Arial" w:eastAsia="Arial" w:cs="Arial"/>
                <w:sz w:val="20"/>
                <w:szCs w:val="20"/>
              </w:rPr>
              <w:t xml:space="preserve">Open gold/ notebooks — fact and dimension table builds, star schema materialization</w:t>
            </w:r>
          </w:p>
        </w:tc>
      </w:tr>
      <w:tr xmlns:wp14="http://schemas.microsoft.com/office/word/2010/wordml" w:rsidTr="24C19229" w14:paraId="0CC1B075" wp14:textId="77777777">
        <w:tc>
          <w:tcPr>
            <w:tcW w:w="28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33A02726" wp14:textId="77777777">
            <w:r>
              <w:rPr>
                <w:rFonts w:ascii="Arial" w:hAnsi="Arial" w:eastAsia="Arial" w:cs="Arial"/>
                <w:b/>
                <w:bCs/>
                <w:sz w:val="20"/>
                <w:szCs w:val="20"/>
              </w:rPr>
              <w:t xml:space="preserve">ML Fraud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F67CBB7" wp14:textId="77777777">
            <w:r w:rsidRPr="24C19229" w:rsidR="24C19229">
              <w:rPr>
                <w:rFonts w:ascii="Arial" w:hAnsi="Arial" w:eastAsia="Arial" w:cs="Arial"/>
                <w:sz w:val="20"/>
                <w:szCs w:val="20"/>
                <w:lang w:val="en-US"/>
              </w:rPr>
              <w:t>Open ml_fraud/ notebooks — MLflow experiments, model training, cross-region flagging</w:t>
            </w:r>
          </w:p>
        </w:tc>
      </w:tr>
      <w:tr xmlns:wp14="http://schemas.microsoft.com/office/word/2010/wordml" w:rsidTr="24C19229" w14:paraId="1900EAEB" wp14:textId="77777777">
        <w:tc>
          <w:tcPr>
            <w:tcW w:w="2800" w:type="dxa"/>
            <w:tcBorders>
              <w:top w:val="single" w:color="CCCCCC" w:sz="1"/>
              <w:left w:val="single" w:color="CCCCCC" w:sz="1"/>
              <w:bottom w:val="single" w:color="CCCCCC" w:sz="1"/>
              <w:right w:val="single" w:color="CCCCCC" w:sz="1"/>
            </w:tcBorders>
            <w:shd w:val="clear" w:color="auto" w:fill="F5F9FE"/>
            <w:tcMar>
              <w:top w:w="80" w:type="dxa"/>
              <w:left w:w="120" w:type="dxa"/>
              <w:bottom w:w="80" w:type="dxa"/>
              <w:right w:w="120" w:type="dxa"/>
            </w:tcMar>
          </w:tcPr>
          <w:p w14:paraId="14CA160D" wp14:textId="77777777">
            <w:r>
              <w:rPr>
                <w:rFonts w:ascii="Arial" w:hAnsi="Arial" w:eastAsia="Arial" w:cs="Arial"/>
                <w:b/>
                <w:bCs/>
                <w:sz w:val="20"/>
                <w:szCs w:val="20"/>
              </w:rPr>
              <w:t xml:space="preserve">Gen AI</w:t>
            </w:r>
          </w:p>
        </w:tc>
        <w:tc>
          <w:tcPr>
            <w:tcW w:w="6560" w:type="dxa"/>
            <w:tcBorders>
              <w:top w:val="single" w:color="CCCCCC" w:sz="1"/>
              <w:left w:val="single" w:color="CCCCCC" w:sz="1"/>
              <w:bottom w:val="single" w:color="CCCCCC" w:sz="1"/>
              <w:right w:val="single" w:color="CCCCCC" w:sz="1"/>
            </w:tcBorders>
            <w:shd w:val="clear" w:color="auto" w:fill="FAFCFF"/>
            <w:tcMar>
              <w:top w:w="80" w:type="dxa"/>
              <w:left w:w="120" w:type="dxa"/>
              <w:bottom w:w="80" w:type="dxa"/>
              <w:right w:w="120" w:type="dxa"/>
            </w:tcMar>
          </w:tcPr>
          <w:p w14:paraId="1BF74E4C" wp14:textId="77777777">
            <w:r w:rsidRPr="24C19229" w:rsidR="24C19229">
              <w:rPr>
                <w:rFonts w:ascii="Arial" w:hAnsi="Arial" w:eastAsia="Arial" w:cs="Arial"/>
                <w:sz w:val="20"/>
                <w:szCs w:val="20"/>
                <w:lang w:val="en-US"/>
              </w:rPr>
              <w:t>Open gen_ai/ notebooks — Genie NL-to-SQL, LLM explainer, DQ narratives</w:t>
            </w:r>
          </w:p>
        </w:tc>
      </w:tr>
      <w:tr xmlns:wp14="http://schemas.microsoft.com/office/word/2010/wordml" w:rsidTr="24C19229" w14:paraId="7919C7A7" wp14:textId="77777777">
        <w:tc>
          <w:tcPr>
            <w:tcW w:w="28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30775DE1" wp14:textId="77777777">
            <w:r>
              <w:rPr>
                <w:rFonts w:ascii="Arial" w:hAnsi="Arial" w:eastAsia="Arial" w:cs="Arial"/>
                <w:b/>
                <w:bCs/>
                <w:sz w:val="20"/>
                <w:szCs w:val="20"/>
              </w:rPr>
              <w:t xml:space="preserve">Dimensional Model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CA4BE0F" wp14:textId="77777777">
            <w:r w:rsidRPr="24C19229" w:rsidR="24C19229">
              <w:rPr>
                <w:rFonts w:ascii="Arial" w:hAnsi="Arial" w:eastAsia="Arial" w:cs="Arial"/>
                <w:sz w:val="20"/>
                <w:szCs w:val="20"/>
                <w:lang w:val="en-US"/>
              </w:rPr>
              <w:t>Open dimensional_model/ — ERD diagrams, table definitions, join logic</w:t>
            </w:r>
          </w:p>
        </w:tc>
      </w:tr>
    </w:tbl>
    <w:p xmlns:wp14="http://schemas.microsoft.com/office/word/2010/wordml" w:rsidP="4B52ABDA" w14:paraId="0433D3B3" wp14:textId="1CA8D475">
      <w:pPr>
        <w:pStyle w:val="Normal"/>
        <w:spacing w:before="240" w:after="40"/>
      </w:pPr>
    </w:p>
    <w:sectPr>
      <w:headerReference w:type="default" r:id="rId6"/>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B52ABDA" w14:paraId="20A7214C" wp14:textId="3FB02082">
    <w:pPr>
      <w:pBdr>
        <w:top w:val="single" w:color="2E75B6" w:sz="4" w:space="1"/>
      </w:pBdr>
      <w:spacing w:before="60"/>
      <w:rPr>
        <w:lang w:val="en-US"/>
      </w:rPr>
    </w:pPr>
    <w:r w:rsidRPr="4B52ABDA" w:rsidR="4B52ABDA">
      <w:rPr>
        <w:rFonts w:ascii="Arial" w:hAnsi="Arial" w:eastAsia="Arial" w:cs="Arial"/>
        <w:color w:val="888888"/>
        <w:sz w:val="16"/>
        <w:szCs w:val="16"/>
        <w:lang w:val="en-US"/>
      </w:rPr>
      <w:t>Confidential</w:t>
    </w:r>
    <w:r w:rsidRPr="4B52ABDA" w:rsidR="4B52ABDA">
      <w:rPr>
        <w:rFonts w:ascii="Arial" w:hAnsi="Arial" w:eastAsia="Arial" w:cs="Arial"/>
        <w:color w:val="888888"/>
        <w:sz w:val="16"/>
        <w:szCs w:val="16"/>
        <w:lang w:val="en-US"/>
      </w:rPr>
      <w:t xml:space="preserve"> </w:t>
    </w:r>
    <w:r w:rsidRPr="4B52ABDA" w:rsidR="4B52ABDA">
      <w:rPr>
        <w:rFonts w:ascii="Arial" w:hAnsi="Arial" w:eastAsia="Arial" w:cs="Arial"/>
        <w:color w:val="888888"/>
        <w:sz w:val="16"/>
        <w:szCs w:val="16"/>
        <w:lang w:val="en-US"/>
      </w:rPr>
      <w:t>|</w:t>
    </w:r>
    <w:r w:rsidRPr="4B52ABDA" w:rsidR="4B52ABDA">
      <w:rPr>
        <w:rFonts w:ascii="Arial" w:hAnsi="Arial" w:eastAsia="Arial" w:cs="Arial"/>
        <w:color w:val="888888"/>
        <w:sz w:val="16"/>
        <w:szCs w:val="16"/>
        <w:lang w:val="en-US"/>
      </w:rPr>
      <w:t xml:space="preserve"> </w:t>
    </w:r>
    <w:r w:rsidRPr="4B52ABDA" w:rsidR="4B52ABDA">
      <w:rPr>
        <w:rFonts w:ascii="Arial" w:hAnsi="Arial" w:eastAsia="Arial" w:cs="Arial"/>
        <w:color w:val="888888"/>
        <w:sz w:val="16"/>
        <w:szCs w:val="16"/>
        <w:lang w:val="en-US"/>
      </w:rPr>
      <w:t xml:space="preserve">Kenexai AI Challengers </w:t>
    </w:r>
    <w:r w:rsidRPr="4B52ABDA" w:rsidR="4B52ABDA">
      <w:rPr>
        <w:rFonts w:ascii="Arial" w:hAnsi="Arial" w:eastAsia="Arial" w:cs="Arial"/>
        <w:color w:val="888888"/>
        <w:sz w:val="16"/>
        <w:szCs w:val="16"/>
        <w:lang w:val="en-US"/>
      </w:rPr>
      <w:t>|Page</w:t>
    </w:r>
    <w:r w:rsidRPr="4B52ABDA" w:rsidR="4B52ABDA">
      <w:rPr>
        <w:rFonts w:ascii="Arial" w:hAnsi="Arial" w:eastAsia="Arial" w:cs="Arial"/>
        <w:color w:val="888888"/>
        <w:sz w:val="16"/>
        <w:szCs w:val="16"/>
        <w:lang w:val="en-US"/>
      </w:rPr>
      <w:t xml:space="preserve"> </w:t>
    </w:r>
    <w:r w:rsidRPr="4B52ABDA">
      <w:rPr>
        <w:rFonts w:ascii="Arial" w:hAnsi="Arial" w:eastAsia="Arial" w:cs="Arial"/>
        <w:color w:val="888888"/>
        <w:sz w:val="16"/>
        <w:szCs w:val="16"/>
        <w:lang w:val="en-US"/>
      </w:rPr>
      <w:fldChar w:fldCharType="begin"/>
    </w:r>
    <w:r w:rsidRPr="4B52ABDA">
      <w:rPr>
        <w:rFonts w:ascii="Arial" w:hAnsi="Arial" w:eastAsia="Arial" w:cs="Arial"/>
        <w:color w:val="888888"/>
        <w:sz w:val="16"/>
        <w:szCs w:val="16"/>
      </w:rPr>
      <w:instrText xml:space="preserve">PAGE</w:instrText>
    </w:r>
    <w:r w:rsidRPr="4B52ABDA">
      <w:rPr>
        <w:rFonts w:ascii="Arial" w:hAnsi="Arial" w:eastAsia="Arial" w:cs="Arial"/>
        <w:color w:val="888888"/>
        <w:sz w:val="16"/>
        <w:szCs w:val="16"/>
      </w:rPr>
      <w:fldChar w:fldCharType="separate"/>
    </w:r>
    <w:r w:rsidRPr="4B52ABDA">
      <w:rPr>
        <w:rFonts w:ascii="Arial" w:hAnsi="Arial" w:eastAsia="Arial" w:cs="Arial"/>
        <w:color w:val="888888"/>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24C19229" w14:paraId="1DF75872" wp14:textId="5257C9E3">
    <w:pPr>
      <w:pBdr>
        <w:bottom w:val="single" w:color="2E75B6" w:sz="4" w:space="1"/>
      </w:pBdr>
      <w:tabs>
        <w:tab w:val="right" w:pos="9360"/>
      </w:tabs>
      <w:spacing w:after="60"/>
    </w:pPr>
    <w:r w:rsidRPr="24C19229" w:rsidR="24C19229">
      <w:rPr>
        <w:rFonts w:ascii="Arial" w:hAnsi="Arial" w:eastAsia="Arial" w:cs="Arial"/>
        <w:color w:val="2E75B6"/>
        <w:sz w:val="18"/>
        <w:szCs w:val="18"/>
        <w:lang w:val="en-US"/>
      </w:rPr>
      <w:t>GlobalMart</w:t>
    </w:r>
    <w:r w:rsidRPr="24C19229" w:rsidR="24C19229">
      <w:rPr>
        <w:rFonts w:ascii="Arial" w:hAnsi="Arial" w:eastAsia="Arial" w:cs="Arial"/>
        <w:color w:val="2E75B6"/>
        <w:sz w:val="18"/>
        <w:szCs w:val="18"/>
        <w:lang w:val="en-US"/>
      </w:rPr>
      <w:t xml:space="preserve"> Intelligence Data Platform</w:t>
    </w:r>
    <w:r w:rsidRPr="24C19229" w:rsidR="24C19229">
      <w:rPr>
        <w:rFonts w:ascii="Arial" w:hAnsi="Arial" w:eastAsia="Arial" w:cs="Arial"/>
        <w:color w:val="2E75B6"/>
        <w:sz w:val="18"/>
        <w:szCs w:val="18"/>
        <w:lang w:val="en-US"/>
      </w:rPr>
      <w:t xml:space="preserve"> </w:t>
    </w:r>
    <w:r w:rsidRPr="24C19229" w:rsidR="24C19229">
      <w:rPr>
        <w:rFonts w:ascii="Arial" w:hAnsi="Arial" w:eastAsia="Arial" w:cs="Arial"/>
        <w:color w:val="2E75B6"/>
        <w:sz w:val="18"/>
        <w:szCs w:val="18"/>
        <w:lang w:val="en-US"/>
      </w:rPr>
      <w:t>|</w:t>
    </w:r>
    <w:r w:rsidRPr="24C19229" w:rsidR="24C19229">
      <w:rPr>
        <w:rFonts w:ascii="Arial" w:hAnsi="Arial" w:eastAsia="Arial" w:cs="Arial"/>
        <w:color w:val="2E75B6"/>
        <w:sz w:val="18"/>
        <w:szCs w:val="18"/>
        <w:lang w:val="en-US"/>
      </w:rPr>
      <w:t xml:space="preserve"> </w:t>
    </w:r>
    <w:r w:rsidRPr="24C19229" w:rsidR="24C19229">
      <w:rPr>
        <w:rFonts w:ascii="Arial" w:hAnsi="Arial" w:eastAsia="Arial" w:cs="Arial"/>
        <w:color w:val="2E75B6"/>
        <w:sz w:val="18"/>
        <w:szCs w:val="18"/>
        <w:lang w:val="en-US"/>
      </w:rPr>
      <w:t>Databricks Hackathon</w:t>
    </w:r>
  </w:p>
</w:hdr>
</file>

<file path=word/intelligence2.xml><?xml version="1.0" encoding="utf-8"?>
<int2:intelligence xmlns:int2="http://schemas.microsoft.com/office/intelligence/2020/intelligence">
  <int2:observations>
    <int2:textHash int2:hashCode="5MQ/FW9n8+j3QK" int2:id="uHE3RmE8">
      <int2:state int2:type="spell" int2:value="Rejected"/>
    </int2:textHash>
    <int2:textHash int2:hashCode="hEuPP4iEY13KFa" int2:id="N4ovxPAH">
      <int2:state int2:type="spell" int2:value="Rejected"/>
    </int2:textHash>
    <int2:textHash int2:hashCode="OoJfUQj1E3+gHW" int2:id="JAAxrQD3">
      <int2:state int2:type="spell" int2:value="Rejected"/>
    </int2:textHash>
    <int2:bookmark int2:bookmarkName="_Int_F3auoB6B" int2:invalidationBookmarkName="" int2:hashCode="rzECUn8DyV2OeY" int2:id="5ZU6kiWF">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5">
    <w:nsid w:val="10691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2cd5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071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31e60fb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31b0ac4"/>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5">
    <w:abstractNumId w:val="5"/>
  </w:num>
  <w:num w:numId="4">
    <w:abstractNumId w:val="4"/>
  </w: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00D3792D"/>
    <w:rsid w:val="004B5213"/>
    <w:rsid w:val="00D3792D"/>
    <w:rsid w:val="0193866C"/>
    <w:rsid w:val="01DCAB07"/>
    <w:rsid w:val="01EB1EAC"/>
    <w:rsid w:val="01F63FBE"/>
    <w:rsid w:val="029B1EF8"/>
    <w:rsid w:val="04057453"/>
    <w:rsid w:val="05665A36"/>
    <w:rsid w:val="05665A36"/>
    <w:rsid w:val="06B1EED9"/>
    <w:rsid w:val="07A1DFFC"/>
    <w:rsid w:val="0A711E85"/>
    <w:rsid w:val="0C1D692D"/>
    <w:rsid w:val="0C1D692D"/>
    <w:rsid w:val="0C311A5D"/>
    <w:rsid w:val="0C7F8B56"/>
    <w:rsid w:val="0CDF1CED"/>
    <w:rsid w:val="0DE1E371"/>
    <w:rsid w:val="0DE1E371"/>
    <w:rsid w:val="0EBA9549"/>
    <w:rsid w:val="0ECFACAA"/>
    <w:rsid w:val="0ECFACAA"/>
    <w:rsid w:val="0F391735"/>
    <w:rsid w:val="0F3E38A2"/>
    <w:rsid w:val="0F4F4353"/>
    <w:rsid w:val="104D7767"/>
    <w:rsid w:val="1063FD72"/>
    <w:rsid w:val="1063FD72"/>
    <w:rsid w:val="111B6157"/>
    <w:rsid w:val="118DDEEC"/>
    <w:rsid w:val="11EA049B"/>
    <w:rsid w:val="12832C6E"/>
    <w:rsid w:val="14302B3F"/>
    <w:rsid w:val="14C448D3"/>
    <w:rsid w:val="156BF051"/>
    <w:rsid w:val="156F8967"/>
    <w:rsid w:val="15AD5548"/>
    <w:rsid w:val="17F5FD46"/>
    <w:rsid w:val="1826FEBE"/>
    <w:rsid w:val="1B53A7AA"/>
    <w:rsid w:val="1B93D65C"/>
    <w:rsid w:val="1C5849D4"/>
    <w:rsid w:val="1C5849D4"/>
    <w:rsid w:val="1C8B880A"/>
    <w:rsid w:val="1D2200B5"/>
    <w:rsid w:val="1D2AEE68"/>
    <w:rsid w:val="1DD5C3AE"/>
    <w:rsid w:val="1DE5A5C7"/>
    <w:rsid w:val="1F7BACBD"/>
    <w:rsid w:val="20C213D3"/>
    <w:rsid w:val="21D9BD4B"/>
    <w:rsid w:val="22393AA8"/>
    <w:rsid w:val="2391BC1F"/>
    <w:rsid w:val="23D55602"/>
    <w:rsid w:val="246DB49F"/>
    <w:rsid w:val="24C19229"/>
    <w:rsid w:val="27D78786"/>
    <w:rsid w:val="28061ACE"/>
    <w:rsid w:val="28061ACE"/>
    <w:rsid w:val="2897EA79"/>
    <w:rsid w:val="28A4A333"/>
    <w:rsid w:val="295A948D"/>
    <w:rsid w:val="2996CF38"/>
    <w:rsid w:val="2A156B40"/>
    <w:rsid w:val="2AAA73C4"/>
    <w:rsid w:val="2C087076"/>
    <w:rsid w:val="2F917E71"/>
    <w:rsid w:val="2F917E71"/>
    <w:rsid w:val="3005B49A"/>
    <w:rsid w:val="3051B441"/>
    <w:rsid w:val="3061C05B"/>
    <w:rsid w:val="30D263F5"/>
    <w:rsid w:val="30E285B4"/>
    <w:rsid w:val="33231D50"/>
    <w:rsid w:val="333182B4"/>
    <w:rsid w:val="33463C90"/>
    <w:rsid w:val="33EE7894"/>
    <w:rsid w:val="365544F1"/>
    <w:rsid w:val="37F6BA39"/>
    <w:rsid w:val="38092D83"/>
    <w:rsid w:val="381F2A33"/>
    <w:rsid w:val="38DF6E71"/>
    <w:rsid w:val="3AE2192F"/>
    <w:rsid w:val="3B531486"/>
    <w:rsid w:val="3B66E40B"/>
    <w:rsid w:val="3C36AFC3"/>
    <w:rsid w:val="3C8C3EBB"/>
    <w:rsid w:val="3E426529"/>
    <w:rsid w:val="3E4D7480"/>
    <w:rsid w:val="3F30090A"/>
    <w:rsid w:val="407433E1"/>
    <w:rsid w:val="407433E1"/>
    <w:rsid w:val="40764487"/>
    <w:rsid w:val="40BDFA10"/>
    <w:rsid w:val="40BDFA10"/>
    <w:rsid w:val="421EFEDC"/>
    <w:rsid w:val="424079DE"/>
    <w:rsid w:val="42B12B99"/>
    <w:rsid w:val="42B373A8"/>
    <w:rsid w:val="438A9E1F"/>
    <w:rsid w:val="440C63A2"/>
    <w:rsid w:val="44653A8F"/>
    <w:rsid w:val="452E1714"/>
    <w:rsid w:val="462B3E32"/>
    <w:rsid w:val="466CF0AF"/>
    <w:rsid w:val="46922AD0"/>
    <w:rsid w:val="47BB5BB2"/>
    <w:rsid w:val="47FF75EC"/>
    <w:rsid w:val="481B2631"/>
    <w:rsid w:val="481B2631"/>
    <w:rsid w:val="49781B53"/>
    <w:rsid w:val="499488E1"/>
    <w:rsid w:val="49BB790C"/>
    <w:rsid w:val="49C72C72"/>
    <w:rsid w:val="49C7ADF5"/>
    <w:rsid w:val="4A4EC278"/>
    <w:rsid w:val="4AF68D63"/>
    <w:rsid w:val="4B52ABDA"/>
    <w:rsid w:val="4BAA3167"/>
    <w:rsid w:val="4C988904"/>
    <w:rsid w:val="4D31A7EE"/>
    <w:rsid w:val="4D403858"/>
    <w:rsid w:val="4D4F791D"/>
    <w:rsid w:val="4D8C436C"/>
    <w:rsid w:val="4E3346E0"/>
    <w:rsid w:val="4EE7F53F"/>
    <w:rsid w:val="4EF90A38"/>
    <w:rsid w:val="500CD612"/>
    <w:rsid w:val="500CD612"/>
    <w:rsid w:val="503221FA"/>
    <w:rsid w:val="516F95EA"/>
    <w:rsid w:val="5194346F"/>
    <w:rsid w:val="52955269"/>
    <w:rsid w:val="52D449F1"/>
    <w:rsid w:val="53134F9A"/>
    <w:rsid w:val="53B5DF61"/>
    <w:rsid w:val="53E1C0F7"/>
    <w:rsid w:val="540E1E7C"/>
    <w:rsid w:val="566A2EEC"/>
    <w:rsid w:val="56B94A15"/>
    <w:rsid w:val="56F4BD1E"/>
    <w:rsid w:val="5748A379"/>
    <w:rsid w:val="5748A379"/>
    <w:rsid w:val="57F7C541"/>
    <w:rsid w:val="59342DF9"/>
    <w:rsid w:val="5992051C"/>
    <w:rsid w:val="59AD8137"/>
    <w:rsid w:val="59D6F280"/>
    <w:rsid w:val="5A4BC4FB"/>
    <w:rsid w:val="5AA13B32"/>
    <w:rsid w:val="5B0F7C21"/>
    <w:rsid w:val="5BB86C8D"/>
    <w:rsid w:val="5BB86C8D"/>
    <w:rsid w:val="5DD6CF7E"/>
    <w:rsid w:val="5E2B9184"/>
    <w:rsid w:val="5E6D6A93"/>
    <w:rsid w:val="5E9D0C35"/>
    <w:rsid w:val="5EF8C3C0"/>
    <w:rsid w:val="5F7E0023"/>
    <w:rsid w:val="5F7E0023"/>
    <w:rsid w:val="615CC7A4"/>
    <w:rsid w:val="622A553A"/>
    <w:rsid w:val="626A2972"/>
    <w:rsid w:val="62DAD5EC"/>
    <w:rsid w:val="63E92151"/>
    <w:rsid w:val="63E92151"/>
    <w:rsid w:val="640E0A98"/>
    <w:rsid w:val="646A2F1A"/>
    <w:rsid w:val="65BB0289"/>
    <w:rsid w:val="67584611"/>
    <w:rsid w:val="686306CB"/>
    <w:rsid w:val="6A8E5EB7"/>
    <w:rsid w:val="6A8E5EB7"/>
    <w:rsid w:val="6B7DD4B9"/>
    <w:rsid w:val="6C0869F8"/>
    <w:rsid w:val="6D38D13E"/>
    <w:rsid w:val="6D5B7A8C"/>
    <w:rsid w:val="6E497054"/>
    <w:rsid w:val="6F52D4AA"/>
    <w:rsid w:val="6F5E91EA"/>
    <w:rsid w:val="70B6F228"/>
    <w:rsid w:val="711A00CC"/>
    <w:rsid w:val="71D1B90A"/>
    <w:rsid w:val="72C65694"/>
    <w:rsid w:val="7402FC32"/>
    <w:rsid w:val="74DAD224"/>
    <w:rsid w:val="7519D491"/>
    <w:rsid w:val="7519D491"/>
    <w:rsid w:val="761A4C99"/>
    <w:rsid w:val="767031FD"/>
    <w:rsid w:val="77DC82F2"/>
    <w:rsid w:val="77FF601C"/>
    <w:rsid w:val="789A8C2A"/>
    <w:rsid w:val="7A8E8D8B"/>
    <w:rsid w:val="7DB9BC9B"/>
    <w:rsid w:val="7F2B5564"/>
  </w:rsids>
  <w14:docId w14:val="560B9C29"/>
  <w15:docId w15:val="{194B0D5E-0116-4312-BC36-641AB34134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F3864"/>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2E75B6"/>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1Light-Accent1" mc:Ignorable="w14">
    <w:name xmlns:w="http://schemas.openxmlformats.org/wordprocessingml/2006/main" w:val="Grid Table 1 Light Accent 1"/>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 w:type="paragraph" w:styleId="NoSpacing">
    <w:uiPriority w:val="1"/>
    <w:name w:val="No Spacing"/>
    <w:qFormat/>
    <w:rsid w:val="4B52ABDA"/>
    <w:pPr>
      <w:spacing w:after="0" w:line="240" w:lineRule="auto"/>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 Type="http://schemas.microsoft.com/office/2020/10/relationships/intelligence" Target="/word/intelligence2.xml" Id="R066228399fa34ac9" /><Relationship Type="http://schemas.openxmlformats.org/officeDocument/2006/relationships/image" Target="/media/image.jpg" Id="rId951245029" /><Relationship Type="http://schemas.openxmlformats.org/officeDocument/2006/relationships/image" Target="/media/image2.png" Id="rId1491202752"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Dishant Prajapati</lastModifiedBy>
  <revision>4</revision>
  <dcterms:created xsi:type="dcterms:W3CDTF">2026-03-26T13:34:05.0210000Z</dcterms:created>
  <dcterms:modified xsi:type="dcterms:W3CDTF">2026-03-27T12:25:27.4515911Z</dcterms:modified>
</coreProperties>
</file>

<file path=docProps/custom.xml><?xml version="1.0" encoding="utf-8"?>
<Properties xmlns="http://schemas.openxmlformats.org/officeDocument/2006/custom-properties" xmlns:vt="http://schemas.openxmlformats.org/officeDocument/2006/docPropsVTypes"/>
</file>