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284C7"/>
          <w:sz w:val="56"/>
        </w:rPr>
        <w:t>Quantum DNA Cryptosystem</w:t>
      </w:r>
    </w:p>
    <w:p>
      <w:pPr>
        <w:spacing w:before="0" w:after="480"/>
        <w:jc w:val="center"/>
      </w:pPr>
      <w:r>
        <w:rPr>
          <w:rFonts w:ascii="Calibri" w:hAnsi="Calibri"/>
          <w:color w:val="64748B"/>
          <w:sz w:val="26"/>
        </w:rPr>
        <w:t>Comprehensive Project Explanation, Architecture, and Problem Breakdown</w:t>
      </w:r>
    </w:p>
    <w:tbl>
      <w:tblPr>
        <w:tblW w:type="auto" w:w="0"/>
        <w:jc w:val="center"/>
        <w:tblLook w:firstColumn="1" w:firstRow="1" w:lastColumn="0" w:lastRow="0" w:noHBand="0" w:noVBand="1" w:val="04A0"/>
      </w:tblPr>
      <w:tblGrid>
        <w:gridCol w:w="9360"/>
      </w:tblGrid>
      <w:tr>
        <w:tc>
          <w:tcPr>
            <w:tcW w:type="dxa" w:w="9360"/>
            <w:shd w:fill="F0F9FF"/>
            <w:tcMar>
              <w:top w:w="160" w:type="dxa"/>
              <w:bottom w:w="160" w:type="dxa"/>
              <w:left w:w="200" w:type="dxa"/>
              <w:right w:w="200" w:type="dxa"/>
            </w:tcMar>
          </w:tcPr>
          <w:p>
            <w:pPr>
              <w:spacing w:after="0"/>
            </w:pPr>
            <w:r>
              <w:rPr>
                <w:rFonts w:ascii="Calibri" w:hAnsi="Calibri"/>
                <w:i/>
                <w:color w:val="0284C7"/>
                <w:sz w:val="20"/>
              </w:rPr>
              <w:t>Project Focus: Dynamic DNA-Based Quantum Image &amp; Universal File Encryption for Secure Cloud Storage</w:t>
              <w:br/>
              <w:t>Author / Developer: Nitesh. K. D | Architecture: 4D Hyperchaos + DTQW + Biological DNA Computing</w:t>
            </w:r>
          </w:p>
        </w:tc>
      </w:tr>
    </w:tbl>
    <w:p>
      <w:pPr>
        <w:spacing w:after="280"/>
      </w:pPr>
    </w:p>
    <w:p>
      <w:pPr>
        <w:keepNext/>
        <w:spacing w:before="400" w:after="120"/>
      </w:pPr>
      <w:r>
        <w:rPr>
          <w:rFonts w:ascii="Calibri" w:hAnsi="Calibri"/>
          <w:b/>
          <w:color w:val="9333EA"/>
          <w:sz w:val="32"/>
        </w:rPr>
        <w:t xml:space="preserve">1. </w:t>
      </w:r>
      <w:r>
        <w:rPr>
          <w:rFonts w:ascii="Calibri" w:hAnsi="Calibri"/>
          <w:b/>
          <w:color w:val="0F172A"/>
          <w:sz w:val="32"/>
        </w:rPr>
        <w:t>Executive Summary &amp; Core Motivation</w:t>
      </w:r>
    </w:p>
    <w:p>
      <w:pPr>
        <w:spacing w:before="0" w:after="120" w:line="276" w:lineRule="auto"/>
      </w:pPr>
      <w:r>
        <w:rPr>
          <w:rFonts w:ascii="Calibri" w:hAnsi="Calibri"/>
          <w:color w:val="0F172A"/>
          <w:sz w:val="22"/>
        </w:rPr>
        <w:t>In modern cloud storage and digital communications, multimedia assets (medical imaging like X-rays/MRIs, military satellite reconnaissance, biometric identifiers, and confidential documents) represent the highest-risk data categories. While traditional encryption algorithms such as AES (Advanced Encryption Standard) or RSA are exceptional for small alphabetic text strings, they encounter severe architectural shortcomings when applied directly to bulk multimedia.</w:t>
      </w:r>
    </w:p>
    <w:p>
      <w:pPr>
        <w:spacing w:before="0" w:after="120" w:line="276" w:lineRule="auto"/>
      </w:pPr>
      <w:r>
        <w:rPr>
          <w:rFonts w:ascii="Calibri" w:hAnsi="Calibri"/>
          <w:color w:val="0F172A"/>
          <w:sz w:val="22"/>
        </w:rPr>
        <w:t>This project engineers a tri-hybrid cryptosystem that integrates three advanced computational paradigms: 4D Hyperchaotic Differential Systems, Discrete-Time Quantum Walk (DTQW) probability simulations, and Biological DNA Computing algebra. By pairing these three mechanisms with a dynamic, plain-image sensitivity feedback loop, the cryptosystem achieves provable near-maximum information entropy (7.999), near-zero adjacent pixel correlation, and complete resistance against differential cryptanalysis—all while executing at high speed on standard computing infrastructure.</w:t>
      </w:r>
    </w:p>
    <w:p>
      <w:pPr>
        <w:keepNext/>
        <w:spacing w:before="400" w:after="120"/>
      </w:pPr>
      <w:r>
        <w:rPr>
          <w:rFonts w:ascii="Calibri" w:hAnsi="Calibri"/>
          <w:b/>
          <w:color w:val="9333EA"/>
          <w:sz w:val="32"/>
        </w:rPr>
        <w:t xml:space="preserve">2. </w:t>
      </w:r>
      <w:r>
        <w:rPr>
          <w:rFonts w:ascii="Calibri" w:hAnsi="Calibri"/>
          <w:b/>
          <w:color w:val="0F172A"/>
          <w:sz w:val="32"/>
        </w:rPr>
        <w:t>The Core Problem: Why Traditional Encryption Fails on Images</w:t>
      </w:r>
    </w:p>
    <w:p>
      <w:pPr>
        <w:spacing w:before="0" w:after="120" w:line="276" w:lineRule="auto"/>
      </w:pPr>
      <w:r>
        <w:rPr>
          <w:rFonts w:ascii="Calibri" w:hAnsi="Calibri"/>
          <w:color w:val="0F172A"/>
          <w:sz w:val="22"/>
        </w:rPr>
        <w:t>To genuinely appreciate why this project was built, one must understand the distinct mathematical properties of images compared to ordinary text files:</w:t>
      </w:r>
    </w:p>
    <w:p>
      <w:pPr>
        <w:pStyle w:val="ListBullet"/>
        <w:spacing w:before="0" w:after="80" w:line="276" w:lineRule="auto"/>
      </w:pPr>
      <w:r>
        <w:rPr>
          <w:rFonts w:ascii="Calibri" w:hAnsi="Calibri"/>
          <w:b/>
          <w:color w:val="0F172A"/>
          <w:sz w:val="22"/>
        </w:rPr>
        <w:t xml:space="preserve">High Spatial Redundancy &amp; Adjacent Pixel Correlation: </w:t>
      </w:r>
      <w:r>
        <w:rPr>
          <w:rFonts w:ascii="Calibri" w:hAnsi="Calibri"/>
          <w:color w:val="0F172A"/>
          <w:sz w:val="22"/>
        </w:rPr>
        <w:t>In typical pictures, adjacent pixels are almost identical in color and intensity. If pixel (x, y) is sky-blue, thousands of neighboring pixels are also sky-blue. Traditional block ciphers struggle to disperse this intense correlation without multiple, slow rounds of computation.</w:t>
      </w:r>
    </w:p>
    <w:p>
      <w:pPr>
        <w:pStyle w:val="ListBullet"/>
        <w:spacing w:before="0" w:after="80" w:line="276" w:lineRule="auto"/>
      </w:pPr>
      <w:r>
        <w:rPr>
          <w:rFonts w:ascii="Calibri" w:hAnsi="Calibri"/>
          <w:b/>
          <w:color w:val="0F172A"/>
          <w:sz w:val="22"/>
        </w:rPr>
        <w:t xml:space="preserve">The Visual Leakage Phenomenon (The 'Penguin Problem'): </w:t>
      </w:r>
      <w:r>
        <w:rPr>
          <w:rFonts w:ascii="Calibri" w:hAnsi="Calibri"/>
          <w:color w:val="0F172A"/>
          <w:sz w:val="22"/>
        </w:rPr>
        <w:t>When standard block algorithms (like AES in Electronic Codebook mode) encrypt an image, identical blocks of plain pixels encrypt into identical blocks of cipher pixels. The colors may shift, but the shapes, outlines, and silhouette of the subject remain glaringly visible to an adversary.</w:t>
      </w:r>
    </w:p>
    <w:p>
      <w:pPr>
        <w:pStyle w:val="ListBullet"/>
        <w:spacing w:before="0" w:after="80" w:line="276" w:lineRule="auto"/>
      </w:pPr>
      <w:r>
        <w:rPr>
          <w:rFonts w:ascii="Calibri" w:hAnsi="Calibri"/>
          <w:b/>
          <w:color w:val="0F172A"/>
          <w:sz w:val="22"/>
        </w:rPr>
        <w:t xml:space="preserve">Vulnerability to Differential Cryptanalysis: </w:t>
      </w:r>
      <w:r>
        <w:rPr>
          <w:rFonts w:ascii="Calibri" w:hAnsi="Calibri"/>
          <w:color w:val="0F172A"/>
          <w:sz w:val="22"/>
        </w:rPr>
        <w:t>An adversary can take an original image, change just ONE single pixel, encrypt both images, and mathematically compare the two cipher outputs. In a weak or static cryptosystem, this single-pixel difference reveals correlation trails that allow the secret key to be deduced.</w:t>
      </w:r>
    </w:p>
    <w:p>
      <w:pPr>
        <w:pStyle w:val="ListBullet"/>
        <w:spacing w:before="0" w:after="80" w:line="276" w:lineRule="auto"/>
      </w:pPr>
      <w:r>
        <w:rPr>
          <w:rFonts w:ascii="Calibri" w:hAnsi="Calibri"/>
          <w:b/>
          <w:color w:val="0F172A"/>
          <w:sz w:val="22"/>
        </w:rPr>
        <w:t xml:space="preserve">Massive Data Volume &amp; Transmission Latency: </w:t>
      </w:r>
      <w:r>
        <w:rPr>
          <w:rFonts w:ascii="Calibri" w:hAnsi="Calibri"/>
          <w:color w:val="0F172A"/>
          <w:sz w:val="22"/>
        </w:rPr>
        <w:t>Multimedia files range from tens of megabytes to gigabytes. Traditional asymmetric encryption (like RSA) is far too slow, while standard symmetric ciphers require uniform block sizes that can bottleneck real-time cloud streaming.</w:t>
      </w:r>
    </w:p>
    <w:p>
      <w:pPr>
        <w:keepNext/>
        <w:spacing w:before="400" w:after="120"/>
      </w:pPr>
      <w:r>
        <w:rPr>
          <w:rFonts w:ascii="Calibri" w:hAnsi="Calibri"/>
          <w:b/>
          <w:color w:val="9333EA"/>
          <w:sz w:val="32"/>
        </w:rPr>
        <w:t xml:space="preserve">3. </w:t>
      </w:r>
      <w:r>
        <w:rPr>
          <w:rFonts w:ascii="Calibri" w:hAnsi="Calibri"/>
          <w:b/>
          <w:color w:val="0F172A"/>
          <w:sz w:val="32"/>
        </w:rPr>
        <w:t>What Our Project Solves &amp; Its 3-Pillar Architecture</w:t>
      </w:r>
    </w:p>
    <w:p>
      <w:pPr>
        <w:spacing w:before="0" w:after="120" w:line="276" w:lineRule="auto"/>
      </w:pPr>
      <w:r>
        <w:rPr>
          <w:rFonts w:ascii="Calibri" w:hAnsi="Calibri"/>
          <w:color w:val="0F172A"/>
          <w:sz w:val="22"/>
        </w:rPr>
        <w:t>Rather than relying on a single classical mathematical equation, our project constructs a 3-layer cryptographic blender. Each layer targets a specific vulnerability:</w:t>
      </w:r>
    </w:p>
    <w:tbl>
      <w:tblPr>
        <w:tblW w:type="auto" w:w="0"/>
        <w:jc w:val="center"/>
        <w:tblLook w:firstColumn="1" w:firstRow="1" w:lastColumn="0" w:lastRow="0" w:noHBand="0" w:noVBand="1" w:val="04A0"/>
      </w:tblPr>
      <w:tblGrid>
        <w:gridCol w:w="3120"/>
        <w:gridCol w:w="3120"/>
        <w:gridCol w:w="3120"/>
      </w:tblGrid>
      <w:tr>
        <w:tc>
          <w:tcPr>
            <w:tcW w:type="dxa" w:w="3120"/>
            <w:shd w:fill="0284C7"/>
            <w:tcMar>
              <w:top w:w="140" w:type="dxa"/>
              <w:bottom w:w="140" w:type="dxa"/>
              <w:left w:w="150" w:type="dxa"/>
              <w:right w:w="150" w:type="dxa"/>
            </w:tcMar>
          </w:tcPr>
          <w:p>
            <w:r>
              <w:rPr>
                <w:rFonts w:ascii="Calibri" w:hAnsi="Calibri"/>
                <w:b/>
                <w:color w:val="FFFFFF"/>
                <w:sz w:val="20"/>
              </w:rPr>
              <w:t>Layer / Pillar</w:t>
            </w:r>
          </w:p>
        </w:tc>
        <w:tc>
          <w:tcPr>
            <w:tcW w:type="dxa" w:w="3120"/>
            <w:shd w:fill="0284C7"/>
            <w:tcMar>
              <w:top w:w="140" w:type="dxa"/>
              <w:bottom w:w="140" w:type="dxa"/>
              <w:left w:w="150" w:type="dxa"/>
              <w:right w:w="150" w:type="dxa"/>
            </w:tcMar>
          </w:tcPr>
          <w:p>
            <w:r>
              <w:rPr>
                <w:rFonts w:ascii="Calibri" w:hAnsi="Calibri"/>
                <w:b/>
                <w:color w:val="FFFFFF"/>
                <w:sz w:val="20"/>
              </w:rPr>
              <w:t>Mathematical Foundation</w:t>
            </w:r>
          </w:p>
        </w:tc>
        <w:tc>
          <w:tcPr>
            <w:tcW w:type="dxa" w:w="3120"/>
            <w:shd w:fill="0284C7"/>
            <w:tcMar>
              <w:top w:w="140" w:type="dxa"/>
              <w:bottom w:w="140" w:type="dxa"/>
              <w:left w:w="150" w:type="dxa"/>
              <w:right w:w="150" w:type="dxa"/>
            </w:tcMar>
          </w:tcPr>
          <w:p>
            <w:r>
              <w:rPr>
                <w:rFonts w:ascii="Calibri" w:hAnsi="Calibri"/>
                <w:b/>
                <w:color w:val="FFFFFF"/>
                <w:sz w:val="20"/>
              </w:rPr>
              <w:t>Role in the Cryptosystem</w:t>
            </w:r>
          </w:p>
        </w:tc>
      </w:tr>
      <w:tr>
        <w:tc>
          <w:tcPr>
            <w:tcW w:type="dxa" w:w="3120"/>
            <w:shd w:fill="F8FAFC"/>
            <w:tcMar>
              <w:top w:w="100" w:type="dxa"/>
              <w:bottom w:w="100" w:type="dxa"/>
              <w:left w:w="120" w:type="dxa"/>
              <w:right w:w="120" w:type="dxa"/>
            </w:tcMar>
          </w:tcPr>
          <w:p>
            <w:r>
              <w:rPr>
                <w:rFonts w:ascii="Calibri" w:hAnsi="Calibri"/>
                <w:color w:val="0F172A"/>
                <w:sz w:val="19"/>
              </w:rPr>
              <w:t>1. 4D Hyperchaos</w:t>
            </w:r>
          </w:p>
        </w:tc>
        <w:tc>
          <w:tcPr>
            <w:tcW w:type="dxa" w:w="3120"/>
            <w:shd w:fill="F8FAFC"/>
            <w:tcMar>
              <w:top w:w="100" w:type="dxa"/>
              <w:bottom w:w="100" w:type="dxa"/>
              <w:left w:w="120" w:type="dxa"/>
              <w:right w:w="120" w:type="dxa"/>
            </w:tcMar>
          </w:tcPr>
          <w:p>
            <w:r>
              <w:rPr>
                <w:rFonts w:ascii="Calibri" w:hAnsi="Calibri"/>
                <w:color w:val="0F172A"/>
                <w:sz w:val="19"/>
              </w:rPr>
              <w:t>Coupled non-linear differential equations with positive Lyapunov exponents</w:t>
            </w:r>
          </w:p>
        </w:tc>
        <w:tc>
          <w:tcPr>
            <w:tcW w:type="dxa" w:w="3120"/>
            <w:shd w:fill="F8FAFC"/>
            <w:tcMar>
              <w:top w:w="100" w:type="dxa"/>
              <w:bottom w:w="100" w:type="dxa"/>
              <w:left w:w="120" w:type="dxa"/>
              <w:right w:w="120" w:type="dxa"/>
            </w:tcMar>
          </w:tcPr>
          <w:p>
            <w:r>
              <w:rPr>
                <w:rFonts w:ascii="Calibri" w:hAnsi="Calibri"/>
                <w:color w:val="0F172A"/>
                <w:sz w:val="19"/>
              </w:rPr>
              <w:t>Rapidly introduces extreme randomness and initial pixel pre-diffusion so that plain pixels are instantly masked.</w:t>
            </w:r>
          </w:p>
        </w:tc>
      </w:tr>
      <w:tr>
        <w:tc>
          <w:tcPr>
            <w:tcW w:type="dxa" w:w="3120"/>
            <w:shd w:fill="FFFFFF"/>
            <w:tcMar>
              <w:top w:w="100" w:type="dxa"/>
              <w:bottom w:w="100" w:type="dxa"/>
              <w:left w:w="120" w:type="dxa"/>
              <w:right w:w="120" w:type="dxa"/>
            </w:tcMar>
          </w:tcPr>
          <w:p>
            <w:r>
              <w:rPr>
                <w:rFonts w:ascii="Calibri" w:hAnsi="Calibri"/>
                <w:color w:val="0F172A"/>
                <w:sz w:val="19"/>
              </w:rPr>
              <w:t>2. Quantum Walk (DTQW)</w:t>
            </w:r>
          </w:p>
        </w:tc>
        <w:tc>
          <w:tcPr>
            <w:tcW w:type="dxa" w:w="3120"/>
            <w:shd w:fill="FFFFFF"/>
            <w:tcMar>
              <w:top w:w="100" w:type="dxa"/>
              <w:bottom w:w="100" w:type="dxa"/>
              <w:left w:w="120" w:type="dxa"/>
              <w:right w:w="120" w:type="dxa"/>
            </w:tcMar>
          </w:tcPr>
          <w:p>
            <w:r>
              <w:rPr>
                <w:rFonts w:ascii="Calibri" w:hAnsi="Calibri"/>
                <w:color w:val="0F172A"/>
                <w:sz w:val="19"/>
              </w:rPr>
              <w:t>Discrete-Time Quantum Walk probability amplitude evolution: |ψ|²</w:t>
            </w:r>
          </w:p>
        </w:tc>
        <w:tc>
          <w:tcPr>
            <w:tcW w:type="dxa" w:w="3120"/>
            <w:shd w:fill="FFFFFF"/>
            <w:tcMar>
              <w:top w:w="100" w:type="dxa"/>
              <w:bottom w:w="100" w:type="dxa"/>
              <w:left w:w="120" w:type="dxa"/>
              <w:right w:w="120" w:type="dxa"/>
            </w:tcMar>
          </w:tcPr>
          <w:p>
            <w:r>
              <w:rPr>
                <w:rFonts w:ascii="Calibri" w:hAnsi="Calibri"/>
                <w:color w:val="0F172A"/>
                <w:sz w:val="19"/>
              </w:rPr>
              <w:t>Leverages quantum interference and ballistic wave spreading to generate high-entropy sorting keys for spatial shuffling.</w:t>
            </w:r>
          </w:p>
        </w:tc>
      </w:tr>
      <w:tr>
        <w:tc>
          <w:tcPr>
            <w:tcW w:type="dxa" w:w="3120"/>
            <w:shd w:fill="F8FAFC"/>
            <w:tcMar>
              <w:top w:w="100" w:type="dxa"/>
              <w:bottom w:w="100" w:type="dxa"/>
              <w:left w:w="120" w:type="dxa"/>
              <w:right w:w="120" w:type="dxa"/>
            </w:tcMar>
          </w:tcPr>
          <w:p>
            <w:r>
              <w:rPr>
                <w:rFonts w:ascii="Calibri" w:hAnsi="Calibri"/>
                <w:color w:val="0F172A"/>
                <w:sz w:val="19"/>
              </w:rPr>
              <w:t>3. Biological DNA Algebra</w:t>
            </w:r>
          </w:p>
        </w:tc>
        <w:tc>
          <w:tcPr>
            <w:tcW w:type="dxa" w:w="3120"/>
            <w:shd w:fill="F8FAFC"/>
            <w:tcMar>
              <w:top w:w="100" w:type="dxa"/>
              <w:bottom w:w="100" w:type="dxa"/>
              <w:left w:w="120" w:type="dxa"/>
              <w:right w:w="120" w:type="dxa"/>
            </w:tcMar>
          </w:tcPr>
          <w:p>
            <w:r>
              <w:rPr>
                <w:rFonts w:ascii="Calibri" w:hAnsi="Calibri"/>
                <w:color w:val="0F172A"/>
                <w:sz w:val="19"/>
              </w:rPr>
              <w:t>Nucleotide mapping (A, C, G, T) with biological add, sub, XOR, XNOR rules</w:t>
            </w:r>
          </w:p>
        </w:tc>
        <w:tc>
          <w:tcPr>
            <w:tcW w:type="dxa" w:w="3120"/>
            <w:shd w:fill="F8FAFC"/>
            <w:tcMar>
              <w:top w:w="100" w:type="dxa"/>
              <w:bottom w:w="100" w:type="dxa"/>
              <w:left w:w="120" w:type="dxa"/>
              <w:right w:w="120" w:type="dxa"/>
            </w:tcMar>
          </w:tcPr>
          <w:p>
            <w:r>
              <w:rPr>
                <w:rFonts w:ascii="Calibri" w:hAnsi="Calibri"/>
                <w:color w:val="0F172A"/>
                <w:sz w:val="19"/>
              </w:rPr>
              <w:t>Transforms numeric bytes into biological genetic strands; scrambles bases at the sub-pixel (2-bit) level.</w:t>
            </w:r>
          </w:p>
        </w:tc>
      </w:tr>
    </w:tbl>
    <w:p>
      <w:pPr>
        <w:spacing w:after="200"/>
      </w:pPr>
    </w:p>
    <w:p>
      <w:pPr>
        <w:keepNext/>
        <w:spacing w:before="400" w:after="120"/>
      </w:pPr>
      <w:r>
        <w:rPr>
          <w:rFonts w:ascii="Calibri" w:hAnsi="Calibri"/>
          <w:b/>
          <w:color w:val="9333EA"/>
          <w:sz w:val="32"/>
        </w:rPr>
        <w:t xml:space="preserve">4. </w:t>
      </w:r>
      <w:r>
        <w:rPr>
          <w:rFonts w:ascii="Calibri" w:hAnsi="Calibri"/>
          <w:b/>
          <w:color w:val="0F172A"/>
          <w:sz w:val="32"/>
        </w:rPr>
        <w:t>Bit-by-Bit Technical Workflow</w:t>
      </w:r>
    </w:p>
    <w:p>
      <w:pPr>
        <w:spacing w:before="0" w:after="120" w:line="276" w:lineRule="auto"/>
      </w:pPr>
      <w:r>
        <w:rPr>
          <w:rFonts w:ascii="Calibri" w:hAnsi="Calibri"/>
          <w:color w:val="0F172A"/>
          <w:sz w:val="22"/>
        </w:rPr>
        <w:t>The complete encryption and decryption workflow operates through six tightly synchronized stages:</w:t>
      </w:r>
    </w:p>
    <w:p>
      <w:pPr>
        <w:keepNext/>
        <w:spacing w:before="240" w:after="80"/>
      </w:pPr>
      <w:r>
        <w:rPr>
          <w:rFonts w:ascii="Calibri" w:hAnsi="Calibri"/>
          <w:b/>
          <w:color w:val="0284C7"/>
          <w:sz w:val="26"/>
        </w:rPr>
        <w:t>Stage 1: Pixel Pre-Diffusion via 4D Hyperchaos</w:t>
      </w:r>
    </w:p>
    <w:p>
      <w:pPr>
        <w:spacing w:before="0" w:after="120" w:line="276" w:lineRule="auto"/>
      </w:pPr>
      <w:r>
        <w:rPr>
          <w:rFonts w:ascii="Calibri" w:hAnsi="Calibri"/>
          <w:color w:val="0F172A"/>
          <w:sz w:val="22"/>
        </w:rPr>
        <w:t>The system accepts initial secret key parameters (x₀, y₀, z₀, w₀) and hyperchaotic parameters (a, b, c, d). The hyperchaotic generator iterates non-linearly to produce continuous pseudo-random sequences (Xi, Yi, Zi, Wi). Sequence Xi is scaled to the 0-255 byte integer space and bitwise-XORed across every original pixel. This completely eliminates smooth image backgrounds in the first millisecond.</w:t>
      </w:r>
    </w:p>
    <w:p>
      <w:pPr>
        <w:keepNext/>
        <w:spacing w:before="240" w:after="80"/>
      </w:pPr>
      <w:r>
        <w:rPr>
          <w:rFonts w:ascii="Calibri" w:hAnsi="Calibri"/>
          <w:b/>
          <w:color w:val="0284C7"/>
          <w:sz w:val="26"/>
        </w:rPr>
        <w:t>Stage 2: Dynamic Image Sensitivity Feedback Loop (PxInfo)</w:t>
      </w:r>
    </w:p>
    <w:p>
      <w:pPr>
        <w:spacing w:before="0" w:after="120" w:line="276" w:lineRule="auto"/>
      </w:pPr>
      <w:r>
        <w:rPr>
          <w:rFonts w:ascii="Calibri" w:hAnsi="Calibri"/>
          <w:color w:val="0F172A"/>
          <w:sz w:val="22"/>
        </w:rPr>
        <w:t>Here lies the core defense against differential attacks: The sum of all pre-diffused pixels is computed into a single floating-point value, designated as PxInfo. The binary digits of PxInfo are appended to the quantum key bitstring B, and PxInfo dynamically recalculates the initial state parameters for all subsequent stages. Consequently, the cryptosystem possesses no static keys. Two images differing by only 1 pixel will generate completely different PxInfo values, branching into mutually unrecognizable mathematical trajectories.</w:t>
      </w:r>
    </w:p>
    <w:p>
      <w:pPr>
        <w:keepNext/>
        <w:spacing w:before="240" w:after="80"/>
      </w:pPr>
      <w:r>
        <w:rPr>
          <w:rFonts w:ascii="Calibri" w:hAnsi="Calibri"/>
          <w:b/>
          <w:color w:val="0284C7"/>
          <w:sz w:val="26"/>
        </w:rPr>
        <w:t>Stage 3: Discrete-Time Quantum Walk (DTQW) Simulation</w:t>
      </w:r>
    </w:p>
    <w:p>
      <w:pPr>
        <w:spacing w:before="0" w:after="120" w:line="276" w:lineRule="auto"/>
      </w:pPr>
      <w:r>
        <w:rPr>
          <w:rFonts w:ascii="Calibri" w:hAnsi="Calibri"/>
          <w:color w:val="0F172A"/>
          <w:sz w:val="22"/>
        </w:rPr>
        <w:t>Using the updated quantum bitstring Bu, a particle's quantum walk on a circular graph is simulated. At each discrete time step, coin rotation operators (parameterized by angles σ₀, σ₁, σ₂) act on the quantum coin state, followed by spatial shift operators. Wave interference produces a ballistic probability distribution vector Q. Because quantum walks propagate quadratically faster than classical Brownian motion, Q demonstrates extreme Shannon entropy.</w:t>
      </w:r>
    </w:p>
    <w:p>
      <w:pPr>
        <w:keepNext/>
        <w:spacing w:before="240" w:after="80"/>
      </w:pPr>
      <w:r>
        <w:rPr>
          <w:rFonts w:ascii="Calibri" w:hAnsi="Calibri"/>
          <w:b/>
          <w:color w:val="0284C7"/>
          <w:sz w:val="26"/>
        </w:rPr>
        <w:t>Stage 4: DNA Genetic Encoding &amp; Spatial Confusion</w:t>
      </w:r>
    </w:p>
    <w:p>
      <w:pPr>
        <w:spacing w:before="0" w:after="120" w:line="276" w:lineRule="auto"/>
      </w:pPr>
      <w:r>
        <w:rPr>
          <w:rFonts w:ascii="Calibri" w:hAnsi="Calibri"/>
          <w:color w:val="0F172A"/>
          <w:sz w:val="22"/>
        </w:rPr>
        <w:t>Every 8-bit pixel is decomposed into 4 two-bit pairs. Each two-bit pair is mapped to biological nucleotide bases: 00=A (Adenine), 01=C (Cytosine), 10=G (Guanine), 11=T (Thymine). An image of dimensions M×N becomes a genetic sequence of length 4MN. Using sorting indices derived from the quantum sequence QX, the physical positions of these DNA nucleotides are scrambled across the spatial matrix, completely breaking all nucleotide correlations.</w:t>
      </w:r>
    </w:p>
    <w:p>
      <w:pPr>
        <w:keepNext/>
        <w:spacing w:before="240" w:after="80"/>
      </w:pPr>
      <w:r>
        <w:rPr>
          <w:rFonts w:ascii="Calibri" w:hAnsi="Calibri"/>
          <w:b/>
          <w:color w:val="0284C7"/>
          <w:sz w:val="26"/>
        </w:rPr>
        <w:t>Stage 5: Dynamic DNA Algebraic Operations &amp; Dynamic Decoding</w:t>
      </w:r>
    </w:p>
    <w:p>
      <w:pPr>
        <w:spacing w:before="0" w:after="120" w:line="276" w:lineRule="auto"/>
      </w:pPr>
      <w:r>
        <w:rPr>
          <w:rFonts w:ascii="Calibri" w:hAnsi="Calibri"/>
          <w:color w:val="0F172A"/>
          <w:sz w:val="22"/>
        </w:rPr>
        <w:t>The system calculates dynamic biological operation selectors (OP) from chaotic sequence QZ: 1=DNA Addition, 2=DNA Subtraction, 3=DNA XOR, 4=DNA XNOR. At every individual base position, the image DNA interacts with a key DNA sequence generated from QY. Finally, dynamically selected DNA decoding rules (0 through 7) convert the biological bases back into computer bytes.</w:t>
      </w:r>
    </w:p>
    <w:p>
      <w:pPr>
        <w:keepNext/>
        <w:spacing w:before="240" w:after="80"/>
      </w:pPr>
      <w:r>
        <w:rPr>
          <w:rFonts w:ascii="Calibri" w:hAnsi="Calibri"/>
          <w:b/>
          <w:color w:val="0284C7"/>
          <w:sz w:val="26"/>
        </w:rPr>
        <w:t>Stage 6: Final Permutation &amp; Cipher Output</w:t>
      </w:r>
    </w:p>
    <w:p>
      <w:pPr>
        <w:spacing w:before="0" w:after="120" w:line="276" w:lineRule="auto"/>
      </w:pPr>
      <w:r>
        <w:rPr>
          <w:rFonts w:ascii="Calibri" w:hAnsi="Calibri"/>
          <w:color w:val="0F172A"/>
          <w:sz w:val="22"/>
        </w:rPr>
        <w:t>A final pixel-level permutation sorts pixels according to quantum vector QY, followed by a closing XOR diffusion pass with sequence QK. The resulting cipher image appears as pure, uniform white noise with zero recognizable visual properties.</w:t>
      </w:r>
    </w:p>
    <w:p>
      <w:pPr>
        <w:keepNext/>
        <w:spacing w:before="400" w:after="120"/>
      </w:pPr>
      <w:r>
        <w:rPr>
          <w:rFonts w:ascii="Calibri" w:hAnsi="Calibri"/>
          <w:b/>
          <w:color w:val="9333EA"/>
          <w:sz w:val="32"/>
        </w:rPr>
        <w:t xml:space="preserve">5. </w:t>
      </w:r>
      <w:r>
        <w:rPr>
          <w:rFonts w:ascii="Calibri" w:hAnsi="Calibri"/>
          <w:b/>
          <w:color w:val="0F172A"/>
          <w:sz w:val="32"/>
        </w:rPr>
        <w:t>Universal File Encryption (Audio, Video, PDF)</w:t>
      </w:r>
    </w:p>
    <w:p>
      <w:pPr>
        <w:spacing w:before="0" w:after="120" w:line="276" w:lineRule="auto"/>
      </w:pPr>
      <w:r>
        <w:rPr>
          <w:rFonts w:ascii="Calibri" w:hAnsi="Calibri"/>
          <w:color w:val="0F172A"/>
          <w:sz w:val="22"/>
        </w:rPr>
        <w:t>While visual images are 2D/3D pixel matrices, audio files (.mp3, .wav), videos (.mp4), and documents (.pdf) are continuous streams of arbitrary binary bytes. To support universal file types, our project implements Stateful Chunked Streaming:</w:t>
      </w:r>
    </w:p>
    <w:p>
      <w:pPr>
        <w:pStyle w:val="ListBullet"/>
        <w:spacing w:before="0" w:after="80" w:line="276" w:lineRule="auto"/>
      </w:pPr>
      <w:r>
        <w:rPr>
          <w:rFonts w:ascii="Calibri" w:hAnsi="Calibri"/>
          <w:b/>
          <w:color w:val="0F172A"/>
          <w:sz w:val="22"/>
        </w:rPr>
        <w:t xml:space="preserve">1MB Chunk Segmentation: </w:t>
      </w:r>
      <w:r>
        <w:rPr>
          <w:rFonts w:ascii="Calibri" w:hAnsi="Calibri"/>
          <w:color w:val="0F172A"/>
          <w:sz w:val="22"/>
        </w:rPr>
        <w:t>Files are read in real-time chunks of exactly 1,048,576 bytes (1 MB) to prevent server memory exhaustion on large files.</w:t>
      </w:r>
    </w:p>
    <w:p>
      <w:pPr>
        <w:pStyle w:val="ListBullet"/>
        <w:spacing w:before="0" w:after="80" w:line="276" w:lineRule="auto"/>
      </w:pPr>
      <w:r>
        <w:rPr>
          <w:rFonts w:ascii="Calibri" w:hAnsi="Calibri"/>
          <w:b/>
          <w:color w:val="0F172A"/>
          <w:sz w:val="22"/>
        </w:rPr>
        <w:t xml:space="preserve">Stateful Chain Linking: </w:t>
      </w:r>
      <w:r>
        <w:rPr>
          <w:rFonts w:ascii="Calibri" w:hAnsi="Calibri"/>
          <w:color w:val="0F172A"/>
          <w:sz w:val="22"/>
        </w:rPr>
        <w:t>At the conclusion of encrypting Chunk 1, the terminal chaotic states (X[-1], Y[-1], Z[-1], W[-1]) are preserved and fed as the initial conditions into Chunk 2. This creates an unforgeable cryptographic daisy-chain across the entire file.</w:t>
      </w:r>
    </w:p>
    <w:p>
      <w:pPr>
        <w:pStyle w:val="ListBullet"/>
        <w:spacing w:before="0" w:after="80" w:line="276" w:lineRule="auto"/>
      </w:pPr>
      <w:r>
        <w:rPr>
          <w:rFonts w:ascii="Calibri" w:hAnsi="Calibri"/>
          <w:b/>
          <w:color w:val="0F172A"/>
          <w:sz w:val="22"/>
        </w:rPr>
        <w:t xml:space="preserve">Embedded Header Descriptors: </w:t>
      </w:r>
      <w:r>
        <w:rPr>
          <w:rFonts w:ascii="Calibri" w:hAnsi="Calibri"/>
          <w:color w:val="0F172A"/>
          <w:sz w:val="22"/>
        </w:rPr>
        <w:t>Each encrypted chunk has its 8-byte PxInfo descriptor prepended into the output stream, allowing the decryptor to stream-decrypt the file with zero loss of formatting or metadata.</w:t>
      </w:r>
    </w:p>
    <w:p>
      <w:pPr>
        <w:keepNext/>
        <w:spacing w:before="400" w:after="120"/>
      </w:pPr>
      <w:r>
        <w:rPr>
          <w:rFonts w:ascii="Calibri" w:hAnsi="Calibri"/>
          <w:b/>
          <w:color w:val="9333EA"/>
          <w:sz w:val="32"/>
        </w:rPr>
        <w:t xml:space="preserve">6. </w:t>
      </w:r>
      <w:r>
        <w:rPr>
          <w:rFonts w:ascii="Calibri" w:hAnsi="Calibri"/>
          <w:b/>
          <w:color w:val="0F172A"/>
          <w:sz w:val="32"/>
        </w:rPr>
        <w:t>Cryptographic Benchmark Metrics Explained Simply</w:t>
      </w:r>
    </w:p>
    <w:p>
      <w:pPr>
        <w:spacing w:before="0" w:after="120" w:line="276" w:lineRule="auto"/>
      </w:pPr>
      <w:r>
        <w:rPr>
          <w:rFonts w:ascii="Calibri" w:hAnsi="Calibri"/>
          <w:color w:val="0F172A"/>
          <w:sz w:val="22"/>
        </w:rPr>
        <w:t>In cryptography, claiming an algorithm is 'secure' requires mathematical validation against established cryptographic metrics. Here are the benchmarks tested and achieved by our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fill="0284C7"/>
            <w:tcMar>
              <w:top w:w="120" w:type="dxa"/>
              <w:bottom w:w="120" w:type="dxa"/>
              <w:left w:w="120" w:type="dxa"/>
              <w:right w:w="120" w:type="dxa"/>
            </w:tcMar>
          </w:tcPr>
          <w:p>
            <w:r>
              <w:rPr>
                <w:rFonts w:ascii="Calibri" w:hAnsi="Calibri"/>
                <w:b/>
                <w:color w:val="FFFFFF"/>
                <w:sz w:val="20"/>
              </w:rPr>
              <w:t>Metric</w:t>
            </w:r>
          </w:p>
        </w:tc>
        <w:tc>
          <w:tcPr>
            <w:tcW w:type="dxa" w:w="2340"/>
            <w:shd w:fill="0284C7"/>
            <w:tcMar>
              <w:top w:w="120" w:type="dxa"/>
              <w:bottom w:w="120" w:type="dxa"/>
              <w:left w:w="120" w:type="dxa"/>
              <w:right w:w="120" w:type="dxa"/>
            </w:tcMar>
          </w:tcPr>
          <w:p>
            <w:r>
              <w:rPr>
                <w:rFonts w:ascii="Calibri" w:hAnsi="Calibri"/>
                <w:b/>
                <w:color w:val="FFFFFF"/>
                <w:sz w:val="20"/>
              </w:rPr>
              <w:t>What It Measures</w:t>
            </w:r>
          </w:p>
        </w:tc>
        <w:tc>
          <w:tcPr>
            <w:tcW w:type="dxa" w:w="2340"/>
            <w:shd w:fill="0284C7"/>
            <w:tcMar>
              <w:top w:w="120" w:type="dxa"/>
              <w:bottom w:w="120" w:type="dxa"/>
              <w:left w:w="120" w:type="dxa"/>
              <w:right w:w="120" w:type="dxa"/>
            </w:tcMar>
          </w:tcPr>
          <w:p>
            <w:r>
              <w:rPr>
                <w:rFonts w:ascii="Calibri" w:hAnsi="Calibri"/>
                <w:b/>
                <w:color w:val="FFFFFF"/>
                <w:sz w:val="20"/>
              </w:rPr>
              <w:t>Ideal Target</w:t>
            </w:r>
          </w:p>
        </w:tc>
        <w:tc>
          <w:tcPr>
            <w:tcW w:type="dxa" w:w="2340"/>
            <w:shd w:fill="0284C7"/>
            <w:tcMar>
              <w:top w:w="120" w:type="dxa"/>
              <w:bottom w:w="120" w:type="dxa"/>
              <w:left w:w="120" w:type="dxa"/>
              <w:right w:w="120" w:type="dxa"/>
            </w:tcMar>
          </w:tcPr>
          <w:p>
            <w:r>
              <w:rPr>
                <w:rFonts w:ascii="Calibri" w:hAnsi="Calibri"/>
                <w:b/>
                <w:color w:val="FFFFFF"/>
                <w:sz w:val="20"/>
              </w:rPr>
              <w:t>Our System's Result</w:t>
            </w:r>
          </w:p>
        </w:tc>
      </w:tr>
      <w:tr>
        <w:tc>
          <w:tcPr>
            <w:tcW w:type="dxa" w:w="2340"/>
            <w:shd w:fill="F8FAFC"/>
            <w:tcMar>
              <w:top w:w="90" w:type="dxa"/>
              <w:bottom w:w="90" w:type="dxa"/>
              <w:left w:w="100" w:type="dxa"/>
              <w:right w:w="100" w:type="dxa"/>
            </w:tcMar>
          </w:tcPr>
          <w:p>
            <w:r>
              <w:rPr>
                <w:rFonts w:ascii="Calibri" w:hAnsi="Calibri"/>
                <w:color w:val="0F172A"/>
                <w:sz w:val="18"/>
              </w:rPr>
              <w:t>Information Entropy</w:t>
            </w:r>
          </w:p>
        </w:tc>
        <w:tc>
          <w:tcPr>
            <w:tcW w:type="dxa" w:w="2340"/>
            <w:shd w:fill="F8FAFC"/>
            <w:tcMar>
              <w:top w:w="90" w:type="dxa"/>
              <w:bottom w:w="90" w:type="dxa"/>
              <w:left w:w="100" w:type="dxa"/>
              <w:right w:w="100" w:type="dxa"/>
            </w:tcMar>
          </w:tcPr>
          <w:p>
            <w:r>
              <w:rPr>
                <w:rFonts w:ascii="Calibri" w:hAnsi="Calibri"/>
                <w:color w:val="0F172A"/>
                <w:sz w:val="18"/>
              </w:rPr>
              <w:t>Degree of absolute randomness and unpredictability in ciphertext bytes</w:t>
            </w:r>
          </w:p>
        </w:tc>
        <w:tc>
          <w:tcPr>
            <w:tcW w:type="dxa" w:w="2340"/>
            <w:shd w:fill="F8FAFC"/>
            <w:tcMar>
              <w:top w:w="90" w:type="dxa"/>
              <w:bottom w:w="90" w:type="dxa"/>
              <w:left w:w="100" w:type="dxa"/>
              <w:right w:w="100" w:type="dxa"/>
            </w:tcMar>
          </w:tcPr>
          <w:p>
            <w:r>
              <w:rPr>
                <w:rFonts w:ascii="Calibri" w:hAnsi="Calibri"/>
                <w:color w:val="0F172A"/>
                <w:sz w:val="18"/>
              </w:rPr>
              <w:t>8.0000 (Pure Random)</w:t>
            </w:r>
          </w:p>
        </w:tc>
        <w:tc>
          <w:tcPr>
            <w:tcW w:type="dxa" w:w="2340"/>
            <w:shd w:fill="F8FAFC"/>
            <w:tcMar>
              <w:top w:w="90" w:type="dxa"/>
              <w:bottom w:w="90" w:type="dxa"/>
              <w:left w:w="100" w:type="dxa"/>
              <w:right w:w="100" w:type="dxa"/>
            </w:tcMar>
          </w:tcPr>
          <w:p>
            <w:r>
              <w:rPr>
                <w:rFonts w:ascii="Calibri" w:hAnsi="Calibri"/>
                <w:color w:val="0F172A"/>
                <w:sz w:val="18"/>
              </w:rPr>
              <w:t>≈ 7.9991 (Near theoretical maximum)</w:t>
            </w:r>
          </w:p>
        </w:tc>
      </w:tr>
      <w:tr>
        <w:tc>
          <w:tcPr>
            <w:tcW w:type="dxa" w:w="2340"/>
            <w:shd w:fill="FFFFFF"/>
            <w:tcMar>
              <w:top w:w="90" w:type="dxa"/>
              <w:bottom w:w="90" w:type="dxa"/>
              <w:left w:w="100" w:type="dxa"/>
              <w:right w:w="100" w:type="dxa"/>
            </w:tcMar>
          </w:tcPr>
          <w:p>
            <w:r>
              <w:rPr>
                <w:rFonts w:ascii="Calibri" w:hAnsi="Calibri"/>
                <w:color w:val="0F172A"/>
                <w:sz w:val="18"/>
              </w:rPr>
              <w:t>NPCR (Pixel Change Rate)</w:t>
            </w:r>
          </w:p>
        </w:tc>
        <w:tc>
          <w:tcPr>
            <w:tcW w:type="dxa" w:w="2340"/>
            <w:shd w:fill="FFFFFF"/>
            <w:tcMar>
              <w:top w:w="90" w:type="dxa"/>
              <w:bottom w:w="90" w:type="dxa"/>
              <w:left w:w="100" w:type="dxa"/>
              <w:right w:w="100" w:type="dxa"/>
            </w:tcMar>
          </w:tcPr>
          <w:p>
            <w:r>
              <w:rPr>
                <w:rFonts w:ascii="Calibri" w:hAnsi="Calibri"/>
                <w:color w:val="0F172A"/>
                <w:sz w:val="18"/>
              </w:rPr>
              <w:t>Percentage of ciphertext pixels that change when only 1 plain pixel is altered</w:t>
            </w:r>
          </w:p>
        </w:tc>
        <w:tc>
          <w:tcPr>
            <w:tcW w:type="dxa" w:w="2340"/>
            <w:shd w:fill="FFFFFF"/>
            <w:tcMar>
              <w:top w:w="90" w:type="dxa"/>
              <w:bottom w:w="90" w:type="dxa"/>
              <w:left w:w="100" w:type="dxa"/>
              <w:right w:w="100" w:type="dxa"/>
            </w:tcMar>
          </w:tcPr>
          <w:p>
            <w:r>
              <w:rPr>
                <w:rFonts w:ascii="Calibri" w:hAnsi="Calibri"/>
                <w:color w:val="0F172A"/>
                <w:sz w:val="18"/>
              </w:rPr>
              <w:t>&gt; 99.60%</w:t>
            </w:r>
          </w:p>
        </w:tc>
        <w:tc>
          <w:tcPr>
            <w:tcW w:type="dxa" w:w="2340"/>
            <w:shd w:fill="FFFFFF"/>
            <w:tcMar>
              <w:top w:w="90" w:type="dxa"/>
              <w:bottom w:w="90" w:type="dxa"/>
              <w:left w:w="100" w:type="dxa"/>
              <w:right w:w="100" w:type="dxa"/>
            </w:tcMar>
          </w:tcPr>
          <w:p>
            <w:r>
              <w:rPr>
                <w:rFonts w:ascii="Calibri" w:hAnsi="Calibri"/>
                <w:color w:val="0F172A"/>
                <w:sz w:val="18"/>
              </w:rPr>
              <w:t>≈ 99.62% (Completely sensitive)</w:t>
            </w:r>
          </w:p>
        </w:tc>
      </w:tr>
      <w:tr>
        <w:tc>
          <w:tcPr>
            <w:tcW w:type="dxa" w:w="2340"/>
            <w:shd w:fill="F8FAFC"/>
            <w:tcMar>
              <w:top w:w="90" w:type="dxa"/>
              <w:bottom w:w="90" w:type="dxa"/>
              <w:left w:w="100" w:type="dxa"/>
              <w:right w:w="100" w:type="dxa"/>
            </w:tcMar>
          </w:tcPr>
          <w:p>
            <w:r>
              <w:rPr>
                <w:rFonts w:ascii="Calibri" w:hAnsi="Calibri"/>
                <w:color w:val="0F172A"/>
                <w:sz w:val="18"/>
              </w:rPr>
              <w:t>UACI (Changing Intensity)</w:t>
            </w:r>
          </w:p>
        </w:tc>
        <w:tc>
          <w:tcPr>
            <w:tcW w:type="dxa" w:w="2340"/>
            <w:shd w:fill="F8FAFC"/>
            <w:tcMar>
              <w:top w:w="90" w:type="dxa"/>
              <w:bottom w:w="90" w:type="dxa"/>
              <w:left w:w="100" w:type="dxa"/>
              <w:right w:w="100" w:type="dxa"/>
            </w:tcMar>
          </w:tcPr>
          <w:p>
            <w:r>
              <w:rPr>
                <w:rFonts w:ascii="Calibri" w:hAnsi="Calibri"/>
                <w:color w:val="0F172A"/>
                <w:sz w:val="18"/>
              </w:rPr>
              <w:t>Average intensity rate of change between cipher pixels after 1 plain pixel shift</w:t>
            </w:r>
          </w:p>
        </w:tc>
        <w:tc>
          <w:tcPr>
            <w:tcW w:type="dxa" w:w="2340"/>
            <w:shd w:fill="F8FAFC"/>
            <w:tcMar>
              <w:top w:w="90" w:type="dxa"/>
              <w:bottom w:w="90" w:type="dxa"/>
              <w:left w:w="100" w:type="dxa"/>
              <w:right w:w="100" w:type="dxa"/>
            </w:tcMar>
          </w:tcPr>
          <w:p>
            <w:r>
              <w:rPr>
                <w:rFonts w:ascii="Calibri" w:hAnsi="Calibri"/>
                <w:color w:val="0F172A"/>
                <w:sz w:val="18"/>
              </w:rPr>
              <w:t>≈ 33.46%</w:t>
            </w:r>
          </w:p>
        </w:tc>
        <w:tc>
          <w:tcPr>
            <w:tcW w:type="dxa" w:w="2340"/>
            <w:shd w:fill="F8FAFC"/>
            <w:tcMar>
              <w:top w:w="90" w:type="dxa"/>
              <w:bottom w:w="90" w:type="dxa"/>
              <w:left w:w="100" w:type="dxa"/>
              <w:right w:w="100" w:type="dxa"/>
            </w:tcMar>
          </w:tcPr>
          <w:p>
            <w:r>
              <w:rPr>
                <w:rFonts w:ascii="Calibri" w:hAnsi="Calibri"/>
                <w:color w:val="0F172A"/>
                <w:sz w:val="18"/>
              </w:rPr>
              <w:t>≈ 33.48% (Perfect theoretical alignment)</w:t>
            </w:r>
          </w:p>
        </w:tc>
      </w:tr>
      <w:tr>
        <w:tc>
          <w:tcPr>
            <w:tcW w:type="dxa" w:w="2340"/>
            <w:shd w:fill="FFFFFF"/>
            <w:tcMar>
              <w:top w:w="90" w:type="dxa"/>
              <w:bottom w:w="90" w:type="dxa"/>
              <w:left w:w="100" w:type="dxa"/>
              <w:right w:w="100" w:type="dxa"/>
            </w:tcMar>
          </w:tcPr>
          <w:p>
            <w:r>
              <w:rPr>
                <w:rFonts w:ascii="Calibri" w:hAnsi="Calibri"/>
                <w:color w:val="0F172A"/>
                <w:sz w:val="18"/>
              </w:rPr>
              <w:t>Adjacent Correlation (H/V/D)</w:t>
            </w:r>
          </w:p>
        </w:tc>
        <w:tc>
          <w:tcPr>
            <w:tcW w:type="dxa" w:w="2340"/>
            <w:shd w:fill="FFFFFF"/>
            <w:tcMar>
              <w:top w:w="90" w:type="dxa"/>
              <w:bottom w:w="90" w:type="dxa"/>
              <w:left w:w="100" w:type="dxa"/>
              <w:right w:w="100" w:type="dxa"/>
            </w:tcMar>
          </w:tcPr>
          <w:p>
            <w:r>
              <w:rPr>
                <w:rFonts w:ascii="Calibri" w:hAnsi="Calibri"/>
                <w:color w:val="0F172A"/>
                <w:sz w:val="18"/>
              </w:rPr>
              <w:t>Similarity between neighbor pixels horizontally, vertically, and diagonally</w:t>
            </w:r>
          </w:p>
        </w:tc>
        <w:tc>
          <w:tcPr>
            <w:tcW w:type="dxa" w:w="2340"/>
            <w:shd w:fill="FFFFFF"/>
            <w:tcMar>
              <w:top w:w="90" w:type="dxa"/>
              <w:bottom w:w="90" w:type="dxa"/>
              <w:left w:w="100" w:type="dxa"/>
              <w:right w:w="100" w:type="dxa"/>
            </w:tcMar>
          </w:tcPr>
          <w:p>
            <w:r>
              <w:rPr>
                <w:rFonts w:ascii="Calibri" w:hAnsi="Calibri"/>
                <w:color w:val="0F172A"/>
                <w:sz w:val="18"/>
              </w:rPr>
              <w:t>0.0000 (No correlation)</w:t>
            </w:r>
          </w:p>
        </w:tc>
        <w:tc>
          <w:tcPr>
            <w:tcW w:type="dxa" w:w="2340"/>
            <w:shd w:fill="FFFFFF"/>
            <w:tcMar>
              <w:top w:w="90" w:type="dxa"/>
              <w:bottom w:w="90" w:type="dxa"/>
              <w:left w:w="100" w:type="dxa"/>
              <w:right w:w="100" w:type="dxa"/>
            </w:tcMar>
          </w:tcPr>
          <w:p>
            <w:r>
              <w:rPr>
                <w:rFonts w:ascii="Calibri" w:hAnsi="Calibri"/>
                <w:color w:val="0F172A"/>
                <w:sz w:val="18"/>
              </w:rPr>
              <w:t>≈ 0.0001 to 0.003 (All patterns broken)</w:t>
            </w:r>
          </w:p>
        </w:tc>
      </w:tr>
      <w:tr>
        <w:tc>
          <w:tcPr>
            <w:tcW w:type="dxa" w:w="2340"/>
            <w:shd w:fill="F8FAFC"/>
            <w:tcMar>
              <w:top w:w="90" w:type="dxa"/>
              <w:bottom w:w="90" w:type="dxa"/>
              <w:left w:w="100" w:type="dxa"/>
              <w:right w:w="100" w:type="dxa"/>
            </w:tcMar>
          </w:tcPr>
          <w:p>
            <w:r>
              <w:rPr>
                <w:rFonts w:ascii="Calibri" w:hAnsi="Calibri"/>
                <w:color w:val="0F172A"/>
                <w:sz w:val="18"/>
              </w:rPr>
              <w:t>Integrity Loss (Difference)</w:t>
            </w:r>
          </w:p>
        </w:tc>
        <w:tc>
          <w:tcPr>
            <w:tcW w:type="dxa" w:w="2340"/>
            <w:shd w:fill="F8FAFC"/>
            <w:tcMar>
              <w:top w:w="90" w:type="dxa"/>
              <w:bottom w:w="90" w:type="dxa"/>
              <w:left w:w="100" w:type="dxa"/>
              <w:right w:w="100" w:type="dxa"/>
            </w:tcMar>
          </w:tcPr>
          <w:p>
            <w:r>
              <w:rPr>
                <w:rFonts w:ascii="Calibri" w:hAnsi="Calibri"/>
                <w:color w:val="0F172A"/>
                <w:sz w:val="18"/>
              </w:rPr>
              <w:t>Pixel-by-pixel subtraction between original input and decrypted output</w:t>
            </w:r>
          </w:p>
        </w:tc>
        <w:tc>
          <w:tcPr>
            <w:tcW w:type="dxa" w:w="2340"/>
            <w:shd w:fill="F8FAFC"/>
            <w:tcMar>
              <w:top w:w="90" w:type="dxa"/>
              <w:bottom w:w="90" w:type="dxa"/>
              <w:left w:w="100" w:type="dxa"/>
              <w:right w:w="100" w:type="dxa"/>
            </w:tcMar>
          </w:tcPr>
          <w:p>
            <w:r>
              <w:rPr>
                <w:rFonts w:ascii="Calibri" w:hAnsi="Calibri"/>
                <w:color w:val="0F172A"/>
                <w:sz w:val="18"/>
              </w:rPr>
              <w:t>0 (Zero data loss)</w:t>
            </w:r>
          </w:p>
        </w:tc>
        <w:tc>
          <w:tcPr>
            <w:tcW w:type="dxa" w:w="2340"/>
            <w:shd w:fill="F8FAFC"/>
            <w:tcMar>
              <w:top w:w="90" w:type="dxa"/>
              <w:bottom w:w="90" w:type="dxa"/>
              <w:left w:w="100" w:type="dxa"/>
              <w:right w:w="100" w:type="dxa"/>
            </w:tcMar>
          </w:tcPr>
          <w:p>
            <w:r>
              <w:rPr>
                <w:rFonts w:ascii="Calibri" w:hAnsi="Calibri"/>
                <w:color w:val="0F172A"/>
                <w:sz w:val="18"/>
              </w:rPr>
              <w:t>0 (Zero difference, 100% restored)</w:t>
            </w:r>
          </w:p>
        </w:tc>
      </w:tr>
    </w:tbl>
    <w:p>
      <w:pPr>
        <w:spacing w:after="200"/>
      </w:pPr>
    </w:p>
    <w:p>
      <w:pPr>
        <w:keepNext/>
        <w:spacing w:before="400" w:after="120"/>
      </w:pPr>
      <w:r>
        <w:rPr>
          <w:rFonts w:ascii="Calibri" w:hAnsi="Calibri"/>
          <w:b/>
          <w:color w:val="9333EA"/>
          <w:sz w:val="32"/>
        </w:rPr>
        <w:t xml:space="preserve">7. </w:t>
      </w:r>
      <w:r>
        <w:rPr>
          <w:rFonts w:ascii="Calibri" w:hAnsi="Calibri"/>
          <w:b/>
          <w:color w:val="0F172A"/>
          <w:sz w:val="32"/>
        </w:rPr>
        <w:t>The Quantum Computing Clarification: Pure vs. Quantum-Inspired</w:t>
      </w:r>
    </w:p>
    <w:p>
      <w:pPr>
        <w:spacing w:before="0" w:after="120" w:line="276" w:lineRule="auto"/>
      </w:pPr>
      <w:r>
        <w:rPr>
          <w:rFonts w:ascii="Calibri" w:hAnsi="Calibri"/>
          <w:color w:val="0F172A"/>
          <w:sz w:val="22"/>
        </w:rPr>
        <w:t>A critical question often raised in academic defense and technical reviews is: 'Is this project completely based on quantum computing?'</w:t>
      </w:r>
    </w:p>
    <w:p>
      <w:pPr>
        <w:spacing w:before="0" w:after="120" w:line="276" w:lineRule="auto"/>
      </w:pPr>
      <w:r>
        <w:rPr>
          <w:rFonts w:ascii="Calibri" w:hAnsi="Calibri"/>
          <w:color w:val="0F172A"/>
          <w:sz w:val="22"/>
        </w:rPr>
        <w:t>The genuine, accurate answer is that this project is a Quantum-Inspired Cryptosystem running a Discrete-Time Quantum Walk numerical simulation on classical computing architecture. Here is the vital distinction to understand:</w:t>
      </w:r>
    </w:p>
    <w:p>
      <w:pPr>
        <w:pStyle w:val="ListBullet"/>
        <w:spacing w:before="0" w:after="80" w:line="276" w:lineRule="auto"/>
      </w:pPr>
      <w:r>
        <w:rPr>
          <w:rFonts w:ascii="Calibri" w:hAnsi="Calibri"/>
          <w:b/>
          <w:color w:val="0F172A"/>
          <w:sz w:val="22"/>
        </w:rPr>
        <w:t xml:space="preserve">Pure Quantum Computing (Hardware QPU): </w:t>
      </w:r>
      <w:r>
        <w:rPr>
          <w:rFonts w:ascii="Calibri" w:hAnsi="Calibri"/>
          <w:color w:val="0F172A"/>
          <w:sz w:val="22"/>
        </w:rPr>
        <w:t>Refers to physical systems utilizing cryogenic superconducting circuits or trapped ions (such as IBM Quantum or Rigetti) executing quantum logic gates on physical qubits. Pure quantum algorithms include Shor's factoring or Quantum Key Distribution (QKD/BB84).</w:t>
      </w:r>
    </w:p>
    <w:p>
      <w:pPr>
        <w:pStyle w:val="ListBullet"/>
        <w:spacing w:before="0" w:after="80" w:line="276" w:lineRule="auto"/>
      </w:pPr>
      <w:r>
        <w:rPr>
          <w:rFonts w:ascii="Calibri" w:hAnsi="Calibri"/>
          <w:b/>
          <w:color w:val="0F172A"/>
          <w:sz w:val="22"/>
        </w:rPr>
        <w:t xml:space="preserve">Quantum-Inspired Simulation (Our Architecture): </w:t>
      </w:r>
      <w:r>
        <w:rPr>
          <w:rFonts w:ascii="Calibri" w:hAnsi="Calibri"/>
          <w:color w:val="0F172A"/>
          <w:sz w:val="22"/>
        </w:rPr>
        <w:t>Refers to classical software that implements the exact differential and wave evolution equations of quantum physics (wavefunction interference, state superposition, unitary rotation matrices). We utilize these quantum equations to generate ultra-high-entropy keys on normal CPUs.</w:t>
      </w:r>
    </w:p>
    <w:p>
      <w:pPr>
        <w:pStyle w:val="ListBullet"/>
        <w:spacing w:before="0" w:after="80" w:line="276" w:lineRule="auto"/>
      </w:pPr>
      <w:r>
        <w:rPr>
          <w:rFonts w:ascii="Calibri" w:hAnsi="Calibri"/>
          <w:b/>
          <w:color w:val="0F172A"/>
          <w:sz w:val="22"/>
        </w:rPr>
        <w:t xml:space="preserve">Why This is an Advantage Today: </w:t>
      </w:r>
      <w:r>
        <w:rPr>
          <w:rFonts w:ascii="Calibri" w:hAnsi="Calibri"/>
          <w:color w:val="0F172A"/>
          <w:sz w:val="22"/>
        </w:rPr>
        <w:t>True quantum computers are expensive, cryogenically cooled, and inaccessible for consumer cloud storage. Because our project is quantum-inspired and accelerated via Numba JIT (Just-In-Time) compilation, it delivers the cryptographic security benefits of quantum walk entropy directly onto any standard web server, smartphone, or cloud platform immediately.</w:t>
      </w:r>
    </w:p>
    <w:p>
      <w:pPr>
        <w:keepNext/>
        <w:spacing w:before="400" w:after="120"/>
      </w:pPr>
      <w:r>
        <w:rPr>
          <w:rFonts w:ascii="Calibri" w:hAnsi="Calibri"/>
          <w:b/>
          <w:color w:val="9333EA"/>
          <w:sz w:val="32"/>
        </w:rPr>
        <w:t xml:space="preserve">8. </w:t>
      </w:r>
      <w:r>
        <w:rPr>
          <w:rFonts w:ascii="Calibri" w:hAnsi="Calibri"/>
          <w:b/>
          <w:color w:val="0F172A"/>
          <w:sz w:val="32"/>
        </w:rPr>
        <w:t>Project Viva &amp; Interview Quick Reference Guide</w:t>
      </w:r>
    </w:p>
    <w:p>
      <w:pPr>
        <w:spacing w:before="0" w:after="120" w:line="276" w:lineRule="auto"/>
      </w:pPr>
      <w:r>
        <w:rPr>
          <w:rFonts w:ascii="Calibri" w:hAnsi="Calibri"/>
          <w:color w:val="0F172A"/>
          <w:sz w:val="22"/>
        </w:rPr>
        <w:t>Use these concise answers when asked common questions by evaluators:</w:t>
      </w:r>
    </w:p>
    <w:p>
      <w:pPr>
        <w:pStyle w:val="ListBullet"/>
        <w:spacing w:before="0" w:after="80" w:line="276" w:lineRule="auto"/>
      </w:pPr>
      <w:r>
        <w:rPr>
          <w:rFonts w:ascii="Calibri" w:hAnsi="Calibri"/>
          <w:b/>
          <w:color w:val="0F172A"/>
          <w:sz w:val="22"/>
        </w:rPr>
        <w:t xml:space="preserve">Q: In one sentence, what does your project do? </w:t>
      </w:r>
      <w:r>
        <w:rPr>
          <w:rFonts w:ascii="Calibri" w:hAnsi="Calibri"/>
          <w:color w:val="0F172A"/>
          <w:sz w:val="22"/>
        </w:rPr>
        <w:t>It is a high-security multimedia cryptosystem that combines 4D hyperchaos, simulated quantum walks, and biological DNA computing to encrypt images, audio, video, and documents with zero data loss and near-perfect entropy.</w:t>
      </w:r>
    </w:p>
    <w:p>
      <w:pPr>
        <w:pStyle w:val="ListBullet"/>
        <w:spacing w:before="0" w:after="80" w:line="276" w:lineRule="auto"/>
      </w:pPr>
      <w:r>
        <w:rPr>
          <w:rFonts w:ascii="Calibri" w:hAnsi="Calibri"/>
          <w:b/>
          <w:color w:val="0F172A"/>
          <w:sz w:val="22"/>
        </w:rPr>
        <w:t xml:space="preserve">Q: Why is DNA computing used? </w:t>
      </w:r>
      <w:r>
        <w:rPr>
          <w:rFonts w:ascii="Calibri" w:hAnsi="Calibri"/>
          <w:color w:val="0F172A"/>
          <w:sz w:val="22"/>
        </w:rPr>
        <w:t>DNA computing provides a natural 2-bit biological representation (A, C, G, T) that allows pixel information to be manipulated at the sub-pixel nucleotide level through biological addition, subtraction, and algebraic inversion, creating deep non-linear confusion.</w:t>
      </w:r>
    </w:p>
    <w:p>
      <w:pPr>
        <w:pStyle w:val="ListBullet"/>
        <w:spacing w:before="0" w:after="80" w:line="276" w:lineRule="auto"/>
      </w:pPr>
      <w:r>
        <w:rPr>
          <w:rFonts w:ascii="Calibri" w:hAnsi="Calibri"/>
          <w:b/>
          <w:color w:val="0F172A"/>
          <w:sz w:val="22"/>
        </w:rPr>
        <w:t xml:space="preserve">Q: How do you defend against differential attacks? </w:t>
      </w:r>
      <w:r>
        <w:rPr>
          <w:rFonts w:ascii="Calibri" w:hAnsi="Calibri"/>
          <w:color w:val="0F172A"/>
          <w:sz w:val="22"/>
        </w:rPr>
        <w:t>Through our dynamic PxInfo parameter. The sum of the image pixels dynamically recalculates the secret key. If an attacker alters even one pixel, the entire key changes, resulting in a completely different cipher.</w:t>
      </w:r>
    </w:p>
    <w:p>
      <w:pPr>
        <w:pStyle w:val="ListBullet"/>
        <w:spacing w:before="0" w:after="80" w:line="276" w:lineRule="auto"/>
      </w:pPr>
      <w:r>
        <w:rPr>
          <w:rFonts w:ascii="Calibri" w:hAnsi="Calibri"/>
          <w:b/>
          <w:color w:val="0F172A"/>
          <w:sz w:val="22"/>
        </w:rPr>
        <w:t xml:space="preserve">Q: How fast is the system? </w:t>
      </w:r>
      <w:r>
        <w:rPr>
          <w:rFonts w:ascii="Calibri" w:hAnsi="Calibri"/>
          <w:color w:val="0F172A"/>
          <w:sz w:val="22"/>
        </w:rPr>
        <w:t>Because all core loops in the chaotic generator, quantum walk, and DNA encoding are pre-compiled into native C-speed machine code using Numba JIT, a 256×256 image encrypts in under 0.25 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