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480" w:lineRule="auto"/>
        <w:rPr>
          <w:sz w:val="46"/>
          <w:szCs w:val="46"/>
        </w:rPr>
      </w:pPr>
      <w:bookmarkStart w:colFirst="0" w:colLast="0" w:name="_y5a2w3aw37gf" w:id="0"/>
      <w:bookmarkEnd w:id="0"/>
      <w:r w:rsidDel="00000000" w:rsidR="00000000" w:rsidRPr="00000000">
        <w:rPr>
          <w:sz w:val="46"/>
          <w:szCs w:val="46"/>
          <w:rtl w:val="0"/>
        </w:rPr>
        <w:t xml:space="preserve">Project Report: AWS Infrastructure Health Monitoring Dashboard</w:t>
      </w:r>
    </w:p>
    <w:p w:rsidR="00000000" w:rsidDel="00000000" w:rsidP="00000000" w:rsidRDefault="00000000" w:rsidRPr="00000000" w14:paraId="00000002">
      <w:pPr>
        <w:pStyle w:val="Heading2"/>
        <w:spacing w:after="80" w:before="360" w:line="360" w:lineRule="auto"/>
        <w:ind w:right="0"/>
        <w:rPr>
          <w:sz w:val="34"/>
          <w:szCs w:val="34"/>
        </w:rPr>
      </w:pPr>
      <w:bookmarkStart w:colFirst="0" w:colLast="0" w:name="_u2cwm0q6qzgv" w:id="1"/>
      <w:bookmarkEnd w:id="1"/>
      <w:r w:rsidDel="00000000" w:rsidR="00000000" w:rsidRPr="00000000">
        <w:rPr>
          <w:sz w:val="34"/>
          <w:szCs w:val="34"/>
          <w:rtl w:val="0"/>
        </w:rPr>
        <w:t xml:space="preserve">1. Executive Summary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This project demonstrates the implementation of an automated infrastructure monitoring solution on Amazon Web Services (AWS). By leveraging Infrastructure as Code (IaC) using Terraform, we successfully deployed a multi-tier architecture consisting of compute (EC2), storage (S3), database (RDS), and serverless (Lambda) resources, all integrated with a centralized CloudWatch dashboard for real-time health monitoring and alerting.</w:t>
      </w:r>
    </w:p>
    <w:p w:rsidR="00000000" w:rsidDel="00000000" w:rsidP="00000000" w:rsidRDefault="00000000" w:rsidRPr="00000000" w14:paraId="00000004">
      <w:pPr>
        <w:pStyle w:val="Heading2"/>
        <w:spacing w:after="80" w:before="360" w:line="360" w:lineRule="auto"/>
        <w:ind w:right="0"/>
        <w:rPr>
          <w:sz w:val="34"/>
          <w:szCs w:val="34"/>
        </w:rPr>
      </w:pPr>
      <w:bookmarkStart w:colFirst="0" w:colLast="0" w:name="_i6c1pbcxlo3l" w:id="2"/>
      <w:bookmarkEnd w:id="2"/>
      <w:r w:rsidDel="00000000" w:rsidR="00000000" w:rsidRPr="00000000">
        <w:rPr>
          <w:sz w:val="34"/>
          <w:szCs w:val="34"/>
          <w:rtl w:val="0"/>
        </w:rPr>
        <w:t xml:space="preserve">2. Project Objective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The primary goal was to solve a common Cloud Support challenge: "How do we ensure all critical infrastructure components are healthy and reachable?"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deliverables included: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Foundation:</w:t>
      </w:r>
      <w:r w:rsidDel="00000000" w:rsidR="00000000" w:rsidRPr="00000000">
        <w:rPr>
          <w:rtl w:val="0"/>
        </w:rPr>
        <w:t xml:space="preserve"> Automated provisioning of a custom VPC with Public/Private subnets, NAT Gateways, and Route Tables.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Infrastructure:</w:t>
      </w:r>
      <w:r w:rsidDel="00000000" w:rsidR="00000000" w:rsidRPr="00000000">
        <w:rPr>
          <w:rtl w:val="0"/>
        </w:rPr>
        <w:t xml:space="preserve"> Deployment of EC2, S3, and RDS using Terraform.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Serverless Automation:</w:t>
      </w:r>
      <w:r w:rsidDel="00000000" w:rsidR="00000000" w:rsidRPr="00000000">
        <w:rPr>
          <w:rtl w:val="0"/>
        </w:rPr>
        <w:t xml:space="preserve"> Lambda functions for network connectivity testing and automated alerts.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Observability:</w:t>
      </w:r>
      <w:r w:rsidDel="00000000" w:rsidR="00000000" w:rsidRPr="00000000">
        <w:rPr>
          <w:rtl w:val="0"/>
        </w:rPr>
        <w:t xml:space="preserve"> Real-time monitoring of CPU utilization, storage metrics, and a unified CloudWatch Dashboard.</w:t>
      </w:r>
    </w:p>
    <w:p w:rsidR="00000000" w:rsidDel="00000000" w:rsidP="00000000" w:rsidRDefault="00000000" w:rsidRPr="00000000" w14:paraId="0000000B">
      <w:pPr>
        <w:pStyle w:val="Heading2"/>
        <w:spacing w:after="80" w:before="360" w:line="360" w:lineRule="auto"/>
        <w:ind w:right="0"/>
        <w:rPr>
          <w:sz w:val="34"/>
          <w:szCs w:val="34"/>
        </w:rPr>
      </w:pPr>
      <w:bookmarkStart w:colFirst="0" w:colLast="0" w:name="_xkb70jux2z10" w:id="3"/>
      <w:bookmarkEnd w:id="3"/>
      <w:r w:rsidDel="00000000" w:rsidR="00000000" w:rsidRPr="00000000">
        <w:rPr>
          <w:sz w:val="34"/>
          <w:szCs w:val="34"/>
          <w:rtl w:val="0"/>
        </w:rPr>
        <w:t xml:space="preserve">3. Architecture Overview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The infrastructure was deployed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us-east-1</w:t>
      </w:r>
      <w:r w:rsidDel="00000000" w:rsidR="00000000" w:rsidRPr="00000000">
        <w:rPr>
          <w:rtl w:val="0"/>
        </w:rPr>
        <w:t xml:space="preserve"> region and consists of the following components: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Network:</w:t>
      </w:r>
      <w:r w:rsidDel="00000000" w:rsidR="00000000" w:rsidRPr="00000000">
        <w:rPr>
          <w:rtl w:val="0"/>
        </w:rPr>
        <w:t xml:space="preserve"> Custom VPC, Public/Private Subnets, NAT Gateway, Internet Gateway.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Compute:</w:t>
      </w:r>
      <w:r w:rsidDel="00000000" w:rsidR="00000000" w:rsidRPr="00000000">
        <w:rPr>
          <w:rtl w:val="0"/>
        </w:rPr>
        <w:t xml:space="preserve"> EC2 t2.micro instance acting as a Web Server.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Storage:</w:t>
      </w:r>
      <w:r w:rsidDel="00000000" w:rsidR="00000000" w:rsidRPr="00000000">
        <w:rPr>
          <w:rtl w:val="0"/>
        </w:rPr>
        <w:t xml:space="preserve"> S3 Bucket for object storage logs/data.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AWS RDS (MySQL) instance for application data.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Serverless:</w:t>
      </w:r>
      <w:r w:rsidDel="00000000" w:rsidR="00000000" w:rsidRPr="00000000">
        <w:rPr>
          <w:rtl w:val="0"/>
        </w:rPr>
        <w:t xml:space="preserve"> Lambda functions triggered by EventBridge for periodic network checks.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Monitoring:</w:t>
      </w:r>
      <w:r w:rsidDel="00000000" w:rsidR="00000000" w:rsidRPr="00000000">
        <w:rPr>
          <w:rtl w:val="0"/>
        </w:rPr>
        <w:t xml:space="preserve"> AWS CloudWatch (Dashboards, Alarms).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Orchestration:</w:t>
      </w:r>
      <w:r w:rsidDel="00000000" w:rsidR="00000000" w:rsidRPr="00000000">
        <w:rPr>
          <w:rtl w:val="0"/>
        </w:rPr>
        <w:t xml:space="preserve"> Terraform for state management and deployment.</w:t>
      </w:r>
    </w:p>
    <w:p w:rsidR="00000000" w:rsidDel="00000000" w:rsidP="00000000" w:rsidRDefault="00000000" w:rsidRPr="00000000" w14:paraId="00000014">
      <w:pPr>
        <w:pStyle w:val="Heading2"/>
        <w:spacing w:after="80" w:before="360" w:line="360" w:lineRule="auto"/>
        <w:ind w:right="0"/>
        <w:rPr>
          <w:sz w:val="34"/>
          <w:szCs w:val="34"/>
        </w:rPr>
      </w:pPr>
      <w:bookmarkStart w:colFirst="0" w:colLast="0" w:name="_o87ulh1w1912" w:id="4"/>
      <w:bookmarkEnd w:id="4"/>
      <w:r w:rsidDel="00000000" w:rsidR="00000000" w:rsidRPr="00000000">
        <w:rPr>
          <w:sz w:val="34"/>
          <w:szCs w:val="34"/>
          <w:rtl w:val="0"/>
        </w:rPr>
        <w:t xml:space="preserve">4. Implementation &amp; Execution Log</w:t>
      </w:r>
    </w:p>
    <w:p w:rsidR="00000000" w:rsidDel="00000000" w:rsidP="00000000" w:rsidRDefault="00000000" w:rsidRPr="00000000" w14:paraId="00000015">
      <w:pPr>
        <w:pStyle w:val="Heading3"/>
        <w:spacing w:after="80" w:before="280" w:lineRule="auto"/>
        <w:rPr>
          <w:color w:val="000000"/>
          <w:sz w:val="26"/>
          <w:szCs w:val="26"/>
        </w:rPr>
      </w:pPr>
      <w:bookmarkStart w:colFirst="0" w:colLast="0" w:name="_tdsu143w3jkw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Phase 1: Infrastructure Initialization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The project began by initializing the Terraform backend and creating an execution plan to verify the resources to be created.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Ran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terraform init</w:t>
      </w:r>
      <w:r w:rsidDel="00000000" w:rsidR="00000000" w:rsidRPr="00000000">
        <w:rPr>
          <w:rtl w:val="0"/>
        </w:rPr>
        <w:t xml:space="preserve"> to download providers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terraform plan</w:t>
      </w:r>
      <w:r w:rsidDel="00000000" w:rsidR="00000000" w:rsidRPr="00000000">
        <w:rPr>
          <w:rtl w:val="0"/>
        </w:rPr>
        <w:t xml:space="preserve"> to preview changes.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spacing w:after="80" w:before="280" w:lineRule="auto"/>
        <w:rPr>
          <w:color w:val="000000"/>
          <w:sz w:val="26"/>
          <w:szCs w:val="26"/>
        </w:rPr>
      </w:pPr>
      <w:bookmarkStart w:colFirst="0" w:colLast="0" w:name="_9wzg1cywyg8u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Phase 2: Deployment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Once the plan was verified, the infrastructure deployment was triggered. This process automatically provisioned the network (VPC), security groups, and resources.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Ran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terraform apply</w:t>
      </w:r>
      <w:r w:rsidDel="00000000" w:rsidR="00000000" w:rsidRPr="00000000">
        <w:rPr>
          <w:rtl w:val="0"/>
        </w:rPr>
        <w:t xml:space="preserve"> to begin resource creation.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spacing w:after="80" w:before="280" w:lineRule="auto"/>
        <w:rPr>
          <w:color w:val="000000"/>
          <w:sz w:val="26"/>
          <w:szCs w:val="26"/>
        </w:rPr>
      </w:pPr>
      <w:bookmarkStart w:colFirst="0" w:colLast="0" w:name="_s2dq1at0bfnh" w:id="7"/>
      <w:bookmarkEnd w:id="7"/>
      <w:r w:rsidDel="00000000" w:rsidR="00000000" w:rsidRPr="00000000">
        <w:rPr>
          <w:color w:val="000000"/>
          <w:sz w:val="26"/>
          <w:szCs w:val="26"/>
          <w:rtl w:val="0"/>
        </w:rPr>
        <w:t xml:space="preserve">Phase 3: Deployment Completion &amp; Outputs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After approximately 5 minutes, Terraform successfully provisioned all resources. The output block provided critical connection endpoints, including the Dashboard URL, EC2 Public IP, and S3 Bucket name.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80" w:before="360" w:line="360" w:lineRule="auto"/>
        <w:ind w:right="0"/>
        <w:rPr>
          <w:sz w:val="34"/>
          <w:szCs w:val="34"/>
        </w:rPr>
      </w:pPr>
      <w:bookmarkStart w:colFirst="0" w:colLast="0" w:name="_8h3nfiudpxkb" w:id="8"/>
      <w:bookmarkEnd w:id="8"/>
      <w:r w:rsidDel="00000000" w:rsidR="00000000" w:rsidRPr="00000000">
        <w:rPr>
          <w:sz w:val="34"/>
          <w:szCs w:val="34"/>
          <w:rtl w:val="0"/>
        </w:rPr>
        <w:t xml:space="preserve">5. Network Configuration Verification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Before validating the application layers, we verified the underlying network infrastructure foundation.</w:t>
      </w:r>
    </w:p>
    <w:p w:rsidR="00000000" w:rsidDel="00000000" w:rsidP="00000000" w:rsidRDefault="00000000" w:rsidRPr="00000000" w14:paraId="00000022">
      <w:pPr>
        <w:pStyle w:val="Heading3"/>
        <w:spacing w:after="80" w:before="280" w:lineRule="auto"/>
        <w:rPr>
          <w:color w:val="000000"/>
          <w:sz w:val="26"/>
          <w:szCs w:val="26"/>
        </w:rPr>
      </w:pPr>
      <w:bookmarkStart w:colFirst="0" w:colLast="0" w:name="_a89pli4a0dqq" w:id="9"/>
      <w:bookmarkEnd w:id="9"/>
      <w:r w:rsidDel="00000000" w:rsidR="00000000" w:rsidRPr="00000000">
        <w:rPr>
          <w:color w:val="000000"/>
          <w:sz w:val="26"/>
          <w:szCs w:val="26"/>
          <w:rtl w:val="0"/>
        </w:rPr>
        <w:t xml:space="preserve">A. Virtual Private Cloud (VPC)</w:t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 custom VPC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MonitorDashboard-VPC</w:t>
      </w:r>
      <w:r w:rsidDel="00000000" w:rsidR="00000000" w:rsidRPr="00000000">
        <w:rPr>
          <w:rtl w:val="0"/>
        </w:rPr>
        <w:t xml:space="preserve">) was created to isolate the environment.</w:t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0607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spacing w:after="80" w:before="280" w:lineRule="auto"/>
        <w:rPr>
          <w:color w:val="000000"/>
          <w:sz w:val="26"/>
          <w:szCs w:val="26"/>
        </w:rPr>
      </w:pPr>
      <w:bookmarkStart w:colFirst="0" w:colLast="0" w:name="_lme6d05tfzjl" w:id="10"/>
      <w:bookmarkEnd w:id="10"/>
      <w:r w:rsidDel="00000000" w:rsidR="00000000" w:rsidRPr="00000000">
        <w:rPr>
          <w:color w:val="000000"/>
          <w:sz w:val="26"/>
          <w:szCs w:val="26"/>
          <w:rtl w:val="0"/>
        </w:rPr>
        <w:t xml:space="preserve">B. Subnet Configuration</w:t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The network was segmented into Public subnets (for the Web Server) and Private subnets (for the RDS database and internal Lambda functions).</w:t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06070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spacing w:after="80" w:before="280" w:lineRule="auto"/>
        <w:rPr>
          <w:color w:val="000000"/>
          <w:sz w:val="26"/>
          <w:szCs w:val="26"/>
        </w:rPr>
      </w:pPr>
      <w:bookmarkStart w:colFirst="0" w:colLast="0" w:name="_g42njyowgwl2" w:id="11"/>
      <w:bookmarkEnd w:id="11"/>
      <w:r w:rsidDel="00000000" w:rsidR="00000000" w:rsidRPr="00000000">
        <w:rPr>
          <w:color w:val="000000"/>
          <w:sz w:val="26"/>
          <w:szCs w:val="26"/>
          <w:rtl w:val="0"/>
        </w:rPr>
        <w:t xml:space="preserve">C. Route Tables</w:t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Custom route tables were configured to ensure traffic flowed correctly—public traffic via the Internet Gateway and private traffic via the NAT Gateway.</w:t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060700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spacing w:after="80" w:before="280" w:lineRule="auto"/>
        <w:rPr>
          <w:color w:val="000000"/>
          <w:sz w:val="26"/>
          <w:szCs w:val="26"/>
        </w:rPr>
      </w:pPr>
      <w:bookmarkStart w:colFirst="0" w:colLast="0" w:name="_1w6awi6nnjij" w:id="12"/>
      <w:bookmarkEnd w:id="12"/>
      <w:r w:rsidDel="00000000" w:rsidR="00000000" w:rsidRPr="00000000">
        <w:rPr>
          <w:color w:val="000000"/>
          <w:sz w:val="26"/>
          <w:szCs w:val="26"/>
          <w:rtl w:val="0"/>
        </w:rPr>
        <w:t xml:space="preserve">D. NAT Gateway &amp; Elastic IP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To allow the private RDS instance and Lambda functions to access the internet (for updates/patching) without exposing them to incoming traffic, a NAT Gateway was deployed using an Elastic IP.</w:t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0734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[Insert Screenshot 8 (16.png) here]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Figure 8: Elastic IP allocation for the NAT Gateway.</w:t>
      </w:r>
    </w:p>
    <w:p w:rsidR="00000000" w:rsidDel="00000000" w:rsidP="00000000" w:rsidRDefault="00000000" w:rsidRPr="00000000" w14:paraId="0000002F">
      <w:pPr>
        <w:pStyle w:val="Heading2"/>
        <w:spacing w:after="80" w:before="360" w:line="360" w:lineRule="auto"/>
        <w:ind w:right="0"/>
        <w:rPr>
          <w:sz w:val="34"/>
          <w:szCs w:val="34"/>
        </w:rPr>
      </w:pPr>
      <w:bookmarkStart w:colFirst="0" w:colLast="0" w:name="_4q1dvcz8ptk9" w:id="13"/>
      <w:bookmarkEnd w:id="13"/>
      <w:r w:rsidDel="00000000" w:rsidR="00000000" w:rsidRPr="00000000">
        <w:rPr>
          <w:sz w:val="34"/>
          <w:szCs w:val="34"/>
          <w:rtl w:val="0"/>
        </w:rPr>
        <w:t xml:space="preserve">6. Core Resource Verification</w:t>
      </w:r>
    </w:p>
    <w:p w:rsidR="00000000" w:rsidDel="00000000" w:rsidP="00000000" w:rsidRDefault="00000000" w:rsidRPr="00000000" w14:paraId="00000030">
      <w:pPr>
        <w:pStyle w:val="Heading3"/>
        <w:spacing w:after="80" w:before="280" w:lineRule="auto"/>
        <w:rPr>
          <w:color w:val="000000"/>
          <w:sz w:val="26"/>
          <w:szCs w:val="26"/>
        </w:rPr>
      </w:pPr>
      <w:bookmarkStart w:colFirst="0" w:colLast="0" w:name="_hjoyqihluxgm" w:id="14"/>
      <w:bookmarkEnd w:id="14"/>
      <w:r w:rsidDel="00000000" w:rsidR="00000000" w:rsidRPr="00000000">
        <w:rPr>
          <w:color w:val="000000"/>
          <w:sz w:val="26"/>
          <w:szCs w:val="26"/>
          <w:rtl w:val="0"/>
        </w:rPr>
        <w:t xml:space="preserve">A. Compute (EC2)</w:t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We verified that the Web Server instance was successfully launched in the public subnet and passed all status checks.</w:t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0607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spacing w:after="80" w:before="280" w:lineRule="auto"/>
        <w:rPr>
          <w:color w:val="000000"/>
          <w:sz w:val="26"/>
          <w:szCs w:val="26"/>
        </w:rPr>
      </w:pPr>
      <w:bookmarkStart w:colFirst="0" w:colLast="0" w:name="_4459ph3v88kk" w:id="15"/>
      <w:bookmarkEnd w:id="15"/>
      <w:r w:rsidDel="00000000" w:rsidR="00000000" w:rsidRPr="00000000">
        <w:rPr>
          <w:color w:val="000000"/>
          <w:sz w:val="26"/>
          <w:szCs w:val="26"/>
          <w:rtl w:val="0"/>
        </w:rPr>
        <w:t xml:space="preserve">B. Storage (S3)</w:t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 unique S3 bucket was created to store application logs or static assets.</w:t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0734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spacing w:after="80" w:before="280" w:lineRule="auto"/>
        <w:rPr>
          <w:color w:val="000000"/>
          <w:sz w:val="26"/>
          <w:szCs w:val="26"/>
        </w:rPr>
      </w:pPr>
      <w:bookmarkStart w:colFirst="0" w:colLast="0" w:name="_ni6in982nq3g" w:id="16"/>
      <w:bookmarkEnd w:id="16"/>
      <w:r w:rsidDel="00000000" w:rsidR="00000000" w:rsidRPr="00000000">
        <w:rPr>
          <w:color w:val="000000"/>
          <w:sz w:val="26"/>
          <w:szCs w:val="26"/>
          <w:rtl w:val="0"/>
        </w:rPr>
        <w:t xml:space="preserve">C. Database (RDS)</w:t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 MySQL RDS instance was provisioned within the private subnet groups, ensuring secure data storage.</w:t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0607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80" w:before="360" w:line="360" w:lineRule="auto"/>
        <w:ind w:right="0"/>
        <w:rPr>
          <w:sz w:val="34"/>
          <w:szCs w:val="34"/>
        </w:rPr>
      </w:pPr>
      <w:bookmarkStart w:colFirst="0" w:colLast="0" w:name="_g5tlzzwhgipr" w:id="17"/>
      <w:bookmarkEnd w:id="17"/>
      <w:r w:rsidDel="00000000" w:rsidR="00000000" w:rsidRPr="00000000">
        <w:rPr>
          <w:sz w:val="34"/>
          <w:szCs w:val="34"/>
          <w:rtl w:val="0"/>
        </w:rPr>
        <w:t xml:space="preserve">7. Serverless &amp; Automation Verification</w:t>
      </w:r>
    </w:p>
    <w:p w:rsidR="00000000" w:rsidDel="00000000" w:rsidP="00000000" w:rsidRDefault="00000000" w:rsidRPr="00000000" w14:paraId="0000003A">
      <w:pPr>
        <w:pStyle w:val="Heading3"/>
        <w:spacing w:after="80" w:before="280" w:lineRule="auto"/>
        <w:rPr>
          <w:color w:val="000000"/>
          <w:sz w:val="26"/>
          <w:szCs w:val="26"/>
        </w:rPr>
      </w:pPr>
      <w:bookmarkStart w:colFirst="0" w:colLast="0" w:name="_plnhwebi55i3" w:id="18"/>
      <w:bookmarkEnd w:id="18"/>
      <w:r w:rsidDel="00000000" w:rsidR="00000000" w:rsidRPr="00000000">
        <w:rPr>
          <w:color w:val="000000"/>
          <w:sz w:val="26"/>
          <w:szCs w:val="26"/>
          <w:rtl w:val="0"/>
        </w:rPr>
        <w:t xml:space="preserve">A. IAM Roles</w:t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Specific IAM roles were created to grant the Lambda function minimal necessary permissions to write to CloudWatch and access network resources.</w:t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073400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80" w:before="280" w:lineRule="auto"/>
        <w:rPr>
          <w:color w:val="000000"/>
          <w:sz w:val="26"/>
          <w:szCs w:val="26"/>
        </w:rPr>
      </w:pPr>
      <w:bookmarkStart w:colFirst="0" w:colLast="0" w:name="_8erd0u4w9qoo" w:id="19"/>
      <w:bookmarkEnd w:id="19"/>
      <w:r w:rsidDel="00000000" w:rsidR="00000000" w:rsidRPr="00000000">
        <w:rPr>
          <w:color w:val="000000"/>
          <w:sz w:val="26"/>
          <w:szCs w:val="26"/>
          <w:rtl w:val="0"/>
        </w:rPr>
        <w:t xml:space="preserve">B. Lambda Function Deployment</w:t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 Python-based Lambda function was deployed to perform network reachability tests (e.g., checking connectivity to https://www.google.com/search?q=Google.com) to verify outbound internet access from the VPC.</w:t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073400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80" w:before="280" w:lineRule="auto"/>
        <w:rPr>
          <w:color w:val="000000"/>
          <w:sz w:val="26"/>
          <w:szCs w:val="26"/>
        </w:rPr>
      </w:pPr>
      <w:bookmarkStart w:colFirst="0" w:colLast="0" w:name="_oxwl3o8c4blj" w:id="20"/>
      <w:bookmarkEnd w:id="20"/>
      <w:r w:rsidDel="00000000" w:rsidR="00000000" w:rsidRPr="00000000">
        <w:rPr>
          <w:color w:val="000000"/>
          <w:sz w:val="26"/>
          <w:szCs w:val="26"/>
          <w:rtl w:val="0"/>
        </w:rPr>
        <w:t xml:space="preserve">C. Function Testing</w:t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We manually invoked the Lambda function to verify it could successfully execute and reach external targets.</w:t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073400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after="80" w:before="360" w:line="360" w:lineRule="auto"/>
        <w:ind w:right="0"/>
        <w:rPr>
          <w:sz w:val="34"/>
          <w:szCs w:val="34"/>
        </w:rPr>
      </w:pPr>
      <w:bookmarkStart w:colFirst="0" w:colLast="0" w:name="_xuv6yryznjn3" w:id="21"/>
      <w:bookmarkEnd w:id="21"/>
      <w:r w:rsidDel="00000000" w:rsidR="00000000" w:rsidRPr="00000000">
        <w:rPr>
          <w:sz w:val="34"/>
          <w:szCs w:val="34"/>
          <w:rtl w:val="0"/>
        </w:rPr>
        <w:t xml:space="preserve">8. Monitoring &amp; Observability</w:t>
      </w:r>
    </w:p>
    <w:p w:rsidR="00000000" w:rsidDel="00000000" w:rsidP="00000000" w:rsidRDefault="00000000" w:rsidRPr="00000000" w14:paraId="00000044">
      <w:pPr>
        <w:pStyle w:val="Heading3"/>
        <w:spacing w:after="80" w:before="280" w:lineRule="auto"/>
        <w:rPr>
          <w:color w:val="000000"/>
          <w:sz w:val="26"/>
          <w:szCs w:val="26"/>
        </w:rPr>
      </w:pPr>
      <w:bookmarkStart w:colFirst="0" w:colLast="0" w:name="_oldcqpnvvjlo" w:id="22"/>
      <w:bookmarkEnd w:id="22"/>
      <w:r w:rsidDel="00000000" w:rsidR="00000000" w:rsidRPr="00000000">
        <w:rPr>
          <w:color w:val="000000"/>
          <w:sz w:val="26"/>
          <w:szCs w:val="26"/>
          <w:rtl w:val="0"/>
        </w:rPr>
        <w:t xml:space="preserve">A. CloudWatch Alarms</w:t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An alarm was configured to trigger if the EC2 CPU utilization exceeds 80%, ensuring proactive incident response.</w:t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0607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spacing w:after="80" w:before="280" w:lineRule="auto"/>
        <w:rPr>
          <w:color w:val="000000"/>
          <w:sz w:val="26"/>
          <w:szCs w:val="26"/>
        </w:rPr>
      </w:pPr>
      <w:bookmarkStart w:colFirst="0" w:colLast="0" w:name="_fphfysivewy8" w:id="23"/>
      <w:bookmarkEnd w:id="23"/>
      <w:r w:rsidDel="00000000" w:rsidR="00000000" w:rsidRPr="00000000">
        <w:rPr>
          <w:color w:val="000000"/>
          <w:sz w:val="26"/>
          <w:szCs w:val="26"/>
          <w:rtl w:val="0"/>
        </w:rPr>
        <w:t xml:space="preserve">B. Unified Dashboard</w:t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The final artifact is the custom CloudWatch Dashboard, which aggregates metrics from EC2, S3, RDS, and the custom network tests into a single view.</w:t>
      </w:r>
    </w:p>
    <w:p w:rsidR="00000000" w:rsidDel="00000000" w:rsidP="00000000" w:rsidRDefault="00000000" w:rsidRPr="00000000" w14:paraId="00000049">
      <w:pPr>
        <w:spacing w:after="240"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0607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80" w:before="360" w:line="360" w:lineRule="auto"/>
        <w:ind w:right="0"/>
        <w:rPr>
          <w:sz w:val="34"/>
          <w:szCs w:val="34"/>
        </w:rPr>
      </w:pPr>
      <w:bookmarkStart w:colFirst="0" w:colLast="0" w:name="_8rwypq3gs4vr" w:id="24"/>
      <w:bookmarkEnd w:id="24"/>
      <w:r w:rsidDel="00000000" w:rsidR="00000000" w:rsidRPr="00000000">
        <w:rPr>
          <w:sz w:val="34"/>
          <w:szCs w:val="34"/>
          <w:rtl w:val="0"/>
        </w:rPr>
        <w:t xml:space="preserve">9. Cleanup &amp; Teardown</w:t>
      </w:r>
    </w:p>
    <w:p w:rsidR="00000000" w:rsidDel="00000000" w:rsidP="00000000" w:rsidRDefault="00000000" w:rsidRPr="00000000" w14:paraId="0000004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To prevent unnecessary costs, the infrastructure was destroyed after the demonstration using Terraform's teardown capabilities.</w:t>
      </w:r>
    </w:p>
    <w:p w:rsidR="00000000" w:rsidDel="00000000" w:rsidP="00000000" w:rsidRDefault="00000000" w:rsidRPr="00000000" w14:paraId="0000004C">
      <w:pPr>
        <w:rPr>
          <w:i w:val="1"/>
          <w:iCs w:val="1"/>
        </w:rPr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80" w:before="360" w:line="360" w:lineRule="auto"/>
        <w:ind w:right="0"/>
        <w:rPr>
          <w:sz w:val="34"/>
          <w:szCs w:val="34"/>
        </w:rPr>
      </w:pPr>
      <w:bookmarkStart w:colFirst="0" w:colLast="0" w:name="_59j6m2wkdn9" w:id="25"/>
      <w:bookmarkEnd w:id="25"/>
      <w:r w:rsidDel="00000000" w:rsidR="00000000" w:rsidRPr="00000000">
        <w:rPr>
          <w:sz w:val="34"/>
          <w:szCs w:val="34"/>
          <w:rtl w:val="0"/>
        </w:rPr>
        <w:t xml:space="preserve">10. Conclusion</w:t>
      </w:r>
    </w:p>
    <w:p w:rsidR="00000000" w:rsidDel="00000000" w:rsidP="00000000" w:rsidRDefault="00000000" w:rsidRPr="00000000" w14:paraId="0000004E">
      <w:pPr>
        <w:spacing w:after="240" w:before="240" w:lineRule="auto"/>
        <w:ind w:left="0" w:firstLine="0"/>
        <w:rPr>
          <w:rFonts w:ascii="Economica" w:cs="Economica" w:eastAsia="Economica" w:hAnsi="Economica"/>
          <w:color w:val="666666"/>
          <w:sz w:val="28"/>
          <w:szCs w:val="28"/>
        </w:rPr>
      </w:pPr>
      <w:r w:rsidDel="00000000" w:rsidR="00000000" w:rsidRPr="00000000">
        <w:rPr>
          <w:rtl w:val="0"/>
        </w:rPr>
        <w:t xml:space="preserve">This project successfully demonstrated the power of Infrastructure as Code combined with AWS Observability tools. We automated the deployment of a robust 3-tier architecture—including complex networking, serverless automation, and databases—and established immediate visibility into its health. This solution provides Cloud Support teams with a reliable, automated method to monitor critical infrastructure health.</w:t>
      </w:r>
      <w:r w:rsidDel="00000000" w:rsidR="00000000" w:rsidRPr="00000000">
        <w:rPr>
          <w:rtl w:val="0"/>
        </w:rPr>
      </w:r>
    </w:p>
    <w:sectPr>
      <w:headerReference r:id="rId22" w:type="default"/>
      <w:headerReference r:id="rId23" w:type="first"/>
      <w:footerReference r:id="rId24" w:type="first"/>
      <w:footerReference r:id="rId25" w:type="defaul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Economic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horizontal line" id="1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firstLine="75"/>
      <w:rPr>
        <w:rFonts w:ascii="Economica" w:cs="Economica" w:eastAsia="Economica" w:hAnsi="Economica"/>
      </w:rPr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horizontal line" id="16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5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bookmarkStart w:colFirst="0" w:colLast="0" w:name="_w494w0yg8rg0" w:id="27"/>
    <w:bookmarkEnd w:id="27"/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Rule="auto"/>
      <w:rPr/>
    </w:pPr>
    <w:bookmarkStart w:colFirst="0" w:colLast="0" w:name="_leajue2ys1lr" w:id="26"/>
    <w:bookmarkEnd w:id="26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horizontal line" id="8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before="200" w:line="360" w:lineRule="auto"/>
        <w:ind w:left="-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after="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  <w:spacing w:after="0" w:before="480" w:line="240" w:lineRule="auto"/>
      <w:ind w:right="1785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pageBreakBefore w:val="0"/>
    </w:pPr>
    <w:rPr>
      <w:b w:val="1"/>
      <w:bCs w:val="1"/>
      <w:color w:val="8c725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0" w:line="240" w:lineRule="auto"/>
      <w:ind w:left="0" w:firstLine="15"/>
    </w:pPr>
    <w:rPr>
      <w:rFonts w:ascii="Economica" w:cs="Economica" w:eastAsia="Economica" w:hAnsi="Economica"/>
      <w:sz w:val="60"/>
      <w:szCs w:val="60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rFonts w:ascii="Economica" w:cs="Economica" w:eastAsia="Economica" w:hAnsi="Economica"/>
      <w:color w:val="99999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header" Target="header1.xml"/><Relationship Id="rId21" Type="http://schemas.openxmlformats.org/officeDocument/2006/relationships/image" Target="media/image8.png"/><Relationship Id="rId24" Type="http://schemas.openxmlformats.org/officeDocument/2006/relationships/footer" Target="footer2.xml"/><Relationship Id="rId23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7" Type="http://schemas.openxmlformats.org/officeDocument/2006/relationships/image" Target="media/image17.png"/><Relationship Id="rId8" Type="http://schemas.openxmlformats.org/officeDocument/2006/relationships/image" Target="media/image12.png"/><Relationship Id="rId11" Type="http://schemas.openxmlformats.org/officeDocument/2006/relationships/image" Target="media/image16.png"/><Relationship Id="rId10" Type="http://schemas.openxmlformats.org/officeDocument/2006/relationships/image" Target="media/image13.png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10.png"/><Relationship Id="rId17" Type="http://schemas.openxmlformats.org/officeDocument/2006/relationships/image" Target="media/image19.png"/><Relationship Id="rId16" Type="http://schemas.openxmlformats.org/officeDocument/2006/relationships/image" Target="media/image18.png"/><Relationship Id="rId19" Type="http://schemas.openxmlformats.org/officeDocument/2006/relationships/image" Target="media/image9.png"/><Relationship Id="rId1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conomica-regular.ttf"/><Relationship Id="rId2" Type="http://schemas.openxmlformats.org/officeDocument/2006/relationships/font" Target="fonts/Economica-bold.ttf"/><Relationship Id="rId3" Type="http://schemas.openxmlformats.org/officeDocument/2006/relationships/font" Target="fonts/Economica-italic.ttf"/><Relationship Id="rId4" Type="http://schemas.openxmlformats.org/officeDocument/2006/relationships/font" Target="fonts/Economica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