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270" w:type="dxa"/>
        <w:tblBorders/>
        <w:tblCellMar>
          <w:top w:w="504" w:type="dxa"/>
          <w:left w:w="0" w:type="dxa"/>
          <w:bottom w:w="0" w:type="dxa"/>
          <w:right w:w="720" w:type="dxa"/>
        </w:tblCellMar>
      </w:tblPr>
      <w:tblGrid>
        <w:gridCol w:w="4914"/>
        <w:gridCol w:w="5264"/>
      </w:tblGrid>
      <w:tr>
        <w:trPr>
          <w:trHeight w:val="13137" w:hRule="atLeast"/>
        </w:trPr>
        <w:tc>
          <w:tcPr>
            <w:tcW w:w="4914" w:type="dxa"/>
            <w:tcBorders/>
            <w:shd w:fill="auto" w:val="clear"/>
          </w:tcPr>
          <w:p>
            <w:pPr>
              <w:pStyle w:val="Initials"/>
              <w:rPr/>
            </w:pPr>
            <w:r>
              <mc:AlternateContent>
                <mc:Choice Requires="wpg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-483870</wp:posOffset>
                      </wp:positionV>
                      <wp:extent cx="6667500" cy="1811020"/>
                      <wp:effectExtent l="0" t="0" r="0" b="0"/>
                      <wp:wrapNone/>
                      <wp:docPr id="1" name="Group 1" descr="Header graphics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6840" cy="1810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134000" y="419040"/>
                                  <a:ext cx="5532840" cy="100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a4e4e"/>
                                </a:solidFill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809720" cy="1810440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rgbClr val="ea4e4e"/>
                                </a:solidFill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7240" y="57240"/>
                                  <a:ext cx="1703880" cy="17042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60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1" style="position:absolute;margin-left:9pt;margin-top:-38.1pt;width:524.95pt;height:142.55pt" coordorigin="180,-762" coordsize="10499,2851">
                      <v:rect id="shape_0" ID="Red rectangle" fillcolor="#ea4e4e" stroked="f" style="position:absolute;left:1966;top:-102;width:8712;height:1583;mso-position-horizontal:left;mso-position-vertical-relative:page">
                        <w10:wrap type="none"/>
                        <v:fill o:detectmouseclick="t" type="solid" color2="#15b1b1"/>
                        <v:stroke color="#3465a4" weight="12600" joinstyle="miter" endcap="flat"/>
                      </v:rect>
                      <v:shapetype id="shapetype_23" coordsize="21600,21600" o:spt="23" adj="5400" path="m,10800qy@9@10qx@11@12qy@13@14qx@15@16xm@0,10800qy@17@18qx@19@20qy@21@22qx@23@24xe">
                        <v:stroke joinstyle="miter"/>
                        <v:formulas>
                          <v:f eqn="val #0"/>
                          <v:f eqn="sum 10800 0 @0"/>
                          <v:f eqn="sumangle 0 45 0"/>
                          <v:f eqn="cos 10800 @2"/>
                          <v:f eqn="sin 10800 @2"/>
                          <v:f eqn="sum 10800 0 @3"/>
                          <v:f eqn="sum 10800 @3 0"/>
                          <v:f eqn="sum 10800 0 @4"/>
                          <v:f eqn="sum 10800 @4 0"/>
                          <v:f eqn="sum 10800 0 0"/>
                          <v:f eqn="sum 0 10800 10800"/>
                          <v:f eqn="sum 10800 @9 0"/>
                          <v:f eqn="sum 10800 @10 0"/>
                          <v:f eqn="sum 0 @11 10800"/>
                          <v:f eqn="sum 10800 @12 0"/>
                          <v:f eqn="sum 0 @13 10800"/>
                          <v:f eqn="sum 0 @14 10800"/>
                          <v:f eqn="sum @1 @0 0"/>
                          <v:f eqn="sum @1 10800 0"/>
                          <v:f eqn="sum @1 @17 0"/>
                          <v:f eqn="sum 0 @18 @1"/>
                          <v:f eqn="sum 0 @19 @1"/>
                          <v:f eqn="sum 0 @20 @1"/>
                          <v:f eqn="sum 0 @21 @1"/>
                          <v:f eqn="sum @1 @22 0"/>
                        </v:formulas>
                        <v:path gradientshapeok="t" o:connecttype="rect" textboxrect="@5,@7,@6,@8"/>
                        <v:handles>
                          <v:h position="@0,10800"/>
                        </v:handles>
                      </v:shapetype>
                      <v:shape id="shape_0" ID="Red circle" fillcolor="#ea4e4e" stroked="f" style="position:absolute;left:180;top:-762;width:2849;height:2850;mso-position-horizontal:left;mso-position-vertical-relative:page" type="shapetype_23">
                        <w10:wrap type="none"/>
                        <v:fill o:detectmouseclick="t" type="solid" color2="#15b1b1"/>
                        <v:stroke color="#3465a4" weight="12600" joinstyle="miter" endcap="flat"/>
                      </v:shape>
                      <v:oval id="shape_0" ID="White circle" fillcolor="white" stroked="f" style="position:absolute;left:270;top:-672;width:2682;height:2683;mso-position-horizontal:left;mso-position-vertical-relative:page">
                        <w10:wrap type="none"/>
                        <v:fill o:detectmouseclick="t" type="solid" color2="black"/>
                        <v:stroke color="#3465a4" weight="12600" joinstyle="miter" endcap="flat"/>
                      </v:oval>
                    </v:group>
                  </w:pict>
                </mc:Fallback>
              </mc:AlternateContent>
              <w:drawing>
                <wp:anchor behindDoc="1" distT="0" distB="9525" distL="114300" distR="12319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314325</wp:posOffset>
                  </wp:positionV>
                  <wp:extent cx="1704975" cy="333375"/>
                  <wp:effectExtent l="0" t="0" r="0" b="0"/>
                  <wp:wrapNone/>
                  <wp:docPr id="2" name="Picture 15" descr="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5" descr="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ab/>
              <w:tab/>
              <w:tab/>
              <w:tab/>
              <w:tab/>
              <w:tab/>
              <w:tab/>
              <w:t xml:space="preserve"> </w:t>
            </w:r>
          </w:p>
          <w:p>
            <w:pPr>
              <w:pStyle w:val="Heading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Heading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Heading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</w:r>
          </w:p>
          <w:p>
            <w:pPr>
              <w:pStyle w:val="Heading3"/>
              <w:rPr>
                <w:rFonts w:ascii="Rockwell" w:hAnsi="Rockwell"/>
                <w:sz w:val="30"/>
                <w:szCs w:val="30"/>
              </w:rPr>
            </w:pPr>
            <w:r>
              <w:rPr>
                <w:rFonts w:ascii="Rockwell" w:hAnsi="Rockwell"/>
                <w:sz w:val="30"/>
                <w:szCs w:val="30"/>
              </w:rPr>
              <w:t>CAREER Highlights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  <w:t>Overall 1 year 3 months of total work experience.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  <w:t>Working as a Software Engineer at Votary Softech Solutions Pvt Ltd, from May 2017 to present.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  <w:t>Worked as QA Engineer in Mangstor Storage Systems, Hyderabad, from April-2016 – April-2017.</w:t>
            </w:r>
          </w:p>
          <w:p>
            <w:pPr>
              <w:pStyle w:val="Normal"/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</w:r>
          </w:p>
          <w:p>
            <w:pPr>
              <w:pStyle w:val="Normal"/>
              <w:spacing w:lineRule="auto" w:line="276"/>
              <w:rPr>
                <w:rFonts w:ascii="Rockwell" w:hAnsi="Rockwell"/>
              </w:rPr>
            </w:pPr>
            <w:r>
              <w:rPr/>
            </w:r>
          </w:p>
          <w:p>
            <w:pPr>
              <w:pStyle w:val="Heading3"/>
              <w:numPr>
                <w:ilvl w:val="0"/>
                <w:numId w:val="5"/>
              </w:numPr>
              <w:pBdr>
                <w:bottom w:val="single" w:sz="48" w:space="1" w:color="EA4E4E"/>
              </w:pBdr>
              <w:rPr>
                <w:rFonts w:ascii="Rockwell" w:hAnsi="Rockwell"/>
                <w:sz w:val="30"/>
                <w:szCs w:val="30"/>
              </w:rPr>
            </w:pPr>
            <w:r>
              <w:rPr>
                <w:rFonts w:ascii="Rockwell" w:hAnsi="Rockwell"/>
                <w:sz w:val="30"/>
                <w:szCs w:val="30"/>
              </w:rPr>
              <w:t>Education details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  <w:t>B. Tech (CSE) in 2012- 2016 from MLR Institute of Technology   and management ,Hyderabad with 73.2%.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  <w:t>12th in 2010 - 2012 from Kakatiya Junior college with 90.10%.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76"/>
              <w:rPr>
                <w:rFonts w:cs="Arial"/>
              </w:rPr>
            </w:pPr>
            <w:r>
              <w:rPr>
                <w:rFonts w:cs="Arial"/>
              </w:rPr>
              <w:t>10th in 2009-2010 from Frobel’s Residential High school with 83.83%.</w:t>
            </w:r>
          </w:p>
        </w:tc>
        <w:tc>
          <w:tcPr>
            <w:tcW w:w="5264" w:type="dxa"/>
            <w:tcBorders/>
            <w:shd w:fill="auto" w:val="clear"/>
            <w:tcMar>
              <w:right w:w="0" w:type="dxa"/>
            </w:tcMar>
          </w:tcPr>
          <w:tbl>
            <w:tblPr>
              <w:tblW w:w="4600" w:type="pct"/>
              <w:jc w:val="left"/>
              <w:tblInd w:w="1" w:type="dxa"/>
              <w:tblBorders/>
              <w:tblCellMar>
                <w:top w:w="0" w:type="dxa"/>
                <w:left w:w="0" w:type="dxa"/>
                <w:bottom w:w="965" w:type="dxa"/>
                <w:right w:w="432" w:type="dxa"/>
              </w:tblCellMar>
            </w:tblPr>
            <w:tblGrid>
              <w:gridCol w:w="4842"/>
            </w:tblGrid>
            <w:tr>
              <w:trPr>
                <w:trHeight w:val="1149" w:hRule="exact"/>
              </w:trPr>
              <w:tc>
                <w:tcPr>
                  <w:tcW w:w="4842" w:type="dxa"/>
                  <w:tcBorders/>
                  <w:shd w:fill="auto" w:val="clear"/>
                  <w:vAlign w:val="center"/>
                </w:tcPr>
                <w:p>
                  <w:pPr>
                    <w:pStyle w:val="Heading2"/>
                    <w:spacing w:lineRule="auto" w:line="240"/>
                    <w:rPr/>
                  </w:pPr>
                  <w:r>
                    <w:rPr>
                      <w:sz w:val="50"/>
                      <w:szCs w:val="32"/>
                    </w:rPr>
                    <w:t xml:space="preserve">shravani koripally </w:t>
                  </w:r>
                  <w:r>
                    <w:rPr/>
                    <w:br/>
                    <w:t xml:space="preserve">VOTARY SOFTECH SOLUTIONS PVT.LTD, HYDERABAD, INDIA 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3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job description (1955675)</w:t>
            </w:r>
          </w:p>
          <w:tbl>
            <w:tblPr>
              <w:tblW w:w="5794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78" w:type="dxa"/>
                <w:bottom w:w="0" w:type="dxa"/>
                <w:right w:w="108" w:type="dxa"/>
              </w:tblCellMar>
            </w:tblPr>
            <w:tblGrid>
              <w:gridCol w:w="2890"/>
              <w:gridCol w:w="2904"/>
            </w:tblGrid>
            <w:tr>
              <w:trPr>
                <w:trHeight w:val="235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Required Mandatory Skills</w:t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Expertise Level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C</w:t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intermediate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Python/Perl Scripting</w:t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Expertise in Python</w:t>
                  </w:r>
                </w:p>
              </w:tc>
            </w:tr>
            <w:tr>
              <w:trPr>
                <w:trHeight w:val="222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Linux</w:t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Basics</w:t>
                  </w:r>
                </w:p>
              </w:tc>
            </w:tr>
            <w:tr>
              <w:trPr>
                <w:trHeight w:val="558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Automation</w:t>
                  </w:r>
                </w:p>
                <w:p>
                  <w:pPr>
                    <w:pStyle w:val="Normal"/>
                    <w:spacing w:lineRule="auto" w:line="240"/>
                    <w:rPr>
                      <w:rFonts w:ascii="Rockwell" w:hAnsi="Rockwell"/>
                    </w:rPr>
                  </w:pPr>
                  <w:r>
                    <w:rPr/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Expertise</w:t>
                  </w:r>
                  <w:r>
                    <w:rPr/>
                    <w:t xml:space="preserve"> </w:t>
                  </w:r>
                </w:p>
              </w:tc>
            </w:tr>
            <w:tr>
              <w:trPr>
                <w:trHeight w:val="469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Build Process Compiler, Assembler, Linker</w:t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intermediate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Linux Development</w:t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rFonts w:ascii="Rockwell" w:hAnsi="Rockwell"/>
                    </w:rPr>
                  </w:pPr>
                  <w:r>
                    <w:rPr/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Libraries</w:t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intemediate</w:t>
                  </w:r>
                </w:p>
              </w:tc>
            </w:tr>
            <w:tr>
              <w:trPr>
                <w:trHeight w:val="235" w:hRule="atLeast"/>
              </w:trPr>
              <w:tc>
                <w:tcPr>
                  <w:tcW w:w="289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Scanning techniques and tools</w:t>
                  </w:r>
                </w:p>
              </w:tc>
              <w:tc>
                <w:tcPr>
                  <w:tcW w:w="290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rFonts w:ascii="Rockwell" w:hAnsi="Rockwell"/>
                    </w:rPr>
                  </w:pPr>
                  <w:r>
                    <w:rPr/>
                  </w:r>
                </w:p>
              </w:tc>
            </w:tr>
          </w:tbl>
          <w:p>
            <w:pPr>
              <w:pStyle w:val="Heading3"/>
              <w:rPr>
                <w:rFonts w:ascii="Rockwell" w:hAnsi="Rockwell"/>
                <w:sz w:val="30"/>
                <w:szCs w:val="30"/>
              </w:rPr>
            </w:pPr>
            <w:r>
              <w:rPr>
                <w:rFonts w:ascii="Rockwell" w:hAnsi="Rockwell"/>
                <w:sz w:val="30"/>
                <w:szCs w:val="30"/>
              </w:rPr>
              <w:t>Skill set sUMMARY</w:t>
            </w:r>
          </w:p>
          <w:tbl>
            <w:tblPr>
              <w:tblW w:w="5783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78" w:type="dxa"/>
                <w:bottom w:w="0" w:type="dxa"/>
                <w:right w:w="108" w:type="dxa"/>
              </w:tblCellMar>
            </w:tblPr>
            <w:tblGrid>
              <w:gridCol w:w="1825"/>
              <w:gridCol w:w="3958"/>
            </w:tblGrid>
            <w:tr>
              <w:trPr>
                <w:trHeight w:val="234" w:hRule="atLeast"/>
              </w:trPr>
              <w:tc>
                <w:tcPr>
                  <w:tcW w:w="182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Domain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Manual and Automation Testing</w:t>
                  </w:r>
                </w:p>
              </w:tc>
            </w:tr>
            <w:tr>
              <w:trPr>
                <w:trHeight w:val="234" w:hRule="atLeast"/>
              </w:trPr>
              <w:tc>
                <w:tcPr>
                  <w:tcW w:w="182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Programming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Python</w:t>
                  </w:r>
                </w:p>
              </w:tc>
            </w:tr>
            <w:tr>
              <w:trPr>
                <w:trHeight w:val="234" w:hRule="atLeast"/>
              </w:trPr>
              <w:tc>
                <w:tcPr>
                  <w:tcW w:w="182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Tools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VIM,GDB,GIT,FIO, ADB,JIRA,BUGZILLA,Jenkins,</w:t>
                  </w:r>
                </w:p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Mantis</w:t>
                  </w:r>
                </w:p>
              </w:tc>
            </w:tr>
            <w:tr>
              <w:trPr>
                <w:trHeight w:val="272" w:hRule="atLeast"/>
              </w:trPr>
              <w:tc>
                <w:tcPr>
                  <w:tcW w:w="182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Environment</w:t>
                  </w:r>
                </w:p>
              </w:tc>
              <w:tc>
                <w:tcPr>
                  <w:tcW w:w="3958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LINUX,ANDROID,WINDOWS</w:t>
                  </w:r>
                </w:p>
              </w:tc>
            </w:tr>
          </w:tbl>
          <w:p>
            <w:pPr>
              <w:pStyle w:val="Heading3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wORK HISTORY</w:t>
            </w:r>
          </w:p>
          <w:tbl>
            <w:tblPr>
              <w:tblW w:w="5775" w:type="dxa"/>
              <w:jc w:val="left"/>
              <w:tblInd w:w="0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78" w:type="dxa"/>
                <w:bottom w:w="0" w:type="dxa"/>
                <w:right w:w="108" w:type="dxa"/>
              </w:tblCellMar>
            </w:tblPr>
            <w:tblGrid>
              <w:gridCol w:w="2515"/>
              <w:gridCol w:w="3260"/>
            </w:tblGrid>
            <w:tr>
              <w:trPr>
                <w:trHeight w:val="292" w:hRule="atLeast"/>
              </w:trPr>
              <w:tc>
                <w:tcPr>
                  <w:tcW w:w="25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Company</w:t>
                  </w:r>
                </w:p>
              </w:tc>
              <w:tc>
                <w:tcPr>
                  <w:tcW w:w="32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jc w:val="center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Duration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25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/>
                    <w:t>Votary Softech solutions Pvt Ltd</w:t>
                  </w:r>
                </w:p>
              </w:tc>
              <w:tc>
                <w:tcPr>
                  <w:tcW w:w="32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rFonts w:eastAsia="Arial" w:cs="Arial"/>
                    </w:rPr>
                  </w:pPr>
                  <w:r>
                    <w:rPr>
                      <w:rFonts w:eastAsia="Arial" w:cs="Arial"/>
                    </w:rPr>
                    <w:t>May 2017 to present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2515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rFonts w:eastAsia="Arial" w:cs="Arial"/>
                    </w:rPr>
                  </w:pPr>
                  <w:r>
                    <w:rPr>
                      <w:rFonts w:eastAsia="Arial" w:cs="Arial"/>
                    </w:rPr>
                    <w:t>Mangstor Storage systems Pvt Ltd.</w:t>
                  </w:r>
                </w:p>
              </w:tc>
              <w:tc>
                <w:tcPr>
                  <w:tcW w:w="3260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FFFFFF" w:val="clear"/>
                  <w:tcMar>
                    <w:left w:w="78" w:type="dxa"/>
                  </w:tcMar>
                </w:tcPr>
                <w:p>
                  <w:pPr>
                    <w:pStyle w:val="Normal"/>
                    <w:spacing w:lineRule="auto" w:line="240"/>
                    <w:rPr>
                      <w:rFonts w:eastAsia="Arial" w:cs="Arial"/>
                    </w:rPr>
                  </w:pPr>
                  <w:r>
                    <w:rPr>
                      <w:rFonts w:eastAsia="Arial" w:cs="Arial"/>
                    </w:rPr>
                    <w:t>Apr2016  - Apr 2017</w:t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>
          <w:rFonts w:ascii="Rockwell" w:hAnsi="Rockwell"/>
          <w:b/>
          <w:b/>
          <w:bCs/>
          <w:sz w:val="26"/>
          <w:szCs w:val="26"/>
        </w:rPr>
      </w:pPr>
      <w:r>
        <w:rPr>
          <w:rFonts w:ascii="Rockwell" w:hAnsi="Rockwell"/>
          <w:b/>
          <w:bCs/>
          <w:sz w:val="26"/>
          <w:szCs w:val="26"/>
        </w:rPr>
        <w:t>Projects IN DETAILS</w:t>
      </w:r>
    </w:p>
    <w:p>
      <w:pPr>
        <w:pStyle w:val="Normal"/>
        <w:tabs>
          <w:tab w:val="left" w:pos="0" w:leader="none"/>
          <w:tab w:val="left" w:pos="2160" w:leader="none"/>
          <w:tab w:val="left" w:pos="2520" w:leader="none"/>
        </w:tabs>
        <w:snapToGrid w:val="false"/>
        <w:spacing w:lineRule="auto" w:line="276"/>
        <w:rPr/>
      </w:pPr>
      <w:r>
        <w:rPr>
          <w:rFonts w:eastAsia="Times New Roman" w:cs="Arial"/>
          <w:b/>
          <w:highlight w:val="white"/>
        </w:rPr>
        <w:t xml:space="preserve">Company 1    :  </w:t>
      </w:r>
      <w:r>
        <w:rPr>
          <w:rFonts w:eastAsia="Times New Roman" w:cs="Arial"/>
          <w:b/>
          <w:bCs/>
        </w:rPr>
        <w:t xml:space="preserve">Votary Softech Solutions Pvt. Ltd. </w:t>
      </w:r>
    </w:p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ascii="Rockwell" w:hAnsi="Rockwell" w:eastAsia="Calibri" w:cs="Arial"/>
          <w:b/>
          <w:b/>
          <w:color w:val="000000"/>
        </w:rPr>
      </w:pPr>
      <w:r>
        <w:rPr>
          <w:rFonts w:eastAsia="Calibri" w:cs="Arial"/>
          <w:b/>
          <w:color w:val="000000"/>
        </w:rPr>
      </w:r>
    </w:p>
    <w:tbl>
      <w:tblPr>
        <w:tblW w:w="9355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704"/>
        <w:gridCol w:w="7651"/>
      </w:tblGrid>
      <w:tr>
        <w:trPr/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b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Project 1:</w:t>
            </w:r>
          </w:p>
        </w:tc>
        <w:tc>
          <w:tcPr>
            <w:tcW w:w="7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rPr>
                <w:rFonts w:eastAsia="Calibri" w:cs="Arial"/>
                <w:b/>
                <w:b/>
                <w:bCs/>
                <w:color w:val="000000"/>
              </w:rPr>
            </w:pPr>
            <w:r>
              <w:rPr>
                <w:rFonts w:eastAsia="Calibri" w:cs="Arial"/>
                <w:b/>
                <w:bCs/>
                <w:color w:val="000000"/>
              </w:rPr>
              <w:t>VITA_DM Automation Testing</w:t>
            </w:r>
          </w:p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rPr>
                <w:rFonts w:eastAsia="Calibri" w:cs="Arial"/>
                <w:color w:val="000000"/>
              </w:rPr>
            </w:pPr>
            <w:r>
              <w:rPr>
                <w:rFonts w:eastAsia="Calibri" w:cs="Arial"/>
                <w:color w:val="000000"/>
              </w:rPr>
            </w:r>
          </w:p>
        </w:tc>
      </w:tr>
      <w:tr>
        <w:trPr/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/>
            </w:pPr>
            <w:r>
              <w:rPr>
                <w:rFonts w:eastAsia="Calibri" w:cs="Arial"/>
                <w:b/>
                <w:color w:val="000000"/>
              </w:rPr>
              <w:t>Designation</w:t>
            </w:r>
            <w:r>
              <w:rPr>
                <w:rFonts w:eastAsia="Calibri" w:cs="Arial" w:ascii="Arial" w:hAnsi="Arial"/>
                <w:b/>
                <w:color w:val="000000"/>
              </w:rPr>
              <w:t>:</w:t>
            </w:r>
          </w:p>
        </w:tc>
        <w:tc>
          <w:tcPr>
            <w:tcW w:w="7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b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Software Engineer</w:t>
              <w:tab/>
              <w:tab/>
            </w:r>
          </w:p>
        </w:tc>
      </w:tr>
    </w:tbl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ascii="Rockwell" w:hAnsi="Rockwell" w:eastAsia="Times New Roman" w:cs="Arial"/>
          <w:b/>
          <w:b/>
          <w:color w:val="000000"/>
          <w:u w:val="single"/>
        </w:rPr>
      </w:pPr>
      <w:r>
        <w:rPr>
          <w:rFonts w:eastAsia="Times New Roman" w:cs="Arial"/>
          <w:b/>
          <w:color w:val="000000"/>
          <w:u w:val="single"/>
        </w:rPr>
      </w:r>
    </w:p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ascii="Rockwell" w:hAnsi="Rockwell" w:eastAsia="Times New Roman" w:cs="Arial"/>
          <w:b/>
          <w:b/>
          <w:color w:val="000000"/>
          <w:u w:val="single"/>
        </w:rPr>
      </w:pPr>
      <w:r>
        <w:rPr>
          <w:rFonts w:eastAsia="Times New Roman" w:cs="Arial"/>
          <w:b/>
          <w:color w:val="000000"/>
          <w:u w:val="single"/>
        </w:rPr>
      </w:r>
    </w:p>
    <w:p>
      <w:pPr>
        <w:pStyle w:val="Normal"/>
        <w:tabs>
          <w:tab w:val="left" w:pos="0" w:leader="none"/>
        </w:tabs>
        <w:overflowPunct w:val="true"/>
        <w:spacing w:lineRule="auto" w:line="240"/>
        <w:jc w:val="both"/>
        <w:rPr>
          <w:rFonts w:eastAsia="Calibri" w:cs="Arial"/>
          <w:b/>
          <w:b/>
          <w:bCs/>
          <w:color w:val="000000"/>
        </w:rPr>
      </w:pPr>
      <w:r>
        <w:rPr>
          <w:rFonts w:eastAsia="Calibri" w:cs="Arial"/>
          <w:b/>
          <w:bCs/>
          <w:color w:val="000000"/>
        </w:rPr>
        <w:t>Roles and Responsibilities:</w:t>
      </w:r>
    </w:p>
    <w:p>
      <w:pPr>
        <w:pStyle w:val="Normal"/>
        <w:tabs>
          <w:tab w:val="left" w:pos="0" w:leader="none"/>
        </w:tabs>
        <w:overflowPunct w:val="true"/>
        <w:spacing w:lineRule="auto" w:line="240"/>
        <w:jc w:val="both"/>
        <w:rPr>
          <w:rFonts w:eastAsia="Calibri" w:cs="Arial"/>
          <w:b/>
          <w:b/>
          <w:bCs/>
          <w:color w:val="000000"/>
        </w:rPr>
      </w:pPr>
      <w:r>
        <w:rPr>
          <w:rFonts w:eastAsia="Calibri" w:cs="Arial"/>
          <w:b/>
          <w:bCs/>
          <w:color w:val="000000"/>
        </w:rPr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  <w:t>Prepared Test Scripts using unit test module .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  <w:t>Prepared Test Scripts for System level testing.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  <w:t>Executed the Test Scripts and updated the Bugs in Mantis tool.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  <w:t>Prepared Test Execution Summary and Reports.</w:t>
      </w:r>
    </w:p>
    <w:p>
      <w:pPr>
        <w:pStyle w:val="ListParagraph"/>
        <w:numPr>
          <w:ilvl w:val="0"/>
          <w:numId w:val="2"/>
        </w:numPr>
        <w:tabs>
          <w:tab w:val="left" w:pos="0" w:leader="none"/>
        </w:tabs>
        <w:overflowPunct w:val="true"/>
        <w:spacing w:lineRule="auto" w:line="240"/>
        <w:jc w:val="both"/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  <w:t>Involved in Writing the Automation Unit Test cases suite.</w:t>
      </w:r>
    </w:p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ab/>
        <w:tab/>
      </w:r>
    </w:p>
    <w:p>
      <w:pPr>
        <w:pStyle w:val="Heading2"/>
        <w:rPr/>
      </w:pPr>
      <w:r>
        <w:rPr>
          <w:rFonts w:eastAsia="Times New Roman" w:cs="Arial"/>
          <w:b/>
          <w:color w:val="000000"/>
          <w:highlight w:val="white"/>
        </w:rPr>
        <w:t xml:space="preserve">Company 2   :  </w:t>
      </w:r>
      <w:r>
        <w:rPr>
          <w:rFonts w:eastAsia="Times New Roman" w:cs="Arial"/>
          <w:b/>
          <w:bCs/>
          <w:color w:val="000000"/>
          <w:highlight w:val="white"/>
        </w:rPr>
        <w:t>Mangstor Storage systems Pvt Ltd</w:t>
      </w:r>
    </w:p>
    <w:p>
      <w:pPr>
        <w:pStyle w:val="Normal"/>
        <w:tabs>
          <w:tab w:val="left" w:pos="0" w:leader="none"/>
          <w:tab w:val="left" w:pos="2160" w:leader="none"/>
          <w:tab w:val="left" w:pos="2520" w:leader="none"/>
        </w:tabs>
        <w:snapToGrid w:val="false"/>
        <w:spacing w:lineRule="auto" w:line="276"/>
        <w:jc w:val="both"/>
        <w:rPr>
          <w:rFonts w:ascii="Rockwell" w:hAnsi="Rockwell" w:eastAsia="Times New Roman" w:cs="Arial"/>
          <w:b/>
          <w:b/>
          <w:bCs/>
          <w:color w:val="000000"/>
          <w:highlight w:val="white"/>
        </w:rPr>
      </w:pPr>
      <w:r>
        <w:rPr>
          <w:rFonts w:eastAsia="Times New Roman" w:cs="Arial"/>
          <w:b/>
          <w:bCs/>
          <w:color w:val="000000"/>
          <w:highlight w:val="white"/>
        </w:rPr>
      </w:r>
    </w:p>
    <w:tbl>
      <w:tblPr>
        <w:tblW w:w="9355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704"/>
        <w:gridCol w:w="7651"/>
      </w:tblGrid>
      <w:tr>
        <w:trPr/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b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Project 1:</w:t>
            </w:r>
          </w:p>
        </w:tc>
        <w:tc>
          <w:tcPr>
            <w:tcW w:w="7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color w:val="000000"/>
              </w:rPr>
            </w:pPr>
            <w:r>
              <w:rPr>
                <w:rFonts w:eastAsia="Calibri" w:cs="Arial"/>
                <w:color w:val="000000"/>
              </w:rPr>
              <w:t xml:space="preserve">Titan:Testing of Mangstor flash appliance using NVMe over RDMA via ROCE protocol. </w:t>
              <w:tab/>
            </w:r>
          </w:p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color w:val="000000"/>
              </w:rPr>
            </w:pPr>
            <w:r>
              <w:rPr>
                <w:rFonts w:eastAsia="Calibri" w:cs="Arial"/>
                <w:color w:val="000000"/>
              </w:rPr>
            </w:r>
          </w:p>
        </w:tc>
      </w:tr>
      <w:tr>
        <w:trPr/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b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Designation:</w:t>
            </w:r>
          </w:p>
        </w:tc>
        <w:tc>
          <w:tcPr>
            <w:tcW w:w="7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b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Software Engineer</w:t>
              <w:tab/>
              <w:tab/>
            </w:r>
          </w:p>
        </w:tc>
      </w:tr>
    </w:tbl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ascii="Rockwell" w:hAnsi="Rockwell" w:eastAsia="Times New Roman" w:cs="Arial"/>
          <w:b/>
          <w:b/>
          <w:color w:val="000000"/>
          <w:u w:val="single"/>
        </w:rPr>
      </w:pPr>
      <w:r>
        <w:rPr>
          <w:rFonts w:eastAsia="Times New Roman" w:cs="Arial"/>
          <w:b/>
          <w:color w:val="000000"/>
          <w:u w:val="single"/>
        </w:rPr>
      </w:r>
    </w:p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b/>
          <w:b/>
          <w:color w:val="000000"/>
        </w:rPr>
      </w:pPr>
      <w:r>
        <w:rPr>
          <w:rFonts w:eastAsia="Times New Roman" w:cs="Arial"/>
          <w:b/>
          <w:color w:val="000000"/>
        </w:rPr>
        <w:t>Roles &amp; Responsibilities:</w:t>
      </w:r>
    </w:p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b/>
          <w:b/>
          <w:color w:val="000000"/>
          <w:u w:val="single"/>
        </w:rPr>
      </w:pPr>
      <w:r>
        <w:rPr>
          <w:rFonts w:eastAsia="Times New Roman" w:cs="Arial"/>
          <w:b/>
          <w:color w:val="000000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Testing data integrity of flash file system operations.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/>
      </w:pPr>
      <w:r>
        <w:rPr>
          <w:rFonts w:eastAsia="Times New Roman" w:cs="Arial"/>
          <w:color w:val="000000"/>
        </w:rPr>
        <w:t>Testing file system features volumes, volume groups, thin provisioning, RAID, data recovery</w:t>
      </w:r>
      <w:r>
        <w:rPr>
          <w:rFonts w:eastAsia="Times New Roman" w:cs="Arial"/>
          <w:b/>
          <w:color w:val="000000"/>
          <w:u w:val="single"/>
        </w:rPr>
        <w:t>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Written TestCases for the features.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Execution of the TestCases through Jenkins by creating Jobs.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Filing the bugs in BugZilla and JIRA and Tracking until issue got closed.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Testing the features on different OS platforms.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Testing the features on Vmware workstation. 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Testing the features over Mellanox driver and NVME over Fabrics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Flashing the controller with different builds using commands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Supported the project team in weekends 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bookmarkStart w:id="0" w:name="__DdeLink__2674_958374190"/>
      <w:bookmarkEnd w:id="0"/>
      <w:r>
        <w:rPr/>
        <w:t>Communication with the Test Lead / Test Manager on Test Reports</w:t>
      </w:r>
    </w:p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ascii="Rockwell" w:hAnsi="Rockwell" w:eastAsia="Times New Roman" w:cs="Arial"/>
          <w:color w:val="000000"/>
        </w:rPr>
      </w:pPr>
      <w:r>
        <w:rPr>
          <w:rFonts w:eastAsia="Times New Roman" w:cs="Arial"/>
          <w:color w:val="000000"/>
        </w:rPr>
      </w:r>
    </w:p>
    <w:p>
      <w:pPr>
        <w:pStyle w:val="Normal"/>
        <w:tabs>
          <w:tab w:val="left" w:pos="0" w:leader="none"/>
          <w:tab w:val="left" w:pos="2160" w:leader="none"/>
          <w:tab w:val="left" w:pos="2520" w:leader="none"/>
        </w:tabs>
        <w:snapToGrid w:val="false"/>
        <w:spacing w:lineRule="auto" w:line="276"/>
        <w:jc w:val="both"/>
        <w:rPr>
          <w:rFonts w:ascii="Rockwell" w:hAnsi="Rockwell" w:eastAsia="Times New Roman" w:cs="Arial"/>
          <w:b/>
          <w:b/>
          <w:bCs/>
          <w:color w:val="000000"/>
          <w:highlight w:val="white"/>
        </w:rPr>
      </w:pPr>
      <w:r>
        <w:rPr>
          <w:rFonts w:eastAsia="Times New Roman" w:cs="Arial"/>
          <w:b/>
          <w:bCs/>
          <w:color w:val="000000"/>
          <w:highlight w:val="white"/>
        </w:rPr>
      </w:r>
    </w:p>
    <w:tbl>
      <w:tblPr>
        <w:tblW w:w="9355" w:type="dxa"/>
        <w:jc w:val="left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1699"/>
        <w:gridCol w:w="7656"/>
      </w:tblGrid>
      <w:tr>
        <w:trPr/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b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Project 2:</w:t>
            </w:r>
          </w:p>
        </w:tc>
        <w:tc>
          <w:tcPr>
            <w:tcW w:w="7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color w:val="000000"/>
              </w:rPr>
            </w:pPr>
            <w:r>
              <w:rPr>
                <w:rFonts w:eastAsia="Calibri" w:cs="Arial"/>
                <w:color w:val="000000"/>
              </w:rPr>
              <w:t>Calypso:Testing of Mangstor Flash controller.</w:t>
            </w:r>
          </w:p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color w:val="000000"/>
              </w:rPr>
            </w:pPr>
            <w:r>
              <w:rPr>
                <w:rFonts w:eastAsia="Calibri" w:cs="Arial"/>
                <w:color w:val="000000"/>
              </w:rPr>
              <w:tab/>
              <w:tab/>
              <w:tab/>
            </w:r>
          </w:p>
        </w:tc>
      </w:tr>
      <w:tr>
        <w:trPr/>
        <w:tc>
          <w:tcPr>
            <w:tcW w:w="1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b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Designation:</w:t>
            </w:r>
          </w:p>
        </w:tc>
        <w:tc>
          <w:tcPr>
            <w:tcW w:w="76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tabs>
                <w:tab w:val="left" w:pos="0" w:leader="none"/>
              </w:tabs>
              <w:snapToGrid w:val="false"/>
              <w:spacing w:lineRule="auto" w:line="240"/>
              <w:jc w:val="both"/>
              <w:rPr>
                <w:rFonts w:eastAsia="Calibri" w:cs="Arial"/>
                <w:b/>
                <w:b/>
                <w:color w:val="000000"/>
              </w:rPr>
            </w:pPr>
            <w:r>
              <w:rPr>
                <w:rFonts w:eastAsia="Calibri" w:cs="Arial"/>
                <w:b/>
                <w:color w:val="000000"/>
              </w:rPr>
              <w:t>Software Engineer</w:t>
              <w:tab/>
              <w:tab/>
            </w:r>
          </w:p>
        </w:tc>
      </w:tr>
    </w:tbl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ascii="Rockwell" w:hAnsi="Rockwell" w:eastAsia="Times New Roman" w:cs="Arial"/>
          <w:b/>
          <w:b/>
          <w:color w:val="000000"/>
          <w:u w:val="single"/>
        </w:rPr>
      </w:pPr>
      <w:r>
        <w:rPr>
          <w:rFonts w:eastAsia="Times New Roman" w:cs="Arial"/>
          <w:b/>
          <w:color w:val="000000"/>
          <w:u w:val="single"/>
        </w:rPr>
      </w:r>
    </w:p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ascii="Rockwell" w:hAnsi="Rockwell" w:eastAsia="Times New Roman" w:cs="Arial"/>
          <w:b/>
          <w:b/>
          <w:color w:val="000000"/>
          <w:u w:val="single"/>
        </w:rPr>
      </w:pPr>
      <w:r>
        <w:rPr>
          <w:rFonts w:eastAsia="Times New Roman" w:cs="Arial"/>
          <w:b/>
          <w:color w:val="000000"/>
          <w:u w:val="single"/>
        </w:rPr>
      </w:r>
    </w:p>
    <w:p>
      <w:pPr>
        <w:pStyle w:val="Normal"/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b/>
          <w:b/>
          <w:color w:val="000000"/>
        </w:rPr>
      </w:pPr>
      <w:r>
        <w:rPr>
          <w:rFonts w:eastAsia="Times New Roman" w:cs="Arial"/>
          <w:b/>
          <w:color w:val="000000"/>
        </w:rPr>
        <w:t>Roles &amp; Responsibilities:</w:t>
      </w:r>
    </w:p>
    <w:p>
      <w:pPr>
        <w:pStyle w:val="Normal"/>
        <w:spacing w:lineRule="auto" w:line="276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numPr>
          <w:ilvl w:val="0"/>
          <w:numId w:val="4"/>
        </w:numPr>
        <w:spacing w:lineRule="auto" w:line="276"/>
        <w:ind w:left="360" w:right="0" w:hanging="0"/>
        <w:jc w:val="both"/>
        <w:rPr>
          <w:rFonts w:cs="Arial"/>
        </w:rPr>
      </w:pPr>
      <w:r>
        <w:rPr>
          <w:rFonts w:cs="Arial"/>
        </w:rPr>
        <w:t>Testing data integrity of flash controller.</w:t>
      </w:r>
    </w:p>
    <w:p>
      <w:pPr>
        <w:pStyle w:val="Normal"/>
        <w:numPr>
          <w:ilvl w:val="0"/>
          <w:numId w:val="4"/>
        </w:numPr>
        <w:spacing w:lineRule="auto" w:line="276"/>
        <w:ind w:left="360" w:right="0" w:hanging="0"/>
        <w:jc w:val="both"/>
        <w:rPr>
          <w:rFonts w:cs="Arial"/>
        </w:rPr>
      </w:pPr>
      <w:r>
        <w:rPr>
          <w:rFonts w:cs="Arial"/>
        </w:rPr>
        <w:t>Testing performance of the controller, measuring IOPS.</w:t>
        <w:tab/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Written TestCases for the features like Data integrity.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Execution of the TestCases through Jenkins by creating Jobs. 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Filing the bugs in BugZilla and JIRA and Tracking until issue got closed.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bookmarkStart w:id="1" w:name="_GoBack"/>
      <w:bookmarkEnd w:id="1"/>
      <w:r>
        <w:rPr>
          <w:rFonts w:eastAsia="Times New Roman" w:cs="Arial"/>
          <w:color w:val="000000"/>
        </w:rPr>
        <w:t>Testing the features on different OS platforms.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Flashing the controller with different builds using commands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snapToGrid w:val="false"/>
        <w:spacing w:lineRule="auto" w:line="240"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Supported the project team in weekends </w:t>
      </w:r>
    </w:p>
    <w:p>
      <w:pPr>
        <w:pStyle w:val="Normal"/>
        <w:numPr>
          <w:ilvl w:val="0"/>
          <w:numId w:val="4"/>
        </w:numPr>
        <w:spacing w:lineRule="auto" w:line="276"/>
        <w:jc w:val="both"/>
        <w:rPr/>
      </w:pPr>
      <w:r>
        <w:rPr/>
        <w:t>Communication with the Test Lead / Test Manager on Test Reports</w:t>
      </w:r>
    </w:p>
    <w:p>
      <w:pPr>
        <w:pStyle w:val="Normal"/>
        <w:spacing w:lineRule="auto" w:line="276"/>
        <w:ind w:left="720" w:right="0" w:hanging="0"/>
        <w:jc w:val="both"/>
        <w:rPr>
          <w:rFonts w:cs="Arial"/>
        </w:rPr>
      </w:pPr>
      <w:r>
        <w:rPr>
          <w:rFonts w:cs="Arial"/>
        </w:rPr>
        <w:tab/>
        <w:tab/>
      </w:r>
    </w:p>
    <w:p>
      <w:pPr>
        <w:pStyle w:val="Heading3"/>
        <w:numPr>
          <w:ilvl w:val="0"/>
          <w:numId w:val="3"/>
        </w:numPr>
        <w:pBdr>
          <w:bottom w:val="single" w:sz="48" w:space="1" w:color="EA4E4E"/>
        </w:pBdr>
        <w:rPr>
          <w:rFonts w:ascii="Rockwell" w:hAnsi="Rockwell"/>
          <w:b/>
          <w:b/>
          <w:bCs/>
          <w:sz w:val="26"/>
          <w:szCs w:val="26"/>
        </w:rPr>
      </w:pPr>
      <w:r>
        <w:rPr>
          <w:rFonts w:ascii="Rockwell" w:hAnsi="Rockwell"/>
          <w:b/>
          <w:bCs/>
          <w:sz w:val="26"/>
          <w:szCs w:val="26"/>
        </w:rPr>
        <w:t>Contact information</w:t>
      </w:r>
    </w:p>
    <w:tbl>
      <w:tblPr>
        <w:tblW w:w="9066" w:type="dxa"/>
        <w:jc w:val="left"/>
        <w:tblInd w:w="2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2135"/>
        <w:gridCol w:w="6931"/>
      </w:tblGrid>
      <w:tr>
        <w:trPr>
          <w:trHeight w:val="737" w:hRule="atLeast"/>
        </w:trPr>
        <w:tc>
          <w:tcPr>
            <w:tcW w:w="21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Kalyani Mudigonda</w:t>
            </w:r>
          </w:p>
        </w:tc>
        <w:tc>
          <w:tcPr>
            <w:tcW w:w="6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Normal"/>
              <w:spacing w:lineRule="auto" w:line="240"/>
              <w:jc w:val="both"/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Mobile</w:t>
              <w:tab/>
              <w:tab/>
              <w:t>: +91 9866566077.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/>
              </w:rPr>
              <w:t>E-mail Id</w:t>
              <w:tab/>
              <w:t xml:space="preserve">: </w:t>
            </w:r>
            <w:hyperlink r:id="rId3">
              <w:r>
                <w:rPr>
                  <w:rStyle w:val="InternetLink"/>
                  <w:rFonts w:eastAsia="Times New Roman" w:cs="Arial"/>
                </w:rPr>
                <w:t>kalyani.mudigonda@votarytech.com</w:t>
              </w:r>
            </w:hyperlink>
            <w:r>
              <w:rPr>
                <w:rFonts w:eastAsia="Times New Roman" w:cs="Arial"/>
              </w:rPr>
              <w:t xml:space="preserve"> 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Times New Roman" w:cs="Arial"/>
              </w:rPr>
              <w:t>URL</w:t>
              <w:tab/>
              <w:tab/>
              <w:t xml:space="preserve">: </w:t>
            </w:r>
            <w:hyperlink r:id="rId4">
              <w:r>
                <w:rPr>
                  <w:rStyle w:val="InternetLink"/>
                  <w:rFonts w:eastAsia="Times New Roman" w:cs="Arial"/>
                </w:rPr>
                <w:t>www.votarytech.com</w:t>
              </w:r>
            </w:hyperlink>
          </w:p>
        </w:tc>
      </w:tr>
    </w:tbl>
    <w:p>
      <w:pPr>
        <w:pStyle w:val="Normal"/>
        <w:spacing w:lineRule="auto" w:line="24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864" w:right="864" w:header="576" w:top="990" w:footer="576" w:bottom="230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ckwell">
    <w:charset w:val="01"/>
    <w:family w:val="roman"/>
    <w:pitch w:val="variable"/>
  </w:font>
  <w:font w:name="Franklin Gothic Dem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4560" w:leader="none"/>
      </w:tabs>
      <w:rPr/>
    </w:pPr>
    <w:r>
      <w:rPr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30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8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Rockwell" w:hAnsi="Rockwell" w:eastAsia="Rockwell" w:cs="DejaVu Sans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/>
      <w:jc w:val="left"/>
    </w:pPr>
    <w:rPr>
      <w:rFonts w:ascii="Rockwell" w:hAnsi="Rockwell" w:eastAsia="Rockwell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keepLines/>
      <w:numPr>
        <w:ilvl w:val="0"/>
        <w:numId w:val="0"/>
      </w:numPr>
      <w:spacing w:lineRule="auto" w:line="240" w:before="60" w:after="40"/>
      <w:contextualSpacing/>
      <w:jc w:val="right"/>
      <w:outlineLvl w:val="0"/>
    </w:pPr>
    <w:rPr>
      <w:rFonts w:ascii="Franklin Gothic Demi" w:hAnsi="Franklin Gothic Demi" w:eastAsia="Rockwell" w:cs="DejaVu Sans"/>
      <w:caps/>
      <w:color w:val="000000"/>
      <w:sz w:val="50"/>
      <w:szCs w:val="32"/>
    </w:rPr>
  </w:style>
  <w:style w:type="paragraph" w:styleId="Heading2">
    <w:name w:val="Heading 2"/>
    <w:basedOn w:val="Normal"/>
    <w:qFormat/>
    <w:pPr>
      <w:keepNext/>
      <w:keepLines/>
      <w:numPr>
        <w:ilvl w:val="0"/>
        <w:numId w:val="0"/>
      </w:numPr>
      <w:spacing w:lineRule="auto" w:line="240"/>
      <w:jc w:val="right"/>
      <w:outlineLvl w:val="1"/>
    </w:pPr>
    <w:rPr>
      <w:rFonts w:ascii="Franklin Gothic Demi" w:hAnsi="Franklin Gothic Demi" w:eastAsia="Rockwell" w:cs="DejaVu Sans"/>
      <w:caps/>
      <w:color w:val="000000"/>
      <w:szCs w:val="26"/>
    </w:rPr>
  </w:style>
  <w:style w:type="paragraph" w:styleId="Heading3">
    <w:name w:val="Heading 3"/>
    <w:basedOn w:val="Normal"/>
    <w:qFormat/>
    <w:pPr>
      <w:keepNext/>
      <w:keepLines/>
      <w:numPr>
        <w:ilvl w:val="0"/>
        <w:numId w:val="0"/>
      </w:numPr>
      <w:pBdr>
        <w:bottom w:val="single" w:sz="48" w:space="1" w:color="EA4E4E"/>
      </w:pBdr>
      <w:spacing w:before="720" w:after="180"/>
      <w:contextualSpacing/>
      <w:outlineLvl w:val="2"/>
    </w:pPr>
    <w:rPr>
      <w:rFonts w:ascii="Franklin Gothic Demi" w:hAnsi="Franklin Gothic Demi" w:eastAsia="Rockwell" w:cs="DejaVu Sans"/>
      <w:caps/>
      <w:sz w:val="32"/>
      <w:szCs w:val="24"/>
    </w:rPr>
  </w:style>
  <w:style w:type="paragraph" w:styleId="Heading4">
    <w:name w:val="Heading 4"/>
    <w:basedOn w:val="Normal"/>
    <w:qFormat/>
    <w:pPr>
      <w:keepNext/>
      <w:keepLines/>
      <w:numPr>
        <w:ilvl w:val="0"/>
        <w:numId w:val="0"/>
      </w:numPr>
      <w:spacing w:before="240" w:after="0"/>
      <w:contextualSpacing/>
      <w:outlineLvl w:val="3"/>
    </w:pPr>
    <w:rPr>
      <w:rFonts w:ascii="Franklin Gothic Demi" w:hAnsi="Franklin Gothic Demi" w:eastAsia="Rockwell" w:cs="DejaVu Sans"/>
      <w:iCs/>
      <w:caps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7"/>
    </w:pPr>
    <w:rPr>
      <w:rFonts w:ascii="Franklin Gothic Demi" w:hAnsi="Franklin Gothic Demi" w:eastAsia="Rockwell" w:cs="DejaVu Sans"/>
      <w:color w:val="272727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0"/>
        <w:numId w:val="0"/>
      </w:numPr>
      <w:spacing w:before="40" w:after="0"/>
      <w:outlineLvl w:val="8"/>
    </w:pPr>
    <w:rPr>
      <w:rFonts w:ascii="Franklin Gothic Demi" w:hAnsi="Franklin Gothic Demi" w:eastAsia="Rockwell" w:cs="DejaVu Sans"/>
      <w:i/>
      <w:iCs/>
      <w:color w:val="272727"/>
      <w:szCs w:val="21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Franklin Gothic Demi" w:hAnsi="Franklin Gothic Demi" w:eastAsia="Rockwell" w:cs="DejaVu Sans"/>
      <w:caps/>
      <w:color w:val="000000"/>
      <w:szCs w:val="26"/>
    </w:rPr>
  </w:style>
  <w:style w:type="character" w:styleId="Heading3Char">
    <w:name w:val="Heading 3 Char"/>
    <w:basedOn w:val="DefaultParagraphFont"/>
    <w:qFormat/>
    <w:rPr>
      <w:rFonts w:ascii="Franklin Gothic Demi" w:hAnsi="Franklin Gothic Demi" w:eastAsia="Rockwell" w:cs="DejaVu Sans"/>
      <w:caps/>
      <w:sz w:val="32"/>
      <w:szCs w:val="24"/>
    </w:rPr>
  </w:style>
  <w:style w:type="character" w:styleId="Heading1Char">
    <w:name w:val="Heading 1 Char"/>
    <w:basedOn w:val="DefaultParagraphFont"/>
    <w:qFormat/>
    <w:rPr>
      <w:rFonts w:ascii="Franklin Gothic Demi" w:hAnsi="Franklin Gothic Demi" w:eastAsia="Rockwell" w:cs="DejaVu Sans"/>
      <w:caps/>
      <w:color w:val="000000"/>
      <w:sz w:val="50"/>
      <w:szCs w:val="32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4Char">
    <w:name w:val="Heading 4 Char"/>
    <w:basedOn w:val="DefaultParagraphFont"/>
    <w:qFormat/>
    <w:rPr>
      <w:rFonts w:ascii="Franklin Gothic Demi" w:hAnsi="Franklin Gothic Demi" w:eastAsia="Rockwell" w:cs="DejaVu Sans"/>
      <w:iCs/>
      <w:caps/>
      <w:sz w:val="18"/>
      <w:szCs w:val="18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>
      <w:rFonts w:ascii="Franklin Gothic Demi" w:hAnsi="Franklin Gothic Demi"/>
      <w:caps/>
    </w:rPr>
  </w:style>
  <w:style w:type="character" w:styleId="Heading8Char">
    <w:name w:val="Heading 8 Char"/>
    <w:basedOn w:val="DefaultParagraphFont"/>
    <w:qFormat/>
    <w:rPr>
      <w:rFonts w:ascii="Franklin Gothic Demi" w:hAnsi="Franklin Gothic Demi" w:eastAsia="Rockwell" w:cs="DejaVu Sans"/>
      <w:color w:val="272727"/>
      <w:szCs w:val="21"/>
    </w:rPr>
  </w:style>
  <w:style w:type="character" w:styleId="Heading9Char">
    <w:name w:val="Heading 9 Char"/>
    <w:basedOn w:val="DefaultParagraphFont"/>
    <w:qFormat/>
    <w:rPr>
      <w:rFonts w:ascii="Franklin Gothic Demi" w:hAnsi="Franklin Gothic Demi" w:eastAsia="Rockwell" w:cs="DejaVu Sans"/>
      <w:i/>
      <w:iCs/>
      <w:color w:val="272727"/>
      <w:szCs w:val="21"/>
    </w:rPr>
  </w:style>
  <w:style w:type="character" w:styleId="TitleChar">
    <w:name w:val="Title Char"/>
    <w:basedOn w:val="DefaultParagraphFont"/>
    <w:qFormat/>
    <w:rPr>
      <w:rFonts w:ascii="Franklin Gothic Demi" w:hAnsi="Franklin Gothic Demi" w:eastAsia="Rockwell" w:cs="DejaVu Sans"/>
      <w:sz w:val="56"/>
      <w:szCs w:val="56"/>
    </w:rPr>
  </w:style>
  <w:style w:type="character" w:styleId="SubtitleChar">
    <w:name w:val="Subtitle Char"/>
    <w:basedOn w:val="DefaultParagraphFont"/>
    <w:qFormat/>
    <w:rPr>
      <w:rFonts w:eastAsia="Rockwell"/>
      <w:color w:val="5A5A5A"/>
      <w:sz w:val="22"/>
      <w:szCs w:val="22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InternetLink">
    <w:name w:val="Internet Link"/>
    <w:rPr>
      <w:color w:val="000080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Symbol"/>
      <w:sz w:val="30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Rockwell" w:hAnsi="Rockwell" w:cs="OpenSymbol"/>
      <w:b w:val="false"/>
      <w:sz w:val="20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Rockwell" w:hAnsi="Rockwell" w:cs="OpenSymbol"/>
      <w:sz w:val="20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/>
      <w:sz w:val="26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Rockwell" w:hAnsi="Rockwell" w:cs="OpenSymbol"/>
      <w:b w:val="false"/>
      <w:sz w:val="20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Rockwell" w:hAnsi="Rockwell" w:cs="Symbol"/>
      <w:sz w:val="30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Normal"/>
    <w:pPr>
      <w:suppressAutoHyphens w:val="true"/>
      <w:spacing w:lineRule="auto" w:line="288" w:before="0" w:after="120"/>
    </w:pPr>
    <w:rPr>
      <w:rFonts w:ascii="Times New Roman" w:hAnsi="Times New Roman" w:eastAsia="Times New Roman" w:cs="Tahoma"/>
      <w:sz w:val="24"/>
      <w:szCs w:val="24"/>
      <w:lang w:eastAsia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/>
      <w:jc w:val="left"/>
    </w:pPr>
    <w:rPr>
      <w:rFonts w:ascii="Rockwell" w:hAnsi="Rockwell" w:eastAsia="Rockwell"/>
      <w:color w:val="auto"/>
      <w:sz w:val="20"/>
      <w:szCs w:val="20"/>
      <w:lang w:val="en-US" w:eastAsia="en-US" w:bidi="ar-SA"/>
    </w:rPr>
  </w:style>
  <w:style w:type="paragraph" w:styleId="Header">
    <w:name w:val="Header"/>
    <w:basedOn w:val="Normal"/>
    <w:pPr>
      <w:spacing w:lineRule="auto" w:line="240"/>
    </w:pPr>
    <w:rPr/>
  </w:style>
  <w:style w:type="paragraph" w:styleId="Initials">
    <w:name w:val="Initials"/>
    <w:basedOn w:val="Normal"/>
    <w:next w:val="Heading3"/>
    <w:qFormat/>
    <w:pPr>
      <w:spacing w:lineRule="auto" w:line="240" w:before="0" w:after="1600"/>
      <w:ind w:left="144" w:right="360" w:hanging="0"/>
      <w:contextualSpacing/>
      <w:jc w:val="center"/>
    </w:pPr>
    <w:rPr>
      <w:rFonts w:ascii="Franklin Gothic Demi" w:hAnsi="Franklin Gothic Demi"/>
      <w:caps/>
      <w:color w:val="EA4E4E"/>
      <w:sz w:val="110"/>
    </w:rPr>
  </w:style>
  <w:style w:type="paragraph" w:styleId="Footer">
    <w:name w:val="Footer"/>
    <w:basedOn w:val="Normal"/>
    <w:pPr>
      <w:spacing w:lineRule="auto" w:line="240"/>
      <w:jc w:val="center"/>
    </w:pPr>
    <w:rPr>
      <w:rFonts w:ascii="Franklin Gothic Demi" w:hAnsi="Franklin Gothic Demi"/>
      <w:caps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Franklin Gothic Demi" w:hAnsi="Franklin Gothic Demi" w:eastAsia="Rockwell" w:cs="DejaVu Sans"/>
      <w:sz w:val="56"/>
      <w:szCs w:val="56"/>
    </w:rPr>
  </w:style>
  <w:style w:type="paragraph" w:styleId="Subtitle">
    <w:name w:val="Subtitle"/>
    <w:basedOn w:val="Normal"/>
    <w:next w:val="Normal"/>
    <w:qFormat/>
    <w:pPr>
      <w:spacing w:before="0" w:after="160"/>
    </w:pPr>
    <w:rPr>
      <w:rFonts w:eastAsia="Rockwell"/>
      <w:color w:val="5A5A5A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kalyani.mudigonda@votarytech.com" TargetMode="External"/><Relationship Id="rId4" Type="http://schemas.openxmlformats.org/officeDocument/2006/relationships/hyperlink" Target="http://www.votarytech.com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tf16392751</Template>
  <TotalTime>34</TotalTime>
  <Application>LibreOffice/5.1.6.2$Linux_X86_64 LibreOffice_project/10m0$Build-2</Application>
  <Pages>3</Pages>
  <Words>480</Words>
  <Characters>2753</Characters>
  <CharactersWithSpaces>3156</CharactersWithSpaces>
  <Paragraphs>97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2017-08-10T10:49:00Z</dcterms:created>
  <dc:creator>Mohan Kumar Bhongir</dc:creator>
  <dc:description/>
  <dc:language>en-IN</dc:language>
  <cp:lastModifiedBy/>
  <dcterms:modified xsi:type="dcterms:W3CDTF">2017-08-16T15:58:17Z</dcterms:modified>
  <cp:revision>87</cp:revision>
  <dc:subject>
VOTARY SOFTECH SOLUTIONS PVT.LTD, HYDERABAD, INDIA 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