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F4A8" w14:textId="77777777" w:rsidR="00F47721" w:rsidRDefault="00000000">
      <w:pPr>
        <w:spacing w:after="300"/>
        <w:jc w:val="center"/>
        <w:rPr>
          <w:rFonts w:ascii="Aptos" w:eastAsia="Calibri" w:hAnsi="Aptos" w:cs="Calibri"/>
          <w:i/>
          <w:iCs/>
          <w:color w:val="EE0000"/>
          <w:sz w:val="36"/>
          <w:szCs w:val="36"/>
        </w:rPr>
      </w:pPr>
      <w:r w:rsidRPr="00580C86">
        <w:rPr>
          <w:rFonts w:ascii="Aptos" w:eastAsia="Calibri" w:hAnsi="Aptos" w:cs="Calibri"/>
          <w:i/>
          <w:iCs/>
          <w:color w:val="EE0000"/>
          <w:sz w:val="36"/>
          <w:szCs w:val="36"/>
        </w:rPr>
        <w:t>Underwater Vision-Based Surveillance Using Machine Learning and Artificial Intelligence</w:t>
      </w:r>
    </w:p>
    <w:p w14:paraId="4B2ED522" w14:textId="77777777" w:rsidR="00580C86" w:rsidRPr="00580C86" w:rsidRDefault="00580C86" w:rsidP="00580C86">
      <w:pPr>
        <w:spacing w:after="80"/>
        <w:rPr>
          <w:b/>
          <w:bCs/>
          <w:sz w:val="28"/>
          <w:szCs w:val="28"/>
        </w:rPr>
      </w:pPr>
      <w:r w:rsidRPr="00580C86">
        <w:rPr>
          <w:rFonts w:ascii="Calibri" w:eastAsia="Calibri" w:hAnsi="Calibri" w:cs="Calibri"/>
          <w:b/>
          <w:bCs/>
          <w:sz w:val="28"/>
          <w:szCs w:val="28"/>
        </w:rPr>
        <w:t>DAY 2 — Literature Review: Domain + ML</w:t>
      </w:r>
    </w:p>
    <w:p w14:paraId="188897A8" w14:textId="4B8A5E97" w:rsidR="00580C86" w:rsidRPr="00580C86" w:rsidRDefault="00580C86" w:rsidP="00580C86">
      <w:pPr>
        <w:spacing w:after="300"/>
        <w:rPr>
          <w:rFonts w:ascii="Aptos" w:hAnsi="Aptos"/>
          <w:b/>
          <w:bCs/>
          <w:sz w:val="28"/>
          <w:szCs w:val="28"/>
        </w:rPr>
      </w:pPr>
      <w:proofErr w:type="spellStart"/>
      <w:r w:rsidRPr="00580C86">
        <w:rPr>
          <w:rFonts w:ascii="Aptos" w:hAnsi="Aptos"/>
          <w:b/>
          <w:bCs/>
          <w:sz w:val="28"/>
          <w:szCs w:val="28"/>
        </w:rPr>
        <w:t>Name:</w:t>
      </w:r>
      <w:proofErr w:type="gramStart"/>
      <w:r w:rsidRPr="00580C86">
        <w:rPr>
          <w:rFonts w:ascii="Aptos" w:hAnsi="Aptos"/>
          <w:b/>
          <w:bCs/>
          <w:sz w:val="28"/>
          <w:szCs w:val="28"/>
        </w:rPr>
        <w:t>C.Nitesh</w:t>
      </w:r>
      <w:proofErr w:type="spellEnd"/>
      <w:proofErr w:type="gramEnd"/>
      <w:r w:rsidRPr="00580C86">
        <w:rPr>
          <w:rFonts w:ascii="Aptos" w:hAnsi="Aptos"/>
          <w:b/>
          <w:bCs/>
          <w:sz w:val="28"/>
          <w:szCs w:val="28"/>
        </w:rPr>
        <w:t xml:space="preserve"> Kumar</w:t>
      </w:r>
    </w:p>
    <w:p w14:paraId="1F5FB763" w14:textId="77777777" w:rsidR="00F47721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1. Objective</w:t>
      </w:r>
    </w:p>
    <w:p w14:paraId="360B093D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objective of Day 2 is to study existing research related to Computer Vision, Underwater Imaging, Deep Learning, and Visual Surveillance.</w:t>
      </w:r>
    </w:p>
    <w:p w14:paraId="606E2C72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literature review focuses on understanding existing underwater image enhancement methods, object detection methods, underwater datasets, and tracking approaches. The reviewed works are compared based on their data/datasets, approaches, evaluation metrics, results, and limitations.</w:t>
      </w:r>
    </w:p>
    <w:p w14:paraId="7DABEF98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Based on this review, suitable candidate methods are shortlisted for further experimentation on all three supplied datasets.</w:t>
      </w:r>
    </w:p>
    <w:p w14:paraId="4813A6C9" w14:textId="77777777" w:rsidR="00F47721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2. Core Domain Concepts</w:t>
      </w:r>
    </w:p>
    <w:p w14:paraId="34F23D92" w14:textId="77777777" w:rsidR="00F4772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2.1 Computer Vision</w:t>
      </w:r>
    </w:p>
    <w:p w14:paraId="4C30C7A1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 xml:space="preserve">Computer Vision is a field of Artificial Intelligence that enables computers to understand and </w:t>
      </w:r>
      <w:proofErr w:type="spellStart"/>
      <w:r>
        <w:rPr>
          <w:rFonts w:ascii="Calibri" w:eastAsia="Calibri" w:hAnsi="Calibri" w:cs="Calibri"/>
          <w:sz w:val="24"/>
          <w:szCs w:val="24"/>
        </w:rPr>
        <w:t>analyze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images and videos.</w:t>
      </w:r>
    </w:p>
    <w:p w14:paraId="0667512B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 xml:space="preserve">In this project, Computer Vision is used to identify and </w:t>
      </w:r>
      <w:proofErr w:type="spellStart"/>
      <w:r>
        <w:rPr>
          <w:rFonts w:ascii="Calibri" w:eastAsia="Calibri" w:hAnsi="Calibri" w:cs="Calibri"/>
          <w:sz w:val="24"/>
          <w:szCs w:val="24"/>
        </w:rPr>
        <w:t>analyze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underwater objects from images or video.</w:t>
      </w:r>
    </w:p>
    <w:p w14:paraId="44A1A4C1" w14:textId="77777777" w:rsidR="00F4772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2.2 Underwater Imaging</w:t>
      </w:r>
    </w:p>
    <w:p w14:paraId="083A5A8E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Underwater images often suffer from:</w:t>
      </w:r>
    </w:p>
    <w:p w14:paraId="41B0B647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distortion</w:t>
      </w:r>
    </w:p>
    <w:p w14:paraId="334DA094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Low contrast</w:t>
      </w:r>
    </w:p>
    <w:p w14:paraId="44161EFD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Blur</w:t>
      </w:r>
    </w:p>
    <w:p w14:paraId="1FAFA5DB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Noise</w:t>
      </w:r>
    </w:p>
    <w:p w14:paraId="307A8326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Poor visibility</w:t>
      </w:r>
    </w:p>
    <w:p w14:paraId="6706124F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Uneven illumination</w:t>
      </w:r>
    </w:p>
    <w:p w14:paraId="6EF941CE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These problems can make object detection more difficult. Therefore, image enhancement can be considered before object detection.</w:t>
      </w:r>
    </w:p>
    <w:p w14:paraId="6B5E6542" w14:textId="77777777" w:rsidR="00F4772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2.3 Deep Learning</w:t>
      </w:r>
    </w:p>
    <w:p w14:paraId="1F5F84B2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Deep Learning uses neural networks to automatically learn patterns from large amounts of data.</w:t>
      </w:r>
    </w:p>
    <w:p w14:paraId="2E7273E9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In this project, deep learning can be used for object detection, where the model identifies objects and their locations in underwater images.</w:t>
      </w:r>
    </w:p>
    <w:p w14:paraId="77D583EA" w14:textId="77777777" w:rsidR="00F4772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2.4 Visual Surveillance</w:t>
      </w:r>
    </w:p>
    <w:p w14:paraId="553292C8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 xml:space="preserve">Visual Surveillance involves </w:t>
      </w:r>
      <w:proofErr w:type="spellStart"/>
      <w:r>
        <w:rPr>
          <w:rFonts w:ascii="Calibri" w:eastAsia="Calibri" w:hAnsi="Calibri" w:cs="Calibri"/>
          <w:sz w:val="24"/>
          <w:szCs w:val="24"/>
        </w:rPr>
        <w:t>analyzing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images or video continuously to detect and monitor objects or activities.</w:t>
      </w:r>
    </w:p>
    <w:p w14:paraId="1035D65B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For this project, object detection can identify underwater objects, while tracking can be used to follow detected objects across video frames when sequential/video data is available.</w:t>
      </w:r>
    </w:p>
    <w:p w14:paraId="7C6D1069" w14:textId="77777777" w:rsidR="00F47721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3. Supplied Datasets</w:t>
      </w:r>
    </w:p>
    <w:p w14:paraId="7F1B848D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project provides three datasets.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1393"/>
        <w:gridCol w:w="5700"/>
      </w:tblGrid>
      <w:tr w:rsidR="00F47721" w14:paraId="4B24E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91187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Dataset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24F12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Number of Classes</w:t>
            </w:r>
          </w:p>
        </w:tc>
        <w:tc>
          <w:tcPr>
            <w:tcW w:w="57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03603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Classes</w:t>
            </w:r>
          </w:p>
        </w:tc>
      </w:tr>
      <w:tr w:rsidR="00F47721" w14:paraId="0F213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E38B3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well.v8i.yolov8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21727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EEAC3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Inlet-pipe, fishes, school-of-fish, stone</w:t>
            </w:r>
          </w:p>
        </w:tc>
      </w:tr>
      <w:tr w:rsidR="00F47721" w14:paraId="57C35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B357D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DIATAquarium.v4i.yolov8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FBFD8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11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FAD97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 xml:space="preserve">Aquatic Plant, Camera, Conch-Shell, Fish, Fishes,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Pluco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Shark, Temperature Sensor, Water-Pump, Water-filter, betta</w:t>
            </w:r>
          </w:p>
        </w:tc>
      </w:tr>
      <w:tr w:rsidR="00F47721" w14:paraId="49468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CBE38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Aquatic Plant.v2i.yolov8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A6D9F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C293B" w14:textId="77777777" w:rsidR="00F4772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Aquatic_plant</w:t>
            </w:r>
            <w:proofErr w:type="spellEnd"/>
          </w:p>
        </w:tc>
      </w:tr>
    </w:tbl>
    <w:p w14:paraId="319B88A6" w14:textId="77777777" w:rsidR="00F47721" w:rsidRDefault="00F47721">
      <w:pPr>
        <w:spacing w:after="160"/>
      </w:pPr>
    </w:p>
    <w:p w14:paraId="36D61D20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All three datasets will be considered in the project as required. Since their classes are different, they will initially be treated as separate datasets during evaluation.</w:t>
      </w:r>
    </w:p>
    <w:p w14:paraId="1C912972" w14:textId="2745088C" w:rsidR="00F47721" w:rsidRDefault="00F47721">
      <w:pPr>
        <w:spacing w:after="160"/>
      </w:pPr>
    </w:p>
    <w:p w14:paraId="07EFAD5E" w14:textId="3B7BA4F3" w:rsidR="00F47721" w:rsidRDefault="00580C86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4</w:t>
      </w:r>
      <w:r w:rsidR="00000000">
        <w:rPr>
          <w:rFonts w:ascii="Calibri" w:eastAsia="Calibri" w:hAnsi="Calibri" w:cs="Calibri"/>
          <w:b/>
          <w:bCs/>
          <w:color w:val="1F4E79"/>
          <w:sz w:val="28"/>
          <w:szCs w:val="28"/>
        </w:rPr>
        <w:t>. Literature Review</w:t>
      </w:r>
    </w:p>
    <w:p w14:paraId="10DAB669" w14:textId="77777777" w:rsidR="00F47721" w:rsidRDefault="00000000">
      <w:pPr>
        <w:spacing w:before="240" w:after="100"/>
      </w:pPr>
      <w:r w:rsidRPr="00580C86">
        <w:rPr>
          <w:rFonts w:ascii="Calibri" w:eastAsia="Calibri" w:hAnsi="Calibri" w:cs="Calibri"/>
          <w:b/>
          <w:bCs/>
          <w:color w:val="2E74B5"/>
          <w:sz w:val="28"/>
          <w:szCs w:val="28"/>
        </w:rPr>
        <w:t>Paper 1 — Er et al. (2023</w:t>
      </w: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)</w:t>
      </w:r>
    </w:p>
    <w:p w14:paraId="319483A8" w14:textId="77777777" w:rsidR="00F47721" w:rsidRDefault="00000000">
      <w:pPr>
        <w:spacing w:after="140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Title: </w:t>
      </w:r>
      <w:r>
        <w:rPr>
          <w:rFonts w:ascii="Calibri" w:eastAsia="Calibri" w:hAnsi="Calibri" w:cs="Calibri"/>
          <w:i/>
          <w:iCs/>
          <w:sz w:val="24"/>
          <w:szCs w:val="24"/>
        </w:rPr>
        <w:t>Research Challenges, Recent Advances, and Popular Datasets in Deep Learning-Based Underwater Marine Object Detection: A Review</w:t>
      </w:r>
    </w:p>
    <w:p w14:paraId="298B8FA3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Data / Dataset</w:t>
      </w:r>
    </w:p>
    <w:p w14:paraId="6A121E41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paper reviews commonly used underwater object-detection datasets and existing research.</w:t>
      </w:r>
    </w:p>
    <w:p w14:paraId="541F8CBD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Approach</w:t>
      </w:r>
    </w:p>
    <w:p w14:paraId="5967026E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It provides a review of deep-learning-based underwater marine object detection methods.</w:t>
      </w:r>
    </w:p>
    <w:p w14:paraId="5FD512A5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Metrics</w:t>
      </w:r>
    </w:p>
    <w:p w14:paraId="0C39383C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Precision</w:t>
      </w:r>
    </w:p>
    <w:p w14:paraId="0A2F05AE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Recall</w:t>
      </w:r>
    </w:p>
    <w:p w14:paraId="48F99A4F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t>mAP</w:t>
      </w:r>
      <w:proofErr w:type="spellEnd"/>
    </w:p>
    <w:p w14:paraId="2AA1A816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Detection speed</w:t>
      </w:r>
    </w:p>
    <w:p w14:paraId="16BA103D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Results / Findings</w:t>
      </w:r>
    </w:p>
    <w:p w14:paraId="7B0DA922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Poor underwater image quality</w:t>
      </w:r>
    </w:p>
    <w:p w14:paraId="561E674D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Small objects</w:t>
      </w:r>
    </w:p>
    <w:p w14:paraId="676DC8D1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Difficulty generalizing across environments</w:t>
      </w:r>
    </w:p>
    <w:p w14:paraId="79BDDD94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lastRenderedPageBreak/>
        <w:t>Requirement for real-time detection</w:t>
      </w:r>
    </w:p>
    <w:p w14:paraId="03EA66F0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Limitations</w:t>
      </w:r>
    </w:p>
    <w:p w14:paraId="527BB584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As a review paper, it does not propose one new detection model with a single experimental result.</w:t>
      </w:r>
    </w:p>
    <w:p w14:paraId="6EEF68DC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Why relevant?</w:t>
      </w:r>
    </w:p>
    <w:p w14:paraId="7196ACF1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It gives an overall understanding of the underwater object-detection research area and its challenges.</w:t>
      </w:r>
    </w:p>
    <w:p w14:paraId="3C757E7B" w14:textId="77777777" w:rsidR="00F47721" w:rsidRPr="00580C86" w:rsidRDefault="00000000">
      <w:pPr>
        <w:spacing w:before="240" w:after="100"/>
        <w:rPr>
          <w:sz w:val="28"/>
          <w:szCs w:val="28"/>
        </w:rPr>
      </w:pPr>
      <w:r w:rsidRPr="00580C86">
        <w:rPr>
          <w:rFonts w:ascii="Calibri" w:eastAsia="Calibri" w:hAnsi="Calibri" w:cs="Calibri"/>
          <w:b/>
          <w:bCs/>
          <w:color w:val="2E74B5"/>
          <w:sz w:val="28"/>
          <w:szCs w:val="28"/>
        </w:rPr>
        <w:t>Paper 2 — Xu et al. (2023)</w:t>
      </w:r>
    </w:p>
    <w:p w14:paraId="028201F0" w14:textId="77777777" w:rsidR="00F47721" w:rsidRDefault="00000000">
      <w:pPr>
        <w:spacing w:after="140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Title: </w:t>
      </w:r>
      <w:r>
        <w:rPr>
          <w:rFonts w:ascii="Calibri" w:eastAsia="Calibri" w:hAnsi="Calibri" w:cs="Calibri"/>
          <w:i/>
          <w:iCs/>
          <w:sz w:val="24"/>
          <w:szCs w:val="24"/>
        </w:rPr>
        <w:t>A Systematic Review and Analysis of Deep Learning-Based Underwater Object Detection</w:t>
      </w:r>
    </w:p>
    <w:p w14:paraId="50911214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Data / Dataset</w:t>
      </w:r>
    </w:p>
    <w:p w14:paraId="686F6474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study reviews existing underwater object-detection research and the datasets used by those studies.</w:t>
      </w:r>
    </w:p>
    <w:p w14:paraId="146DA929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Approach</w:t>
      </w:r>
    </w:p>
    <w:p w14:paraId="4DFF3667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 xml:space="preserve">It systematically </w:t>
      </w:r>
      <w:proofErr w:type="spellStart"/>
      <w:r>
        <w:rPr>
          <w:rFonts w:ascii="Calibri" w:eastAsia="Calibri" w:hAnsi="Calibri" w:cs="Calibri"/>
          <w:sz w:val="24"/>
          <w:szCs w:val="24"/>
        </w:rPr>
        <w:t>analyzes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deep-learning-based underwater object detection and the relationship between image enhancement and detection.</w:t>
      </w:r>
    </w:p>
    <w:p w14:paraId="52D6E336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Metrics</w:t>
      </w:r>
    </w:p>
    <w:p w14:paraId="18D767A2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Precision</w:t>
      </w:r>
    </w:p>
    <w:p w14:paraId="1AAF839A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Recall</w:t>
      </w:r>
    </w:p>
    <w:p w14:paraId="5A5864F0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AP</w:t>
      </w:r>
    </w:p>
    <w:p w14:paraId="0C253BA9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t>mAP</w:t>
      </w:r>
      <w:proofErr w:type="spellEnd"/>
    </w:p>
    <w:p w14:paraId="0B6E6829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Results / Findings</w:t>
      </w:r>
    </w:p>
    <w:p w14:paraId="259EB55A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An important finding is that better-looking enhanced images do not necessarily produce better object-detection accuracy. Image enhancement can sometimes introduce changes that create a domain shift for the detector.</w:t>
      </w:r>
    </w:p>
    <w:p w14:paraId="54A009F9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Limitations</w:t>
      </w:r>
    </w:p>
    <w:p w14:paraId="1AAB6BDA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study is a systematic review rather than a single new detection system.</w:t>
      </w:r>
    </w:p>
    <w:p w14:paraId="3D554E3B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Why relevant?</w:t>
      </w:r>
    </w:p>
    <w:p w14:paraId="0CA70494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This is particularly relevant because our project may compare original images versus enhanced images for object detection.</w:t>
      </w:r>
    </w:p>
    <w:p w14:paraId="7E675EC1" w14:textId="77777777" w:rsidR="00F47721" w:rsidRPr="00580C86" w:rsidRDefault="00000000">
      <w:pPr>
        <w:spacing w:before="240" w:after="100"/>
        <w:rPr>
          <w:sz w:val="28"/>
          <w:szCs w:val="28"/>
        </w:rPr>
      </w:pPr>
      <w:r w:rsidRPr="00580C86">
        <w:rPr>
          <w:rFonts w:ascii="Calibri" w:eastAsia="Calibri" w:hAnsi="Calibri" w:cs="Calibri"/>
          <w:b/>
          <w:bCs/>
          <w:color w:val="2E74B5"/>
          <w:sz w:val="28"/>
          <w:szCs w:val="28"/>
        </w:rPr>
        <w:t>Paper 3 — Li et al. (2019)</w:t>
      </w:r>
    </w:p>
    <w:p w14:paraId="5EAB0CC5" w14:textId="77777777" w:rsidR="00F47721" w:rsidRDefault="00000000">
      <w:pPr>
        <w:spacing w:after="140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Title: </w:t>
      </w:r>
      <w:r>
        <w:rPr>
          <w:rFonts w:ascii="Calibri" w:eastAsia="Calibri" w:hAnsi="Calibri" w:cs="Calibri"/>
          <w:i/>
          <w:iCs/>
          <w:sz w:val="24"/>
          <w:szCs w:val="24"/>
        </w:rPr>
        <w:t>An Underwater Image Enhancement Benchmark Dataset and Beyond</w:t>
      </w:r>
    </w:p>
    <w:p w14:paraId="6315C8BE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Data / Dataset</w:t>
      </w:r>
    </w:p>
    <w:p w14:paraId="55C2FF6F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paper introduces UIEB (Underwater Image Enhancement Benchmark Dataset) containing 950 real-world underwater images. Among them, 890 have reference images and 60 challenging images do not have satisfactory reference images.</w:t>
      </w:r>
    </w:p>
    <w:p w14:paraId="34CE1A12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Approach</w:t>
      </w:r>
    </w:p>
    <w:p w14:paraId="61CAE8B9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paper proposes Water-Net, a learning-based underwater image enhancement method.</w:t>
      </w:r>
    </w:p>
    <w:p w14:paraId="0A09248D" w14:textId="77777777" w:rsidR="00580C86" w:rsidRDefault="00580C86">
      <w:pPr>
        <w:spacing w:after="60"/>
        <w:rPr>
          <w:rFonts w:ascii="Calibri" w:eastAsia="Calibri" w:hAnsi="Calibri" w:cs="Calibri"/>
          <w:b/>
          <w:bCs/>
          <w:sz w:val="24"/>
          <w:szCs w:val="24"/>
        </w:rPr>
      </w:pPr>
    </w:p>
    <w:p w14:paraId="404EE649" w14:textId="5243B1CF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Metrics</w:t>
      </w:r>
    </w:p>
    <w:p w14:paraId="2DE559A2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work uses quantitative and qualitative evaluation of enhanced images. Common image-quality measures include:</w:t>
      </w:r>
    </w:p>
    <w:p w14:paraId="52AC70E5" w14:textId="77777777" w:rsidR="00F47721" w:rsidRDefault="00F47721">
      <w:pPr>
        <w:spacing w:after="60"/>
      </w:pPr>
    </w:p>
    <w:p w14:paraId="3C73E140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PSNR</w:t>
      </w:r>
    </w:p>
    <w:p w14:paraId="449528D8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SSIM</w:t>
      </w:r>
    </w:p>
    <w:p w14:paraId="294CC315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UIQM</w:t>
      </w:r>
    </w:p>
    <w:p w14:paraId="00E4C397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Results / Findings</w:t>
      </w:r>
    </w:p>
    <w:p w14:paraId="63302BDB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study provides a benchmark for evaluating underwater image enhancement and demonstrates the usefulness of Water-Net for improving underwater image quality.</w:t>
      </w:r>
    </w:p>
    <w:p w14:paraId="4A0F4CA5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Limitations</w:t>
      </w:r>
    </w:p>
    <w:p w14:paraId="47FC4450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main focus is image enhancement, not underwater object detection.</w:t>
      </w:r>
    </w:p>
    <w:p w14:paraId="33D579E5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Why relevant?</w:t>
      </w:r>
    </w:p>
    <w:p w14:paraId="1FB20EF3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It provides a well-known underwater enhancement dataset and a candidate learning-based enhancement method.</w:t>
      </w:r>
    </w:p>
    <w:p w14:paraId="0CF44211" w14:textId="77777777" w:rsidR="00F47721" w:rsidRPr="00580C86" w:rsidRDefault="00000000">
      <w:pPr>
        <w:spacing w:before="240" w:after="100"/>
        <w:rPr>
          <w:sz w:val="28"/>
          <w:szCs w:val="28"/>
        </w:rPr>
      </w:pPr>
      <w:r w:rsidRPr="00580C86">
        <w:rPr>
          <w:rFonts w:ascii="Calibri" w:eastAsia="Calibri" w:hAnsi="Calibri" w:cs="Calibri"/>
          <w:b/>
          <w:bCs/>
          <w:color w:val="2E74B5"/>
          <w:sz w:val="28"/>
          <w:szCs w:val="28"/>
        </w:rPr>
        <w:t>Paper 4 — Islam, Xia &amp; Sattar (2020)</w:t>
      </w:r>
    </w:p>
    <w:p w14:paraId="11974C16" w14:textId="77777777" w:rsidR="00F47721" w:rsidRDefault="00000000">
      <w:pPr>
        <w:spacing w:after="140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Title: </w:t>
      </w:r>
      <w:r>
        <w:rPr>
          <w:rFonts w:ascii="Calibri" w:eastAsia="Calibri" w:hAnsi="Calibri" w:cs="Calibri"/>
          <w:i/>
          <w:iCs/>
          <w:sz w:val="24"/>
          <w:szCs w:val="24"/>
        </w:rPr>
        <w:t>Fast Underwater Image Enhancement for Improved Visual Perception</w:t>
      </w:r>
    </w:p>
    <w:p w14:paraId="744EAD86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Data / Dataset</w:t>
      </w:r>
    </w:p>
    <w:p w14:paraId="0963DD1A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work evaluates underwater image enhancement using underwater image datasets such as UIEB/EUVP-related data.</w:t>
      </w:r>
    </w:p>
    <w:p w14:paraId="5725E5D1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Approach</w:t>
      </w:r>
    </w:p>
    <w:p w14:paraId="63EE65AE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 xml:space="preserve">The paper proposes </w:t>
      </w:r>
      <w:proofErr w:type="spellStart"/>
      <w:r>
        <w:rPr>
          <w:rFonts w:ascii="Calibri" w:eastAsia="Calibri" w:hAnsi="Calibri" w:cs="Calibri"/>
          <w:sz w:val="24"/>
          <w:szCs w:val="24"/>
        </w:rPr>
        <w:t>FUnIE</w:t>
      </w:r>
      <w:proofErr w:type="spellEnd"/>
      <w:r>
        <w:rPr>
          <w:rFonts w:ascii="Calibri" w:eastAsia="Calibri" w:hAnsi="Calibri" w:cs="Calibri"/>
          <w:sz w:val="24"/>
          <w:szCs w:val="24"/>
        </w:rPr>
        <w:t>-GAN, a fast learning-based underwater image enhancement method.</w:t>
      </w:r>
    </w:p>
    <w:p w14:paraId="4BBFAD7C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Metrics</w:t>
      </w:r>
    </w:p>
    <w:p w14:paraId="136F4FC2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work considers image-quality measures such as SSIM, PSNR, and UIQM. It also investigates the usefulness of enhancement for downstream vision tasks.</w:t>
      </w:r>
    </w:p>
    <w:p w14:paraId="3053738F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Results / Findings</w:t>
      </w:r>
    </w:p>
    <w:p w14:paraId="0C8503A1" w14:textId="77777777" w:rsidR="00F47721" w:rsidRDefault="00000000">
      <w:pPr>
        <w:spacing w:after="160"/>
      </w:pPr>
      <w:proofErr w:type="spellStart"/>
      <w:r>
        <w:rPr>
          <w:rFonts w:ascii="Calibri" w:eastAsia="Calibri" w:hAnsi="Calibri" w:cs="Calibri"/>
          <w:sz w:val="24"/>
          <w:szCs w:val="24"/>
        </w:rPr>
        <w:t>FUnIE</w:t>
      </w:r>
      <w:proofErr w:type="spellEnd"/>
      <w:r>
        <w:rPr>
          <w:rFonts w:ascii="Calibri" w:eastAsia="Calibri" w:hAnsi="Calibri" w:cs="Calibri"/>
          <w:sz w:val="24"/>
          <w:szCs w:val="24"/>
        </w:rPr>
        <w:t>-GAN is designed to provide underwater enhancement while being computationally efficient enough for fast visual perception.</w:t>
      </w:r>
    </w:p>
    <w:p w14:paraId="65E8E052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Limitations</w:t>
      </w:r>
    </w:p>
    <w:p w14:paraId="31F2A9C5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It focuses mainly on enhancement and visual perception rather than being a complete underwater surveillance/detection system.</w:t>
      </w:r>
    </w:p>
    <w:p w14:paraId="4567A755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Why relevant?</w:t>
      </w:r>
    </w:p>
    <w:p w14:paraId="348B4DA2" w14:textId="77777777" w:rsidR="00F47721" w:rsidRDefault="00000000">
      <w:pPr>
        <w:spacing w:after="160"/>
      </w:pPr>
      <w:proofErr w:type="spellStart"/>
      <w:r>
        <w:rPr>
          <w:rFonts w:ascii="Calibri" w:eastAsia="Calibri" w:hAnsi="Calibri" w:cs="Calibri"/>
          <w:sz w:val="24"/>
          <w:szCs w:val="24"/>
        </w:rPr>
        <w:t>FUnIE</w:t>
      </w:r>
      <w:proofErr w:type="spellEnd"/>
      <w:r>
        <w:rPr>
          <w:rFonts w:ascii="Calibri" w:eastAsia="Calibri" w:hAnsi="Calibri" w:cs="Calibri"/>
          <w:sz w:val="24"/>
          <w:szCs w:val="24"/>
        </w:rPr>
        <w:t>-GAN is a candidate learning-based enhancement method for our project.</w:t>
      </w:r>
    </w:p>
    <w:p w14:paraId="2F0A53CB" w14:textId="77777777" w:rsidR="00580C86" w:rsidRDefault="00580C86">
      <w:pPr>
        <w:spacing w:before="240" w:after="100"/>
        <w:rPr>
          <w:rFonts w:ascii="Calibri" w:eastAsia="Calibri" w:hAnsi="Calibri" w:cs="Calibri"/>
          <w:b/>
          <w:bCs/>
          <w:color w:val="2E74B5"/>
          <w:sz w:val="24"/>
          <w:szCs w:val="24"/>
        </w:rPr>
      </w:pPr>
    </w:p>
    <w:p w14:paraId="5F2E0CF4" w14:textId="13BF5AC8" w:rsidR="00F47721" w:rsidRPr="00580C86" w:rsidRDefault="00000000">
      <w:pPr>
        <w:spacing w:before="240" w:after="100"/>
        <w:rPr>
          <w:sz w:val="28"/>
          <w:szCs w:val="28"/>
        </w:rPr>
      </w:pPr>
      <w:r w:rsidRPr="00580C86">
        <w:rPr>
          <w:rFonts w:ascii="Calibri" w:eastAsia="Calibri" w:hAnsi="Calibri" w:cs="Calibri"/>
          <w:b/>
          <w:bCs/>
          <w:color w:val="2E74B5"/>
          <w:sz w:val="28"/>
          <w:szCs w:val="28"/>
        </w:rPr>
        <w:lastRenderedPageBreak/>
        <w:t>Paper 5 — Zhang et al. (2023)</w:t>
      </w:r>
    </w:p>
    <w:p w14:paraId="04B3C2F6" w14:textId="77777777" w:rsidR="00F47721" w:rsidRDefault="00000000">
      <w:pPr>
        <w:spacing w:after="140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Title: </w:t>
      </w:r>
      <w:r>
        <w:rPr>
          <w:rFonts w:ascii="Calibri" w:eastAsia="Calibri" w:hAnsi="Calibri" w:cs="Calibri"/>
          <w:i/>
          <w:iCs/>
          <w:sz w:val="24"/>
          <w:szCs w:val="24"/>
        </w:rPr>
        <w:t>An Improved YOLOv5-Based Underwater Object-Detection Framework</w:t>
      </w:r>
    </w:p>
    <w:p w14:paraId="7F4B146E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Data / Dataset</w:t>
      </w:r>
    </w:p>
    <w:p w14:paraId="7E5BC195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URPC2019</w:t>
      </w:r>
    </w:p>
    <w:p w14:paraId="211E7AA0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URPC2020</w:t>
      </w:r>
    </w:p>
    <w:p w14:paraId="29530B97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Approach</w:t>
      </w:r>
    </w:p>
    <w:p w14:paraId="71F073EC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paper proposes an improved YOLOv5-based underwater object-detection framework using improvements to the network architecture and enhancement-related techniques.</w:t>
      </w:r>
    </w:p>
    <w:p w14:paraId="309C1D4C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Metrics</w:t>
      </w:r>
    </w:p>
    <w:p w14:paraId="701CAA1F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AP</w:t>
      </w:r>
    </w:p>
    <w:p w14:paraId="16B76C56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mAP@0.5</w:t>
      </w:r>
    </w:p>
    <w:p w14:paraId="15C3E980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mAP@0.5:0.95</w:t>
      </w:r>
    </w:p>
    <w:p w14:paraId="17E18734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Results</w:t>
      </w:r>
    </w:p>
    <w:p w14:paraId="420C961B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79.8% mAP@0.5 on URPC2019</w:t>
      </w:r>
    </w:p>
    <w:p w14:paraId="77E756D5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79.4% mAP@0.5 on URPC2020</w:t>
      </w:r>
    </w:p>
    <w:p w14:paraId="00FB1F18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44.2% mAP@0.5:0.95 on URPC2019</w:t>
      </w:r>
    </w:p>
    <w:p w14:paraId="3CE49CFB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Limitations</w:t>
      </w:r>
    </w:p>
    <w:p w14:paraId="29672B0B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method is more complex than a basic YOLO implementation and was evaluated on specific underwater datasets.</w:t>
      </w:r>
    </w:p>
    <w:p w14:paraId="75EB0C7A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Why relevant?</w:t>
      </w:r>
    </w:p>
    <w:p w14:paraId="554A8919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It demonstrates the use of a YOLO-based detector for underwater object detection, which is directly relevant to our detection stage.</w:t>
      </w:r>
    </w:p>
    <w:p w14:paraId="277A69C3" w14:textId="77777777" w:rsidR="00F47721" w:rsidRPr="00580C86" w:rsidRDefault="00000000">
      <w:pPr>
        <w:spacing w:before="240" w:after="100"/>
        <w:rPr>
          <w:sz w:val="28"/>
          <w:szCs w:val="28"/>
        </w:rPr>
      </w:pPr>
      <w:r w:rsidRPr="00580C86">
        <w:rPr>
          <w:rFonts w:ascii="Calibri" w:eastAsia="Calibri" w:hAnsi="Calibri" w:cs="Calibri"/>
          <w:b/>
          <w:bCs/>
          <w:color w:val="2E74B5"/>
          <w:sz w:val="28"/>
          <w:szCs w:val="28"/>
        </w:rPr>
        <w:t>Paper 6 — Liu et al. (2021)</w:t>
      </w:r>
    </w:p>
    <w:p w14:paraId="1E3823FA" w14:textId="77777777" w:rsidR="00F47721" w:rsidRDefault="00000000">
      <w:pPr>
        <w:spacing w:after="140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Title: </w:t>
      </w:r>
      <w:r>
        <w:rPr>
          <w:rFonts w:ascii="Calibri" w:eastAsia="Calibri" w:hAnsi="Calibri" w:cs="Calibri"/>
          <w:i/>
          <w:iCs/>
          <w:sz w:val="24"/>
          <w:szCs w:val="24"/>
        </w:rPr>
        <w:t>A Dataset and Benchmark of Underwater Object Detection for Robot Picking</w:t>
      </w:r>
    </w:p>
    <w:p w14:paraId="6AC8E1E5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Data / Dataset</w:t>
      </w:r>
    </w:p>
    <w:p w14:paraId="378EF13F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paper introduces the DUO dataset for underwater object detection.</w:t>
      </w:r>
    </w:p>
    <w:p w14:paraId="01C9DCD3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Approach</w:t>
      </w:r>
    </w:p>
    <w:p w14:paraId="38294373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It establishes a benchmark for evaluating underwater object-detection systems, with attention to both detection accuracy and efficiency.</w:t>
      </w:r>
    </w:p>
    <w:p w14:paraId="220D607C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Metrics</w:t>
      </w:r>
    </w:p>
    <w:p w14:paraId="763B2705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Detection accuracy</w:t>
      </w:r>
    </w:p>
    <w:p w14:paraId="5654F0F0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Detection efficiency/speed</w:t>
      </w:r>
    </w:p>
    <w:p w14:paraId="13AC066D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Results / Findings</w:t>
      </w:r>
    </w:p>
    <w:p w14:paraId="497F31E7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Similar-looking underwater objects</w:t>
      </w:r>
    </w:p>
    <w:p w14:paraId="2FAA4E80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Incomplete annotations</w:t>
      </w:r>
    </w:p>
    <w:p w14:paraId="33924756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Lack of suitable test annotations in previous datasets</w:t>
      </w:r>
    </w:p>
    <w:p w14:paraId="0DC788FC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Limitations</w:t>
      </w:r>
    </w:p>
    <w:p w14:paraId="3ADEDDC0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dataset and benchmark are designed around underwater robot-picking scenarios, so the environment and object categories may differ from our datasets.</w:t>
      </w:r>
    </w:p>
    <w:p w14:paraId="12EDDD0E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Why relevant?</w:t>
      </w:r>
    </w:p>
    <w:p w14:paraId="4A460E71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It helps us understand how underwater detection datasets and benchmarks are designed and evaluated.</w:t>
      </w:r>
    </w:p>
    <w:p w14:paraId="7CA4F344" w14:textId="77777777" w:rsidR="00F47721" w:rsidRPr="00580C86" w:rsidRDefault="00000000">
      <w:pPr>
        <w:spacing w:before="240" w:after="100"/>
        <w:rPr>
          <w:sz w:val="28"/>
          <w:szCs w:val="28"/>
        </w:rPr>
      </w:pPr>
      <w:r w:rsidRPr="00580C86">
        <w:rPr>
          <w:rFonts w:ascii="Calibri" w:eastAsia="Calibri" w:hAnsi="Calibri" w:cs="Calibri"/>
          <w:b/>
          <w:bCs/>
          <w:color w:val="2E74B5"/>
          <w:sz w:val="28"/>
          <w:szCs w:val="28"/>
        </w:rPr>
        <w:t>Paper 7 — Fu et al. (2023)</w:t>
      </w:r>
    </w:p>
    <w:p w14:paraId="5F157F52" w14:textId="77777777" w:rsidR="00F47721" w:rsidRDefault="00000000">
      <w:pPr>
        <w:spacing w:after="140"/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Title: </w:t>
      </w:r>
      <w:r>
        <w:rPr>
          <w:rFonts w:ascii="Calibri" w:eastAsia="Calibri" w:hAnsi="Calibri" w:cs="Calibri"/>
          <w:i/>
          <w:iCs/>
          <w:sz w:val="24"/>
          <w:szCs w:val="24"/>
        </w:rPr>
        <w:t>Rethinking General Underwater Object Detection: Datasets, Challenges, and Solutions</w:t>
      </w:r>
    </w:p>
    <w:p w14:paraId="56C2644C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Data / Dataset</w:t>
      </w:r>
    </w:p>
    <w:p w14:paraId="7A8EACF2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 xml:space="preserve">The paper introduces the RUOD dataset, containing approximately 14,000 images, 74,903 </w:t>
      </w:r>
      <w:proofErr w:type="spellStart"/>
      <w:r>
        <w:rPr>
          <w:rFonts w:ascii="Calibri" w:eastAsia="Calibri" w:hAnsi="Calibri" w:cs="Calibri"/>
          <w:sz w:val="24"/>
          <w:szCs w:val="24"/>
        </w:rPr>
        <w:t>labeled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objects, and 10 categories.</w:t>
      </w:r>
    </w:p>
    <w:p w14:paraId="4E8DAAFC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Approach</w:t>
      </w:r>
    </w:p>
    <w:p w14:paraId="2BE5751E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study investigates general underwater object detection and proposes solutions for dealing with underwater environmental variations.</w:t>
      </w:r>
    </w:p>
    <w:p w14:paraId="1CCAC522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Metrics</w:t>
      </w:r>
    </w:p>
    <w:p w14:paraId="29F97CE6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Precision</w:t>
      </w:r>
    </w:p>
    <w:p w14:paraId="63394B56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Recall</w:t>
      </w:r>
    </w:p>
    <w:p w14:paraId="280BFC88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AP</w:t>
      </w:r>
    </w:p>
    <w:p w14:paraId="6EE3C286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t>mAP</w:t>
      </w:r>
      <w:proofErr w:type="spellEnd"/>
    </w:p>
    <w:p w14:paraId="32AA75B5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Results / Findings</w:t>
      </w:r>
    </w:p>
    <w:p w14:paraId="5072714D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Haze-like effects</w:t>
      </w:r>
    </w:p>
    <w:p w14:paraId="51717AED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cast</w:t>
      </w:r>
    </w:p>
    <w:p w14:paraId="0985BBC7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Light interference</w:t>
      </w:r>
    </w:p>
    <w:p w14:paraId="6A81876C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Different underwater environments</w:t>
      </w:r>
    </w:p>
    <w:p w14:paraId="06353B0A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Limitations</w:t>
      </w:r>
    </w:p>
    <w:p w14:paraId="4326AB53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dataset and proposed solutions may not directly match the classes and characteristics of our three supplied datasets.</w:t>
      </w:r>
    </w:p>
    <w:p w14:paraId="3D876DF0" w14:textId="77777777" w:rsidR="00F47721" w:rsidRDefault="00000000">
      <w:pPr>
        <w:spacing w:after="60"/>
      </w:pPr>
      <w:r>
        <w:rPr>
          <w:rFonts w:ascii="Calibri" w:eastAsia="Calibri" w:hAnsi="Calibri" w:cs="Calibri"/>
          <w:b/>
          <w:bCs/>
          <w:sz w:val="24"/>
          <w:szCs w:val="24"/>
        </w:rPr>
        <w:t>Why relevant?</w:t>
      </w:r>
    </w:p>
    <w:p w14:paraId="0F91616A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It is useful for understanding general underwater object detection and dataset/environment variation.</w:t>
      </w:r>
    </w:p>
    <w:p w14:paraId="4D470028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53E81003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0E31DE0C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31D92C11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02C0E80C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42FDAEEF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5752CF16" w14:textId="3D92C789" w:rsidR="00F47721" w:rsidRDefault="00580C86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5</w:t>
      </w:r>
      <w:r w:rsidR="00000000">
        <w:rPr>
          <w:rFonts w:ascii="Calibri" w:eastAsia="Calibri" w:hAnsi="Calibri" w:cs="Calibri"/>
          <w:b/>
          <w:bCs/>
          <w:color w:val="1F4E79"/>
          <w:sz w:val="28"/>
          <w:szCs w:val="28"/>
        </w:rPr>
        <w:t>. Paper / Method Comparison Table</w:t>
      </w:r>
    </w:p>
    <w:p w14:paraId="1EDF65F2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This is the main table required by the Day 2 instructions.</w:t>
      </w:r>
    </w:p>
    <w:tbl>
      <w:tblPr>
        <w:tblW w:w="10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8"/>
        <w:gridCol w:w="1801"/>
        <w:gridCol w:w="1747"/>
        <w:gridCol w:w="1657"/>
        <w:gridCol w:w="2197"/>
        <w:gridCol w:w="2177"/>
      </w:tblGrid>
      <w:tr w:rsidR="00F47721" w14:paraId="25E3676C" w14:textId="77777777" w:rsidTr="00580C86">
        <w:tblPrEx>
          <w:tblCellMar>
            <w:top w:w="0" w:type="dxa"/>
            <w:bottom w:w="0" w:type="dxa"/>
          </w:tblCellMar>
        </w:tblPrEx>
        <w:trPr>
          <w:trHeight w:val="537"/>
          <w:tblHeader/>
        </w:trPr>
        <w:tc>
          <w:tcPr>
            <w:tcW w:w="134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6BE6A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Paper / Method</w:t>
            </w:r>
          </w:p>
        </w:tc>
        <w:tc>
          <w:tcPr>
            <w:tcW w:w="180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EFFA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/ Dataset</w:t>
            </w:r>
          </w:p>
        </w:tc>
        <w:tc>
          <w:tcPr>
            <w:tcW w:w="174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A333E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Approach</w:t>
            </w:r>
          </w:p>
        </w:tc>
        <w:tc>
          <w:tcPr>
            <w:tcW w:w="165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CC12B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Metrics</w:t>
            </w:r>
          </w:p>
        </w:tc>
        <w:tc>
          <w:tcPr>
            <w:tcW w:w="219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B5AD2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Results / Findings</w:t>
            </w:r>
          </w:p>
        </w:tc>
        <w:tc>
          <w:tcPr>
            <w:tcW w:w="217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82014" w14:textId="77777777" w:rsidR="00F4772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Limitations</w:t>
            </w:r>
          </w:p>
        </w:tc>
      </w:tr>
      <w:tr w:rsidR="00F47721" w14:paraId="560507D8" w14:textId="77777777" w:rsidTr="00580C86">
        <w:tblPrEx>
          <w:tblCellMar>
            <w:top w:w="0" w:type="dxa"/>
            <w:bottom w:w="0" w:type="dxa"/>
          </w:tblCellMar>
        </w:tblPrEx>
        <w:trPr>
          <w:trHeight w:val="1627"/>
        </w:trPr>
        <w:tc>
          <w:tcPr>
            <w:tcW w:w="13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37101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Er et al. (2023)</w:t>
            </w:r>
          </w:p>
        </w:tc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2F3E0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Underwater datasets reviewed</w:t>
            </w:r>
          </w:p>
        </w:tc>
        <w:tc>
          <w:tcPr>
            <w:tcW w:w="1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2C146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Review of deep-learning underwater detection</w:t>
            </w:r>
          </w:p>
        </w:tc>
        <w:tc>
          <w:tcPr>
            <w:tcW w:w="16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D7FA9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 xml:space="preserve">Precision, Recall,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mAP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speed</w:t>
            </w:r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73914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Identifies image degradation, small objects, generalization and real-time detection as major challenges</w:t>
            </w:r>
          </w:p>
        </w:tc>
        <w:tc>
          <w:tcPr>
            <w:tcW w:w="2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5A76F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Review paper; no single proposed detector</w:t>
            </w:r>
          </w:p>
        </w:tc>
      </w:tr>
      <w:tr w:rsidR="00F47721" w14:paraId="3ED9FFFF" w14:textId="77777777" w:rsidTr="00580C86">
        <w:tblPrEx>
          <w:tblCellMar>
            <w:top w:w="0" w:type="dxa"/>
            <w:bottom w:w="0" w:type="dxa"/>
          </w:tblCellMar>
        </w:tblPrEx>
        <w:trPr>
          <w:trHeight w:val="1358"/>
        </w:trPr>
        <w:tc>
          <w:tcPr>
            <w:tcW w:w="13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ABDFE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Xu et al. (2023)</w:t>
            </w:r>
          </w:p>
        </w:tc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7688E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Underwater detection studies/datasets</w:t>
            </w:r>
          </w:p>
        </w:tc>
        <w:tc>
          <w:tcPr>
            <w:tcW w:w="1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2DAA9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Systematic review of underwater detection and enhancement</w:t>
            </w:r>
          </w:p>
        </w:tc>
        <w:tc>
          <w:tcPr>
            <w:tcW w:w="16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B85C0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 xml:space="preserve">Precision, Recall, AP,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mAP</w:t>
            </w:r>
            <w:proofErr w:type="spellEnd"/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CFFE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Enhancement does not always improve detection; domain shift can occur</w:t>
            </w:r>
          </w:p>
        </w:tc>
        <w:tc>
          <w:tcPr>
            <w:tcW w:w="2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63AC9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Review rather than a new detection model</w:t>
            </w:r>
          </w:p>
        </w:tc>
      </w:tr>
      <w:tr w:rsidR="00F47721" w14:paraId="714C039A" w14:textId="77777777" w:rsidTr="00580C86">
        <w:tblPrEx>
          <w:tblCellMar>
            <w:top w:w="0" w:type="dxa"/>
            <w:bottom w:w="0" w:type="dxa"/>
          </w:tblCellMar>
        </w:tblPrEx>
        <w:trPr>
          <w:trHeight w:val="1089"/>
        </w:trPr>
        <w:tc>
          <w:tcPr>
            <w:tcW w:w="13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9E58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Li et al. (2019)</w:t>
            </w:r>
          </w:p>
        </w:tc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D8577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UIEB — 950 images</w:t>
            </w:r>
          </w:p>
        </w:tc>
        <w:tc>
          <w:tcPr>
            <w:tcW w:w="1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5E47F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Water-Net enhancement</w:t>
            </w:r>
          </w:p>
        </w:tc>
        <w:tc>
          <w:tcPr>
            <w:tcW w:w="16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BB3CD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PSNR, SSIM, UIQM and qualitative evaluation</w:t>
            </w:r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AD3E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Provides benchmark for underwater image enhancement</w:t>
            </w:r>
          </w:p>
        </w:tc>
        <w:tc>
          <w:tcPr>
            <w:tcW w:w="2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C0156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Focuses on enhancement rather than detection</w:t>
            </w:r>
          </w:p>
        </w:tc>
      </w:tr>
      <w:tr w:rsidR="00F47721" w14:paraId="2328AD03" w14:textId="77777777" w:rsidTr="00580C86">
        <w:tblPrEx>
          <w:tblCellMar>
            <w:top w:w="0" w:type="dxa"/>
            <w:bottom w:w="0" w:type="dxa"/>
          </w:tblCellMar>
        </w:tblPrEx>
        <w:trPr>
          <w:trHeight w:val="1075"/>
        </w:trPr>
        <w:tc>
          <w:tcPr>
            <w:tcW w:w="13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3101A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Islam et al. (2020)</w:t>
            </w:r>
          </w:p>
        </w:tc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D7151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Underwater enhancement datasets</w:t>
            </w:r>
          </w:p>
        </w:tc>
        <w:tc>
          <w:tcPr>
            <w:tcW w:w="1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0E8ED" w14:textId="77777777" w:rsidR="00F4772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FUnIE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-GAN</w:t>
            </w:r>
          </w:p>
        </w:tc>
        <w:tc>
          <w:tcPr>
            <w:tcW w:w="16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47DED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SSIM, PSNR, UIQM and downstream evaluation</w:t>
            </w:r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FBEEB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Fast learning-based underwater image enhancement</w:t>
            </w:r>
          </w:p>
        </w:tc>
        <w:tc>
          <w:tcPr>
            <w:tcW w:w="2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C24B3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Mainly focused on enhancement/visual perception</w:t>
            </w:r>
          </w:p>
        </w:tc>
      </w:tr>
      <w:tr w:rsidR="00F47721" w14:paraId="199280FF" w14:textId="77777777" w:rsidTr="00580C86">
        <w:tblPrEx>
          <w:tblCellMar>
            <w:top w:w="0" w:type="dxa"/>
            <w:bottom w:w="0" w:type="dxa"/>
          </w:tblCellMar>
        </w:tblPrEx>
        <w:trPr>
          <w:trHeight w:val="806"/>
        </w:trPr>
        <w:tc>
          <w:tcPr>
            <w:tcW w:w="13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21897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Zhang et al. (2023)</w:t>
            </w:r>
          </w:p>
        </w:tc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64428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URPC2019, URPC2020</w:t>
            </w:r>
          </w:p>
        </w:tc>
        <w:tc>
          <w:tcPr>
            <w:tcW w:w="1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16A34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Improved YOLOv5-based detector</w:t>
            </w:r>
          </w:p>
        </w:tc>
        <w:tc>
          <w:tcPr>
            <w:tcW w:w="16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42528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AP, mAP@0.5, mAP@0.5:0.95</w:t>
            </w:r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24852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79.8% mAP@0.5 on URPC2019; 79.4% on URPC2020</w:t>
            </w:r>
          </w:p>
        </w:tc>
        <w:tc>
          <w:tcPr>
            <w:tcW w:w="2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D54FE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More complex model; evaluated on specific datasets</w:t>
            </w:r>
          </w:p>
        </w:tc>
      </w:tr>
      <w:tr w:rsidR="00F47721" w14:paraId="39E22126" w14:textId="77777777" w:rsidTr="00580C86">
        <w:tblPrEx>
          <w:tblCellMar>
            <w:top w:w="0" w:type="dxa"/>
            <w:bottom w:w="0" w:type="dxa"/>
          </w:tblCellMar>
        </w:tblPrEx>
        <w:trPr>
          <w:trHeight w:val="1089"/>
        </w:trPr>
        <w:tc>
          <w:tcPr>
            <w:tcW w:w="13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B7F9E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Liu et al. (2021)</w:t>
            </w:r>
          </w:p>
        </w:tc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BA717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DUO underwater dataset</w:t>
            </w:r>
          </w:p>
        </w:tc>
        <w:tc>
          <w:tcPr>
            <w:tcW w:w="1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5FD44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Underwater detection benchmark</w:t>
            </w:r>
          </w:p>
        </w:tc>
        <w:tc>
          <w:tcPr>
            <w:tcW w:w="16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1E05B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Accuracy and efficiency</w:t>
            </w:r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90E47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Addresses dataset/annotation and benchmark problems</w:t>
            </w:r>
          </w:p>
        </w:tc>
        <w:tc>
          <w:tcPr>
            <w:tcW w:w="2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58027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Robot-picking scenario may differ from our project</w:t>
            </w:r>
          </w:p>
        </w:tc>
      </w:tr>
      <w:tr w:rsidR="00F47721" w14:paraId="412600F3" w14:textId="77777777" w:rsidTr="00580C86">
        <w:tblPrEx>
          <w:tblCellMar>
            <w:top w:w="0" w:type="dxa"/>
            <w:bottom w:w="0" w:type="dxa"/>
          </w:tblCellMar>
        </w:tblPrEx>
        <w:trPr>
          <w:trHeight w:val="1358"/>
        </w:trPr>
        <w:tc>
          <w:tcPr>
            <w:tcW w:w="13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857F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Fu et al. (2023)</w:t>
            </w:r>
          </w:p>
        </w:tc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4390C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RUOD — 14,000 images, 74,903 objects</w:t>
            </w:r>
          </w:p>
        </w:tc>
        <w:tc>
          <w:tcPr>
            <w:tcW w:w="1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D4805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General underwater object detection</w:t>
            </w:r>
          </w:p>
        </w:tc>
        <w:tc>
          <w:tcPr>
            <w:tcW w:w="16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0A650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 xml:space="preserve">Precision, Recall, AP,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mAP</w:t>
            </w:r>
            <w:proofErr w:type="spellEnd"/>
          </w:p>
        </w:tc>
        <w:tc>
          <w:tcPr>
            <w:tcW w:w="21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8EAE8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Highlights environmental variation and general underwater detection challenges</w:t>
            </w:r>
          </w:p>
        </w:tc>
        <w:tc>
          <w:tcPr>
            <w:tcW w:w="21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8A7B2" w14:textId="77777777" w:rsidR="00F47721" w:rsidRDefault="00000000">
            <w:r>
              <w:rPr>
                <w:rFonts w:ascii="Calibri" w:eastAsia="Calibri" w:hAnsi="Calibri" w:cs="Calibri"/>
                <w:color w:val="000000"/>
              </w:rPr>
              <w:t>Dataset/classes differ from our supplied datasets</w:t>
            </w:r>
          </w:p>
        </w:tc>
      </w:tr>
    </w:tbl>
    <w:p w14:paraId="69FF4756" w14:textId="77777777" w:rsidR="00F47721" w:rsidRDefault="00F47721">
      <w:pPr>
        <w:spacing w:after="160"/>
      </w:pPr>
    </w:p>
    <w:p w14:paraId="409CA906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69CD8A43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255F40BF" w14:textId="77777777" w:rsidR="00580C86" w:rsidRDefault="00580C86">
      <w:pPr>
        <w:pStyle w:val="Heading1"/>
        <w:spacing w:before="320" w:after="16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0160AA7A" w14:textId="0D3E2D5F" w:rsidR="00F47721" w:rsidRDefault="00580C86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6</w:t>
      </w:r>
      <w:r w:rsidR="00000000">
        <w:rPr>
          <w:rFonts w:ascii="Calibri" w:eastAsia="Calibri" w:hAnsi="Calibri" w:cs="Calibri"/>
          <w:b/>
          <w:bCs/>
          <w:color w:val="1F4E79"/>
          <w:sz w:val="28"/>
          <w:szCs w:val="28"/>
        </w:rPr>
        <w:t>. Candidate Methods</w:t>
      </w:r>
    </w:p>
    <w:p w14:paraId="7478C3F0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Based on the literature review, the following methods are shortlisted as candidate methods for the next stages.</w:t>
      </w:r>
    </w:p>
    <w:p w14:paraId="5801C22D" w14:textId="77777777" w:rsidR="00F4772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A. Classical Image Enhancement</w:t>
      </w:r>
    </w:p>
    <w:p w14:paraId="5683249E" w14:textId="77777777" w:rsidR="00F47721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White Balance</w:t>
      </w:r>
    </w:p>
    <w:p w14:paraId="0020AD4D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 xml:space="preserve">Attempts to correct underwater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distortion.</w:t>
      </w:r>
    </w:p>
    <w:p w14:paraId="00A505AB" w14:textId="77777777" w:rsidR="00F47721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CLAHE</w:t>
      </w:r>
    </w:p>
    <w:p w14:paraId="55D7286B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Improves local image contrast.</w:t>
      </w:r>
    </w:p>
    <w:p w14:paraId="3A367B08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Can help reveal details in low-contrast underwater images.</w:t>
      </w:r>
    </w:p>
    <w:p w14:paraId="571ABF1E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These are simple classical baselines.</w:t>
      </w:r>
    </w:p>
    <w:p w14:paraId="3822BA3D" w14:textId="77777777" w:rsidR="00F4772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B. Learning-Based Image Enhancement</w:t>
      </w:r>
    </w:p>
    <w:p w14:paraId="274F95EC" w14:textId="77777777" w:rsidR="00F47721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Water-Net</w:t>
      </w:r>
    </w:p>
    <w:p w14:paraId="33373775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Learning-based underwater image enhancement method.</w:t>
      </w:r>
    </w:p>
    <w:p w14:paraId="68574A3C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Selected from the literature as a candidate enhancement approach.</w:t>
      </w:r>
    </w:p>
    <w:p w14:paraId="77C7CB9E" w14:textId="77777777" w:rsidR="00F47721" w:rsidRDefault="00000000">
      <w:pPr>
        <w:spacing w:after="160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FUnIE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-GAN</w:t>
      </w:r>
    </w:p>
    <w:p w14:paraId="46DB54D9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Fast learning-based underwater image enhancement method.</w:t>
      </w:r>
    </w:p>
    <w:p w14:paraId="6752EAC3" w14:textId="77777777" w:rsidR="00F4772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4"/>
          <w:szCs w:val="24"/>
        </w:rPr>
        <w:t>Selected as another candidate enhancement approach.</w:t>
      </w:r>
    </w:p>
    <w:p w14:paraId="73052430" w14:textId="77777777" w:rsidR="00F4772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C. Transfer-Learning-Based Object Detector</w:t>
      </w:r>
    </w:p>
    <w:p w14:paraId="274A2E1D" w14:textId="77777777" w:rsidR="00F47721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YOLO-based object detector</w:t>
      </w:r>
    </w:p>
    <w:p w14:paraId="63D7DEEE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A YOLO detector will be considered as the candidate deep-learning object detector.</w:t>
      </w:r>
    </w:p>
    <w:p w14:paraId="6B904CD7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Transfer learning can be used by starting from a pretrained model and fine-tuning it on the supplied underwater datasets.</w:t>
      </w:r>
    </w:p>
    <w:p w14:paraId="19E0C207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detector will be considered for all three supplied datasets.</w:t>
      </w:r>
    </w:p>
    <w:p w14:paraId="5E804C00" w14:textId="77777777" w:rsidR="00F4772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D. Simple Tracker</w:t>
      </w:r>
    </w:p>
    <w:p w14:paraId="7AF08472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 xml:space="preserve">A simple tracking approach such as </w:t>
      </w:r>
      <w:proofErr w:type="spellStart"/>
      <w:r>
        <w:rPr>
          <w:rFonts w:ascii="Calibri" w:eastAsia="Calibri" w:hAnsi="Calibri" w:cs="Calibri"/>
          <w:sz w:val="24"/>
          <w:szCs w:val="24"/>
        </w:rPr>
        <w:t>IoU</w:t>
      </w:r>
      <w:proofErr w:type="spellEnd"/>
      <w:r>
        <w:rPr>
          <w:rFonts w:ascii="Calibri" w:eastAsia="Calibri" w:hAnsi="Calibri" w:cs="Calibri"/>
          <w:sz w:val="24"/>
          <w:szCs w:val="24"/>
        </w:rPr>
        <w:t>-based tracking / SORT-style tracking can be considered when video or sequential frames are available.</w:t>
      </w:r>
    </w:p>
    <w:p w14:paraId="7816118E" w14:textId="77777777" w:rsidR="00F47721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The purpose is to maintain the identity/location of detected objects across consecutive frames.</w:t>
      </w:r>
    </w:p>
    <w:sectPr w:rsidR="00F477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E2A18"/>
    <w:multiLevelType w:val="hybridMultilevel"/>
    <w:tmpl w:val="0F0466EA"/>
    <w:lvl w:ilvl="0" w:tplc="AF42FDD4">
      <w:start w:val="1"/>
      <w:numFmt w:val="bullet"/>
      <w:lvlText w:val="●"/>
      <w:lvlJc w:val="left"/>
      <w:pPr>
        <w:ind w:left="720" w:hanging="360"/>
      </w:pPr>
    </w:lvl>
    <w:lvl w:ilvl="1" w:tplc="506258A4">
      <w:start w:val="1"/>
      <w:numFmt w:val="bullet"/>
      <w:lvlText w:val="○"/>
      <w:lvlJc w:val="left"/>
      <w:pPr>
        <w:ind w:left="1440" w:hanging="360"/>
      </w:pPr>
    </w:lvl>
    <w:lvl w:ilvl="2" w:tplc="1B68EE78">
      <w:start w:val="1"/>
      <w:numFmt w:val="bullet"/>
      <w:lvlText w:val="■"/>
      <w:lvlJc w:val="left"/>
      <w:pPr>
        <w:ind w:left="2160" w:hanging="360"/>
      </w:pPr>
    </w:lvl>
    <w:lvl w:ilvl="3" w:tplc="31E2FA8A">
      <w:start w:val="1"/>
      <w:numFmt w:val="bullet"/>
      <w:lvlText w:val="●"/>
      <w:lvlJc w:val="left"/>
      <w:pPr>
        <w:ind w:left="2880" w:hanging="360"/>
      </w:pPr>
    </w:lvl>
    <w:lvl w:ilvl="4" w:tplc="2A48703E">
      <w:start w:val="1"/>
      <w:numFmt w:val="bullet"/>
      <w:lvlText w:val="○"/>
      <w:lvlJc w:val="left"/>
      <w:pPr>
        <w:ind w:left="3600" w:hanging="360"/>
      </w:pPr>
    </w:lvl>
    <w:lvl w:ilvl="5" w:tplc="9204104C">
      <w:start w:val="1"/>
      <w:numFmt w:val="bullet"/>
      <w:lvlText w:val="■"/>
      <w:lvlJc w:val="left"/>
      <w:pPr>
        <w:ind w:left="4320" w:hanging="360"/>
      </w:pPr>
    </w:lvl>
    <w:lvl w:ilvl="6" w:tplc="7CCAF1B0">
      <w:start w:val="1"/>
      <w:numFmt w:val="bullet"/>
      <w:lvlText w:val="●"/>
      <w:lvlJc w:val="left"/>
      <w:pPr>
        <w:ind w:left="5040" w:hanging="360"/>
      </w:pPr>
    </w:lvl>
    <w:lvl w:ilvl="7" w:tplc="807CB134">
      <w:start w:val="1"/>
      <w:numFmt w:val="bullet"/>
      <w:lvlText w:val="●"/>
      <w:lvlJc w:val="left"/>
      <w:pPr>
        <w:ind w:left="5760" w:hanging="360"/>
      </w:pPr>
    </w:lvl>
    <w:lvl w:ilvl="8" w:tplc="B2B099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A37EA9"/>
    <w:multiLevelType w:val="hybridMultilevel"/>
    <w:tmpl w:val="FD706E06"/>
    <w:lvl w:ilvl="0" w:tplc="4D3C787E">
      <w:start w:val="1"/>
      <w:numFmt w:val="bullet"/>
      <w:lvlText w:val="•"/>
      <w:lvlJc w:val="left"/>
      <w:pPr>
        <w:ind w:left="504" w:hanging="288"/>
      </w:pPr>
    </w:lvl>
    <w:lvl w:ilvl="1" w:tplc="ED5ECEA4">
      <w:numFmt w:val="decimal"/>
      <w:lvlText w:val=""/>
      <w:lvlJc w:val="left"/>
    </w:lvl>
    <w:lvl w:ilvl="2" w:tplc="E73EB4A2">
      <w:numFmt w:val="decimal"/>
      <w:lvlText w:val=""/>
      <w:lvlJc w:val="left"/>
    </w:lvl>
    <w:lvl w:ilvl="3" w:tplc="48C654F4">
      <w:numFmt w:val="decimal"/>
      <w:lvlText w:val=""/>
      <w:lvlJc w:val="left"/>
    </w:lvl>
    <w:lvl w:ilvl="4" w:tplc="A4EEBAAC">
      <w:numFmt w:val="decimal"/>
      <w:lvlText w:val=""/>
      <w:lvlJc w:val="left"/>
    </w:lvl>
    <w:lvl w:ilvl="5" w:tplc="D34CA90C">
      <w:numFmt w:val="decimal"/>
      <w:lvlText w:val=""/>
      <w:lvlJc w:val="left"/>
    </w:lvl>
    <w:lvl w:ilvl="6" w:tplc="E508F98E">
      <w:numFmt w:val="decimal"/>
      <w:lvlText w:val=""/>
      <w:lvlJc w:val="left"/>
    </w:lvl>
    <w:lvl w:ilvl="7" w:tplc="7C0ECC56">
      <w:numFmt w:val="decimal"/>
      <w:lvlText w:val=""/>
      <w:lvlJc w:val="left"/>
    </w:lvl>
    <w:lvl w:ilvl="8" w:tplc="79C86F2C">
      <w:numFmt w:val="decimal"/>
      <w:lvlText w:val=""/>
      <w:lvlJc w:val="left"/>
    </w:lvl>
  </w:abstractNum>
  <w:num w:numId="1" w16cid:durableId="1424183508">
    <w:abstractNumId w:val="0"/>
    <w:lvlOverride w:ilvl="0">
      <w:startOverride w:val="1"/>
    </w:lvlOverride>
  </w:num>
  <w:num w:numId="2" w16cid:durableId="9873694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721"/>
    <w:rsid w:val="00573368"/>
    <w:rsid w:val="00580C86"/>
    <w:rsid w:val="00F4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FFC2"/>
  <w15:docId w15:val="{A3BAE171-792D-41AE-A3FE-2A8532C6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1657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Nitish kumar</cp:lastModifiedBy>
  <cp:revision>2</cp:revision>
  <dcterms:created xsi:type="dcterms:W3CDTF">2026-09-07T15:45:00Z</dcterms:created>
  <dcterms:modified xsi:type="dcterms:W3CDTF">2026-09-07T15:55:00Z</dcterms:modified>
</cp:coreProperties>
</file>