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Hearing Aid Project Familiarization Guide</w:t>
      </w:r>
    </w:p>
    <w:p>
      <w:pPr>
        <w:spacing w:after="220"/>
      </w:pPr>
      <w:r>
        <w:rPr>
          <w:i/>
          <w:color w:val="464646"/>
          <w:sz w:val="24"/>
        </w:rPr>
        <w:t>Purpose, prior work, current implementation, evidence, and next steps</w:t>
      </w:r>
    </w:p>
    <w:p>
      <w:r>
        <w:t>This guide is a restart point for our team. It explains the problem we are studying, what the repository actually implements, what the papers in Base_papers contribute, what our measured results do and do not show, and what we should do next. The project has a working classical signal-processing baseline and an exploratory deep-learning pilot. The pilot has not yet beaten the classical system on the small end-to-end aided SI-SDR comparison, and we have not tested the held-out speakers.</w:t>
      </w:r>
    </w:p>
    <w:p>
      <w:pPr>
        <w:pStyle w:val="Heading1"/>
      </w:pPr>
      <w:r>
        <w:t>1  The problem and project goal</w:t>
      </w:r>
    </w:p>
    <w:p>
      <w:r>
        <w:t>People with hearing loss often have difficulty understanding speech when other sounds are present. A hearing aid can amplify sound according to an individual audiogram, but amplification alone does not reliably separate a desired talker from competing noise. A single-microphone device also has no spatial information for conventional beamforming.</w:t>
      </w:r>
    </w:p>
    <w:p>
      <w:r>
        <w:t>Our engineering goal is to build and evaluate a reproducible single-channel processing chain that reduces background noise and then applies an audiogram-specific hearing-aid response. We want to find out whether learned suppression can improve the final aided speech signal over a classical DSP reference, while keeping the processing measurable and potentially suitable for constrained devices. “Better” means measured improvements under a fair comparison, across speakers, noise conditions, SNRs, and hearing profiles; it does not mean a clinical benefit has already been demonstrated.</w:t>
      </w:r>
    </w:p>
    <w:p>
      <w:r>
        <w:t>The project combines two needs: speech enhancement addresses noise, while audiogram fitting shapes audibility for a hearing profile. Evaluating both stages matters because a denoiser that looks good before fitting can lose its advantage after the hearing-aid filter bank changes the signal.</w:t>
      </w:r>
    </w:p>
    <w:p>
      <w:pPr>
        <w:pStyle w:val="Heading1"/>
      </w:pPr>
      <w:r>
        <w:t>2  What existed before this project</w:t>
      </w:r>
    </w:p>
    <w:p>
      <w:r>
        <w:t>Conventional hearing aids already use audiogram-based amplification and may use classical noise reduction, directional microphones, and other processing. Spectral subtraction is a simple single-channel baseline: estimate the noise spectrum, subtract part of it from the noisy spectrum, and reconstruct the waveform. It is useful as a transparent comparator, but can leave musical artifacts and can remove speech details when the noise estimate is wrong. Beamforming can help when multiple microphones and spatial cues are available, but this repository’s enhancement experiments use single-channel mixtures.</w:t>
      </w:r>
    </w:p>
    <w:p>
      <w:r>
        <w:t>Earlier research established that neural denoising can improve speech-in-noise understanding, including on phone hardware, and that neural models can be designed for very low latency. Those results motivate our work; they are not results from our repository. Our project-specific contribution so far is an integrated and reproducible MATLAB baseline, audiogram profiles, paired aided-reference evaluation, and an initial real-audio neural comparison.</w:t>
      </w:r>
    </w:p>
    <w:p>
      <w:pPr>
        <w:pStyle w:val="Heading1"/>
        <w:pageBreakBefore/>
      </w:pPr>
      <w:r>
        <w:t>3  What is in Base_papers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3240"/>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Paper in the folder</w:t>
            </w:r>
          </w:p>
        </w:tc>
        <w:tc>
          <w:tcPr>
            <w:tcW w:type="dxa" w:w="3672"/>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Main idea</w:t>
            </w:r>
          </w:p>
        </w:tc>
        <w:tc>
          <w:tcPr>
            <w:tcW w:type="dxa" w:w="3528"/>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How it relates here</w:t>
            </w:r>
          </w:p>
        </w:tc>
      </w:tr>
      <w:tr>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s41598-023-29871-8.pdf — “Restoring speech intelligibility for hearing aid users with deep learning” (Scientific Reports, 2023; DOI 10.1038/s41598-023-29871-8)</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A U-Net predicts a complex speech mask. The system uses a large noisy-speech corpus and a learned perceptual metric to guide architecture search. The paper reports real-time laptop operation and improved intelligibility in live tests with hearing-aid users.</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Motivates neural, single-microphone speech enhancement and perception-oriented evaluation. Our small STFT-mask CNN is much simpler; we have not replicated this study, its data scale, or its listener tests.</w:t>
            </w:r>
          </w:p>
        </w:tc>
      </w:tr>
      <w:tr>
        <w:tc>
          <w:tcPr>
            <w:tcW w:type="dxa" w:w="324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2308.11456v1.pdf — “Deep learning-based denoising streamed from mobile phones improves speech-in-noise understanding for hearing aid users”</w:t>
            </w:r>
          </w:p>
        </w:tc>
        <w:tc>
          <w:tcPr>
            <w:tcW w:type="dxa" w:w="367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Describes a phone-streamed denoiser, complex ideal-ratio masking, and architecture search balancing predicted perceptual quality with measured phone execution time. It reports a 25 ms algorithmic model delay and about 75 ms total streaming delay in its setup.</w:t>
            </w:r>
          </w:p>
        </w:tc>
        <w:tc>
          <w:tcPr>
            <w:tcW w:type="dxa" w:w="352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Shows that processing location, compute, and end-to-end delay matter alongside quality. Those latency figures are from that paper’s implementation, not this MATLAB/Python project.</w:t>
            </w:r>
          </w:p>
        </w:tc>
      </w:tr>
      <w:tr>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2409.18239v2.pdf — “Towards Sub-millisecond Latency Real-Time Speech Enhancement Models on Hearables”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Predicts minimum-phase FIR filter taps with a small LSTM and reports sub-millisecond algorithmic latency in its evaluation, while separately reporting hardware end-to-end latency.</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Provides a relevant low-latency design direction. Our current STFT neural pilot has not been latency-optimized or ported to hearing-aid hardware.</w:t>
            </w:r>
          </w:p>
        </w:tc>
      </w:tr>
      <w:tr>
        <w:tc>
          <w:tcPr>
            <w:tcW w:type="dxa" w:w="324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Implementation_Hearing Aid.pdf</w:t>
            </w:r>
          </w:p>
        </w:tc>
        <w:tc>
          <w:tcPr>
            <w:tcW w:type="dxa" w:w="367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The PDF is a four-page export with no extractable text in this environment; its metadata points to the CVBW-DeepFit implementation guide.</w:t>
            </w:r>
          </w:p>
        </w:tc>
        <w:tc>
          <w:tcPr>
            <w:tcW w:type="dxa" w:w="352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Treat it as a supplied implementation/design document, not as a verified peer-reviewed paper. The readable Markdown guide and source package are under Available_source_code/_CVBW_unpacked/.</w:t>
            </w:r>
          </w:p>
        </w:tc>
      </w:tr>
    </w:tbl>
    <w:p>
      <w:pPr>
        <w:spacing w:after="20"/>
      </w:pPr>
    </w:p>
    <w:p>
      <w:r>
        <w:t>A separate supplied manuscript, CVBW-DeepFit_Manuscript.docx, proposes audiogram-conditioned neural denoising fused with a differentiable CVBW filter bank. Its companion implementation guide explicitly lists unfinished research steps and stand-in perceptual objectives. The code is a reference prototype whose smoke test uses generated tones and noise; it is not the real VCTK/DEMAND model evaluated in our current pilot. Do not describe the manuscript’s proposed performance or hardware features as achieved project results.</w:t>
      </w:r>
    </w:p>
    <w:p>
      <w:pPr>
        <w:pStyle w:val="Heading1"/>
      </w:pPr>
      <w:r>
        <w:t>4  What our pipeline does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Stage</w:t>
            </w:r>
          </w:p>
        </w:tc>
        <w:tc>
          <w:tcPr>
            <w:tcW w:type="dxa" w:w="4464"/>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What it does</w:t>
            </w:r>
          </w:p>
        </w:tc>
        <w:tc>
          <w:tcPr>
            <w:tcW w:type="dxa" w:w="4032"/>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Why it is included</w:t>
            </w:r>
          </w:p>
        </w:tc>
      </w:tr>
      <w:t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Speech and noise preparation</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Loads VCTK mic1 clean speech and DEMAND recordings, resamples to 16 kHz, selects crops, and mixes at a target SNR.</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Creates repeatable noisy/clean pairs for development and evaluation.</w:t>
            </w:r>
          </w:p>
        </w:tc>
      </w:tr>
      <w:tr>
        <w:tc>
          <w:tcPr>
            <w:tcW w:type="dxa" w:w="1944"/>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Classical denoising</w:t>
            </w:r>
          </w:p>
        </w:tc>
        <w:tc>
          <w:tcPr>
            <w:tcW w:type="dxa" w:w="4464"/>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Applies spectral subtraction (alpha 1.15, floor factor 0.04).</w:t>
            </w:r>
          </w:p>
        </w:tc>
        <w:tc>
          <w:tcPr>
            <w:tcW w:type="dxa" w:w="403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Provides an interpretable reference system for the neural comparison.</w:t>
            </w:r>
          </w:p>
        </w:tc>
      </w:tr>
      <w:t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Audiogram fitting</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Applies the CVBW/Farrow filter-bank implementation using selected profile-specific targets and bandwidth/shift/gain presets.</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Models hearing-aid-style frequency shaping for the chosen audiogram profile.</w:t>
            </w:r>
          </w:p>
        </w:tc>
      </w:tr>
      <w:tr>
        <w:tc>
          <w:tcPr>
            <w:tcW w:type="dxa" w:w="1944"/>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Evaluation and saved outputs</w:t>
            </w:r>
          </w:p>
        </w:tc>
        <w:tc>
          <w:tcPr>
            <w:tcW w:type="dxa" w:w="4464"/>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Computes SNR and SI-SDR; STOI and other measures are optional depending on compatible functions. Saves audio, plots, metrics, logs, and reports in organized result folders.</w:t>
            </w:r>
          </w:p>
        </w:tc>
        <w:tc>
          <w:tcPr>
            <w:tcW w:type="dxa" w:w="403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Makes failures visible and results easier to reproduce and review.</w:t>
            </w:r>
          </w:p>
        </w:tc>
      </w:tr>
      <w:t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Neural pilot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Trains a compact STFT magnitude-mask CNN on paired VCTK/DEMAND crops. Its output is then passed through the same MATLAB CVBW stage for the small aided comparison.</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Tests whether data-driven denoising can improve the final aided result beyond the DSP reference.</w:t>
            </w:r>
          </w:p>
        </w:tc>
      </w:tr>
    </w:tbl>
    <w:p>
      <w:pPr>
        <w:spacing w:after="20"/>
      </w:pPr>
    </w:p>
    <w:p>
      <w:r>
        <w:t>CVBW means continuously variable bandwidth. The audiogram is a frequency-dependent hearing-threshold profile. In this repository, profiles 1, 4, 35, and 36 are experimental presets. They do not represent a measured profile assigned to a particular VCTK speaker. The fixed prototype FIR plot can be identical across samples because its fixed bandwidth is deliberately shared; the fitted target and band curves should vary when the profile changes.</w:t>
      </w:r>
    </w:p>
    <w:p>
      <w:pPr>
        <w:pStyle w:val="Heading1"/>
      </w:pPr>
      <w:r>
        <w:t>5  How we compare fairly</w:t>
      </w:r>
    </w:p>
    <w:p>
      <w:r>
        <w:t>Audiogram fitting changes the spectrum of speech. Therefore, comparing an aided processed waveform directly with unprocessed clean speech can produce misleadingly poor SNR or SI-SDR, even when the noise suppressor helped. The project now keeps those raw comparisons as diagnostics and also uses a matched aided reference: apply the same audiogram transform to clean speech, noisy speech, classical output, and neural output, then compare the aided enhanced signals against the aided clean reference.</w:t>
      </w:r>
    </w:p>
    <w:p>
      <w:r>
        <w:t>SNR measures speech power relative to noise power. SI-SDR measures scale-adjusted waveform agreement with a reference. STOI estimates short-time intelligibility and ranges roughly from 0 to 1; it is an objective proxy, not a substitute for listening tests. PESQ and HASPI are optional and are not currently available in the local MATLAB setup for these reported runs. No single metric captures comfort, naturalness, or real-world benefit.</w:t>
      </w:r>
    </w:p>
    <w:p>
      <w:pPr>
        <w:pStyle w:val="Heading1"/>
      </w:pPr>
      <w:r>
        <w:t>6  What has been completed and what the evidence says</w:t>
      </w:r>
    </w:p>
    <w:p>
      <w:pPr>
        <w:pStyle w:val="ListBullet"/>
        <w:spacing w:after="40"/>
      </w:pPr>
      <w:r>
        <w:t>The MATLAB baseline has modular entry points for one run, sample batches, and a multi-condition grid. The ten stored sample folders use separate result directories and cycle reproducibly through audiogram profiles 1, 4, 35, and 36.</w:t>
      </w:r>
    </w:p>
    <w:p>
      <w:pPr>
        <w:pStyle w:val="ListBullet"/>
        <w:spacing w:after="40"/>
      </w:pPr>
      <w:r>
        <w:t>Audiogram source review found that a prior batch loop hard-coded profile 4. The loop now selects and records profiles. The prototype FIR stays shared by design; the profile-specific matching and CVBW curves vary.</w:t>
      </w:r>
    </w:p>
    <w:p>
      <w:pPr>
        <w:pStyle w:val="ListBullet"/>
        <w:spacing w:after="40"/>
      </w:pPr>
      <w:r>
        <w:t>IEEE-oriented figures use dark readable text, consistent typography and lines, and high-resolution exports. Each sample folder has its own fitting and pipeline figures.</w:t>
      </w:r>
    </w:p>
    <w:p>
      <w:pPr>
        <w:pStyle w:val="ListBullet"/>
        <w:spacing w:after="40"/>
      </w:pPr>
      <w:r>
        <w:t>The corrected matched-reference baseline on ten 0 dB samples averaged +4.04 dB paired aided SI-SDR and +0.0268 paired aided STOI; all ten paired deltas were positive in that snapshot.</w:t>
      </w:r>
    </w:p>
    <w:p>
      <w:pPr>
        <w:pStyle w:val="ListBullet"/>
        <w:spacing w:after="40"/>
      </w:pPr>
      <w:r>
        <w:t>A 12-case grid across SNRs −5, 0, 5, and 10 dB and profiles 1, 4, 35, and 36 averaged +4.25 dB paired aided SI-SDR (12/12 positive) and +0.0183 paired aided STOI (11/12 positive). One case had a STOI regression of −0.0326. These are small snapshots, not broad proof of generalization.</w:t>
      </w:r>
    </w:p>
    <w:p>
      <w:pPr>
        <w:pStyle w:val="ListBullet"/>
        <w:spacing w:after="40"/>
      </w:pPr>
      <w:r>
        <w:t>The speaker-disjoint VCTK manifest uses seed 271828: 56 training speakers, 7 validation speakers, and 8 test speakers. No speaker overlaps across splits. DEMAND noise scenes are currently reused across splits, so the setup is not noise-scene-disjoint.</w:t>
      </w:r>
    </w:p>
    <w:p>
      <w:pPr>
        <w:pStyle w:val="ListBullet"/>
        <w:spacing w:after="40"/>
      </w:pPr>
      <w:r>
        <w:t>On 32 validation utterances before CVBW, the neural pilot averaged 11.10 dB SI-SDR and 0.797 STOI versus 5.38 dB and 0.760 for spectral subtraction. After the same CVBW stage on only four validation examples, mean paired aided SI-SDR change was +3.66 dB for neural and +6.15 dB for classical. Neural SI-SDR was lower in all four cases. Aided STOI was available for only three; no value was imputed for the fourth.</w:t>
      </w:r>
    </w:p>
    <w:p>
      <w:r>
        <w:t>The pre-CVBW pilot is encouraging for denoising but does not predict the final hearing-aid result. The small aided comparison is the more relevant evidence for this project’s goal, and it currently favors the classical system on SI-SDR. The held-out test speakers have not been used. No clinical study, hearing-aid hardware deployment, or patient-specific audiogram assignment has been performed.</w:t>
      </w:r>
    </w:p>
    <w:p>
      <w:pPr>
        <w:pStyle w:val="Heading1"/>
        <w:pageBreakBefore/>
      </w:pPr>
      <w:r>
        <w:t>7  What we are trying to achieve next</w:t>
      </w:r>
    </w:p>
    <w:p>
      <w:r>
        <w:t>The immediate goal is to make the neural system competitive after audiogram fitting, not merely to increase a pre-CVBW score. The first pilot selected weights using a pre-CVBW objective; the CVBW stage can change the relative performance. We should revise model selection toward the final aided objective, validate the measurement path, and expand profile/noise/SNR coverage before using the test speakers.</w:t>
      </w:r>
    </w:p>
    <w:p>
      <w:pPr>
        <w:pStyle w:val="ListBullet"/>
        <w:spacing w:after="40"/>
      </w:pPr>
      <w:r>
        <w:t>Confirm reproducibility of the current classical and neural pilots from tracked configurations; keep the test split untouched.</w:t>
      </w:r>
    </w:p>
    <w:p>
      <w:pPr>
        <w:pStyle w:val="ListBullet"/>
        <w:spacing w:after="40"/>
      </w:pPr>
      <w:r>
        <w:t>Define and document a noise-scene policy. Consider a scene-disjoint validation design if the claim is generalization to unseen noise environments.</w:t>
      </w:r>
    </w:p>
    <w:p>
      <w:pPr>
        <w:pStyle w:val="ListBullet"/>
        <w:spacing w:after="40"/>
      </w:pPr>
      <w:r>
        <w:t>Expand validation across speakers, DEMAND noises, SNRs, and all four profiles. Retain the known weak profile-4 samples and the 12-case STOI regression as explicit checks.</w:t>
      </w:r>
    </w:p>
    <w:p>
      <w:pPr>
        <w:pStyle w:val="ListBullet"/>
        <w:spacing w:after="40"/>
      </w:pPr>
      <w:r>
        <w:t>Try training objectives or model selection that account for the fixed CVBW transform. Consider a differentiable CVBW surrogate only after its output and gradient are validated against MATLAB.</w:t>
      </w:r>
    </w:p>
    <w:p>
      <w:pPr>
        <w:pStyle w:val="ListBullet"/>
        <w:spacing w:after="40"/>
      </w:pPr>
      <w:r>
        <w:t>Compare quality, intelligibility proxies, processing time, and memory. Check failure cases and listen to blinded samples before freezing a candidate.</w:t>
      </w:r>
    </w:p>
    <w:p>
      <w:pPr>
        <w:pStyle w:val="ListBullet"/>
        <w:spacing w:after="40"/>
      </w:pPr>
      <w:r>
        <w:t>Freeze code, configuration, and selection rules. Evaluate the 8 held-out test speakers once, then report all cases and uncertainty rather than only averages.</w:t>
      </w:r>
    </w:p>
    <w:p>
      <w:pPr>
        <w:pStyle w:val="ListBullet"/>
        <w:spacing w:after="40"/>
      </w:pPr>
      <w:r>
        <w:t>Only after the offline model is stable should we investigate causal/low-latency implementation, embedded hardware cost, and any clinical listening study.</w:t>
      </w:r>
    </w:p>
    <w:p>
      <w:pPr>
        <w:pStyle w:val="Heading1"/>
      </w:pPr>
      <w:r>
        <w:t>8  When deep learning started and current status</w:t>
      </w:r>
    </w:p>
    <w:p>
      <w:r>
        <w:t>Deep learning is already underway as a research pilot. It began after the repository added a speaker-disjoint split and a real VCTK/DEMAND loader. The current model is a small profile-independent STFT mask CNN that suppresses noise; CVBW remains a separate MATLAB stage. It is not the audiogram-conditioned fused CVBW-DeepFit architecture from the supplied reference package. The next meaningful milestone is an aided-objective validation model that is reproducible and improves across more than four validation cases without compromising the classical baseline.</w:t>
      </w:r>
    </w:p>
    <w:p>
      <w:r>
        <w:t>A full CPU training run was too slow in the available environment and was stopped without producing a result. Larger training should wait until runtime/accelerator throughput is assessed or a clearly declared development subset is chosen. There is no calendar date committed for a final model; the work is at the pilot-and-objective-design stage.</w:t>
      </w:r>
    </w:p>
    <w:p>
      <w:pPr>
        <w:pStyle w:val="Heading1"/>
      </w:pPr>
      <w:r>
        <w:t>9  How to navigate and run the repository</w:t>
      </w:r>
    </w:p>
    <w:tbl>
      <w:tblPr>
        <w:tblW w:type="auto" w:w="0"/>
        <w:jc w:val="center"/>
        <w:tblLayout w:type="fixed"/>
        <w:tblLook w:firstColumn="1" w:firstRow="1" w:lastColumn="0" w:lastRow="0" w:noHBand="0" w:noVBand="1" w:val="04A0"/>
      </w:tblPr>
      <w:tblGrid>
        <w:gridCol w:w="4939"/>
        <w:gridCol w:w="4939"/>
      </w:tblGrid>
      <w:tr>
        <w:trPr>
          <w:tblHeader/>
        </w:trPr>
        <w:tc>
          <w:tcPr>
            <w:tcW w:type="dxa" w:w="2952"/>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Path</w:t>
            </w:r>
          </w:p>
        </w:tc>
        <w:tc>
          <w:tcPr>
            <w:tcW w:type="dxa" w:w="7488"/>
            <w:shd w:fill="1F4E79"/>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Role</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main.m</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Default MATLAB example.</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run_full_pipeline.m</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Core denoise, fit, evaluate, visualize, and report path.</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run_batch_samples.m</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Creates separate per-sample outputs and supports profile selection.</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run_evaluation_grid.m</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Balanced multi-condition evaluation snapshot; currently 12 cases.</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DSP/</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Spectral subtraction, CVBW filter bank, audiogram profiles, and Farrow code.</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Evaluation/</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SNR, SI-SDR, STOI and paired aided-reference evaluation.</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Visualization/</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Pipeline and audiogram/CVBW figures.</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DeepLearning/</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Split manifest, trainer, evaluator, pilot instructions and matched-CVBW evaluator.</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Base_papers/</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Four supplied PDF documents discussed in Section 3.</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Available_source_code/</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Reference MATLAB files, source archives, and CVBW-DeepFit design prototype.</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WALKTHROUGH.md</w:t>
            </w:r>
          </w:p>
        </w:tc>
        <w:tc>
          <w:tcPr>
            <w:tcW w:type="dxa" w:w="74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Chronological project log including failures, fixes, and result limits.</w:t>
            </w:r>
          </w:p>
        </w:tc>
      </w:tr>
      <w:tr>
        <w:tc>
          <w:tcPr>
            <w:tcW w:type="dxa" w:w="29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TEAMMATE_PROMPT.txt</w:t>
            </w:r>
          </w:p>
        </w:tc>
        <w:tc>
          <w:tcPr>
            <w:tcW w:type="dxa" w:w="7488"/>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before="40"/>
            </w:pPr>
            <w:r>
              <w:rPr>
                <w:sz w:val="17"/>
              </w:rPr>
              <w:t>Copy-ready handoff instructions for another teammate or model.</w:t>
            </w:r>
          </w:p>
        </w:tc>
      </w:tr>
    </w:tbl>
    <w:p>
      <w:pPr>
        <w:spacing w:after="20"/>
      </w:pPr>
    </w:p>
    <w:p>
      <w:r>
        <w:t>Start by reading README.md, then WALKTHROUGH.md and DeepLearning/README.md. In MATLAB, set the current folder to this repository and run main for a single case. Use run_batch_samples only when the local VCTK/DEMAND data and required MATLAB toolboxes are available. Python training uses DeepLearning/.venv in the currently configured environment; it is ignored by Git and must be recreated by teammates using DeepLearning/requirements.txt. Raw datasets, model checkpoints, generated WAVs, and large binary plots are excluded from normal Git tracking; acquire licensed data separately and use tracked compact CSVs/configuration files as the shareable evidence.</w:t>
      </w:r>
    </w:p>
    <w:p>
      <w:pPr>
        <w:pStyle w:val="Heading1"/>
      </w:pPr>
      <w:r>
        <w:t>10  Current decision</w:t>
      </w:r>
    </w:p>
    <w:p>
      <w:r>
        <w:t>Keep spectral subtraction alpha 1.15 plus profile-specific CVBW as the classical reference. Continue the neural work, but judge candidate models after the same CVBW transform and paired aided-reference metrics. The most important missing evidence is a broader, noise-aware validation comparison; after that protocol and model selection are frozen, use the held-out test speakers once. This sequence gives the team a defensible answer to whether learned enhancement adds value to the hearing-aid pipeline.</w:t>
      </w:r>
    </w:p>
    <w:p>
      <w:pPr>
        <w:pStyle w:val="Heading1"/>
      </w:pPr>
      <w:r>
        <w:t>References reviewed</w:t>
      </w:r>
    </w:p>
    <w:p>
      <w:pPr>
        <w:pStyle w:val="ListBullet"/>
        <w:spacing w:after="40"/>
      </w:pPr>
      <w:r>
        <w:t>Diehl et al., “Restoring speech intelligibility for hearing aid users with deep learning,” Scientific Reports 13, 2719 (2023), DOI: 10.1038/s41598-023-29871-8. Local copy: Base_papers/s41598-023-29871-8.pdf.</w:t>
      </w:r>
    </w:p>
    <w:p>
      <w:pPr>
        <w:pStyle w:val="ListBullet"/>
        <w:spacing w:after="40"/>
      </w:pPr>
      <w:r>
        <w:t>Diehl et al., “Deep learning-based denoising streamed from mobile phones improves speech-in-noise understanding for hearing aid users,” local copy: Base_papers/2308.11456v1.pdf.</w:t>
      </w:r>
    </w:p>
    <w:p>
      <w:pPr>
        <w:pStyle w:val="ListBullet"/>
        <w:spacing w:after="40"/>
      </w:pPr>
      <w:r>
        <w:t>Dementyev et al., “Towards Sub-millisecond Latency Real-Time Speech Enhancement Models on Hearables,” local copy: Base_papers/2409.18239v2.pdf.</w:t>
      </w:r>
    </w:p>
    <w:p>
      <w:pPr>
        <w:pStyle w:val="ListBullet"/>
        <w:spacing w:after="40"/>
      </w:pPr>
      <w:r>
        <w:t>CVBW-DeepFit supplied reference manuscript and implementation guide, local files under Available_source_code/_CVBW_unpacked/. These materials describe a research proposal/reference implementation and its limitations; they are not evidence that our current pilot implements the fused design.</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guide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464646"/>
        <w:sz w:val="16"/>
      </w:rPr>
      <w:t>HYBRID HEARING AID PROJECT  |  TEAM FAMILIARIZATION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Hearing Aid Project Familiarization Guide</dc:title>
  <dc:subject>Project background, source papers, implementation, evaluation, and next steps</dc:subject>
  <dc:creator>Hybrid Hearing Aid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