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7E28C8">
      <w:r>
        <w:t>Hello welcome to the twenty-first century</w:t>
      </w:r>
    </w:p>
    <w:p w:rsidR="007E28C8" w:rsidRDefault="007E28C8">
      <w:r>
        <w:t>Naveen©</w:t>
      </w:r>
    </w:p>
    <w:p w:rsidR="007E28C8" w:rsidRDefault="007E28C8">
      <w:r>
        <w:t>twofold</w:t>
      </w:r>
    </w:p>
    <w:p w:rsidR="007E28C8" w:rsidRDefault="007E28C8">
      <w:r>
        <w:t>10-fold</w:t>
      </w:r>
    </w:p>
    <w:p w:rsidR="007E28C8" w:rsidRDefault="007E28C8">
      <w:r>
        <w:t>26%</w:t>
      </w:r>
    </w:p>
    <w:sectPr w:rsidR="007E28C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E28C8"/>
    <w:rsid w:val="001E0089"/>
    <w:rsid w:val="007E28C8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2025-01-20T07:28:00Z</dcterms:created>
  <dcterms:modified xsi:type="dcterms:W3CDTF">2025-01-20T08:08:00Z</dcterms:modified>
</cp:coreProperties>
</file>