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 – being of the employees is our top prio</w:t>
      </w:r>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–rity.</w:t>
      </w:r>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r w:rsidR="00A94CB2">
        <w:rPr>
          <w:rFonts w:cstheme="minorHAnsi"/>
          <w:sz w:val="28"/>
          <w:szCs w:val="28"/>
        </w:rPr>
        <w:t xml:space="preserve"> The well being of the empl––oyee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Style: Em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6E1E60" w:rsidRDefault="006E1E60"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 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E1666F">
      <w:pPr>
        <w:pStyle w:val="Default"/>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EB25E5" w:rsidRDefault="00EB25E5" w:rsidP="00F82D1B">
      <w:pPr>
        <w:autoSpaceDE w:val="0"/>
        <w:autoSpaceDN w:val="0"/>
        <w:adjustRightInd w:val="0"/>
        <w:spacing w:after="0" w:line="240" w:lineRule="auto"/>
      </w:pPr>
      <w:r>
        <w:t>Incorrect: My brother – who just moved to New York – 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u w:val="none"/>
          </w:rPr>
          <w:t>example.com</w:t>
        </w:r>
      </w:hyperlink>
      <w:r>
        <w:t>; it is a trojan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u w:val="none"/>
          </w:rPr>
          <w:t>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u w:val="none"/>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 – 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1: Introduction to Programming</w:t>
      </w:r>
    </w:p>
    <w:p w:rsidR="00810F40" w:rsidRDefault="00810F40" w:rsidP="00810F40">
      <w:pPr>
        <w:pStyle w:val="Heading1"/>
      </w:pPr>
      <w:r>
        <w:t>2: Fundamentals of Data Structures</w:t>
      </w:r>
    </w:p>
    <w:p w:rsidR="00810F40" w:rsidRDefault="00810F40" w:rsidP="00810F40">
      <w:pPr>
        <w:pStyle w:val="Heading1"/>
      </w:pPr>
      <w:r>
        <w:t>3: Object Oriented Programming Concepts</w:t>
      </w:r>
    </w:p>
    <w:p w:rsidR="00810F40" w:rsidRDefault="00810F40" w:rsidP="00810F40">
      <w:pPr>
        <w:pStyle w:val="Heading1"/>
      </w:pPr>
      <w:r>
        <w:t>4: Database Management System</w:t>
      </w:r>
    </w:p>
    <w:p w:rsidR="00810F40" w:rsidRPr="00810F40" w:rsidRDefault="00810F40" w:rsidP="00810F40">
      <w:pPr>
        <w:pStyle w:val="Heading1"/>
      </w:pPr>
      <w:r>
        <w:t>5: Web Development Basics</w:t>
      </w:r>
    </w:p>
    <w:p w:rsidR="00F82D1B" w:rsidRPr="00972C45" w:rsidRDefault="00F82D1B" w:rsidP="00016BE8">
      <w:pPr>
        <w:pStyle w:val="Heading1"/>
        <w:rPr>
          <w:rFonts w:eastAsia="Times New Roman"/>
        </w:rPr>
      </w:pPr>
      <w:r>
        <w:t>6: Introduction to Programming</w:t>
      </w:r>
    </w:p>
    <w:p w:rsidR="00F82D1B" w:rsidRPr="00972C45" w:rsidRDefault="00F82D1B" w:rsidP="00016BE8">
      <w:pPr>
        <w:pStyle w:val="Heading1"/>
        <w:rPr>
          <w:rFonts w:eastAsia="Times New Roman"/>
        </w:rPr>
      </w:pPr>
      <w:r>
        <w:t>7: Fundamentals of Data Structures</w:t>
      </w:r>
    </w:p>
    <w:p w:rsidR="00F82D1B" w:rsidRPr="00972C45" w:rsidRDefault="00F82D1B" w:rsidP="00016BE8">
      <w:pPr>
        <w:pStyle w:val="Heading1"/>
        <w:rPr>
          <w:rFonts w:eastAsia="Times New Roman"/>
        </w:rPr>
      </w:pPr>
      <w:r>
        <w:t>8: Object – Oriented Programming Concepts</w:t>
      </w:r>
    </w:p>
    <w:p w:rsidR="00F82D1B" w:rsidRPr="00972C45" w:rsidRDefault="00F82D1B" w:rsidP="00016BE8">
      <w:pPr>
        <w:pStyle w:val="Heading1"/>
        <w:rPr>
          <w:rFonts w:eastAsia="Times New Roman"/>
        </w:rPr>
      </w:pPr>
      <w:r>
        <w:t>9: Database Management Systems</w:t>
      </w:r>
    </w:p>
    <w:p w:rsidR="00F82D1B" w:rsidRPr="00972C45" w:rsidRDefault="00F82D1B" w:rsidP="00016BE8">
      <w:pPr>
        <w:pStyle w:val="Heading1"/>
        <w:rPr>
          <w:color w:val="000000"/>
        </w:rPr>
      </w:pPr>
      <w:r>
        <w:t>10: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t>11: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12: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 – Oriented Programming</w:t>
      </w:r>
    </w:p>
    <w:p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C1CEE">
      <w:pPr>
        <w:pStyle w:val="Heading1"/>
        <w:rPr>
          <w:rStyle w:val="Strong"/>
        </w:rPr>
      </w:pPr>
      <w:r>
        <w:t>Incorrect: Basic Concepts of Programming Through JAVA</w:t>
      </w:r>
    </w:p>
    <w:p w:rsidR="00F82D1B" w:rsidRDefault="00F82D1B" w:rsidP="00F82D1B">
      <w:pPr>
        <w:pStyle w:val="Default"/>
        <w:rPr>
          <w:rStyle w:val="Strong"/>
        </w:rPr>
      </w:pPr>
      <w:r>
        <w:rPr>
          <w:rStyle w:val="Strong"/>
        </w:rPr>
        <w:t>Incorrect: Basic Concepts Of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A1729" w:rsidP="00FA1729">
      <w:pPr>
        <w:pStyle w:val="Heading1"/>
      </w:pPr>
      <w:r>
        <w:t>This is Heading</w:t>
      </w: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 – 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lastRenderedPageBreak/>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A941A3" w:rsidRDefault="00A941A3" w:rsidP="00F82D1B">
      <w:pPr>
        <w:pStyle w:val="Default"/>
        <w:rPr>
          <w:b/>
          <w:bCs/>
          <w:sz w:val="20"/>
          <w:szCs w:val="20"/>
        </w:rPr>
      </w:pPr>
    </w:p>
    <w:p w:rsidR="00A941A3" w:rsidRDefault="00034A60" w:rsidP="00F82D1B">
      <w:pPr>
        <w:pStyle w:val="Default"/>
        <w:rPr>
          <w:b/>
          <w:bCs/>
          <w:sz w:val="20"/>
          <w:szCs w:val="20"/>
        </w:rPr>
      </w:pPr>
      <w:r>
        <w:rPr>
          <w:b/>
          <w:bCs/>
          <w:sz w:val="20"/>
          <w:szCs w:val="20"/>
        </w:rPr>
        <w:t xml:space="preserve">This is new table </w:t>
      </w:r>
    </w:p>
    <w:p w:rsidR="00A941A3" w:rsidRDefault="00A941A3" w:rsidP="00F82D1B">
      <w:pPr>
        <w:pStyle w:val="Default"/>
        <w:rPr>
          <w:b/>
          <w:bCs/>
          <w:sz w:val="20"/>
          <w:szCs w:val="20"/>
        </w:rPr>
      </w:pPr>
    </w:p>
    <w:p w:rsidR="00A941A3" w:rsidRDefault="00A941A3" w:rsidP="00F82D1B">
      <w:pPr>
        <w:pStyle w:val="Default"/>
        <w:rPr>
          <w:b/>
          <w:bCs/>
          <w:sz w:val="20"/>
          <w:szCs w:val="20"/>
        </w:rPr>
      </w:pPr>
    </w:p>
    <w:tbl>
      <w:tblPr>
        <w:tblStyle w:val="TableGrid"/>
        <w:tblW w:w="0" w:type="auto"/>
        <w:tblLook w:val="04A0"/>
      </w:tblPr>
      <w:tblGrid>
        <w:gridCol w:w="1574"/>
        <w:gridCol w:w="1922"/>
        <w:gridCol w:w="2380"/>
      </w:tblGrid>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Range(Kg)</w:t>
            </w:r>
          </w:p>
        </w:tc>
        <w:tc>
          <w:tcPr>
            <w:tcW w:w="1922" w:type="dxa"/>
          </w:tcPr>
          <w:p w:rsidR="00A941A3" w:rsidRPr="00A941A3" w:rsidRDefault="00A941A3" w:rsidP="00F82D1B">
            <w:pPr>
              <w:pStyle w:val="Default"/>
              <w:jc w:val="left"/>
              <w:rPr>
                <w:bCs/>
                <w:sz w:val="20"/>
                <w:szCs w:val="20"/>
              </w:rPr>
            </w:pPr>
            <w:r w:rsidRPr="00A941A3">
              <w:rPr>
                <w:bCs/>
                <w:sz w:val="20"/>
                <w:szCs w:val="20"/>
              </w:rPr>
              <w:t>Category</w:t>
            </w:r>
          </w:p>
        </w:tc>
        <w:tc>
          <w:tcPr>
            <w:tcW w:w="2380" w:type="dxa"/>
          </w:tcPr>
          <w:p w:rsidR="00A941A3" w:rsidRPr="00A941A3" w:rsidRDefault="00A941A3" w:rsidP="00F82D1B">
            <w:pPr>
              <w:pStyle w:val="Default"/>
              <w:jc w:val="left"/>
              <w:rPr>
                <w:bCs/>
                <w:sz w:val="20"/>
                <w:szCs w:val="20"/>
              </w:rPr>
            </w:pPr>
            <w:r w:rsidRPr="00A941A3">
              <w:rPr>
                <w:bCs/>
                <w:sz w:val="20"/>
                <w:szCs w:val="20"/>
              </w:rPr>
              <w:t>Description</w:t>
            </w:r>
          </w:p>
        </w:tc>
      </w:tr>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0–100</w:t>
            </w:r>
          </w:p>
        </w:tc>
        <w:tc>
          <w:tcPr>
            <w:tcW w:w="1922" w:type="dxa"/>
          </w:tcPr>
          <w:p w:rsidR="00A941A3" w:rsidRPr="00A941A3" w:rsidRDefault="00A941A3" w:rsidP="00F82D1B">
            <w:pPr>
              <w:pStyle w:val="Default"/>
              <w:jc w:val="left"/>
              <w:rPr>
                <w:bCs/>
                <w:sz w:val="20"/>
                <w:szCs w:val="20"/>
              </w:rPr>
            </w:pPr>
            <w:r w:rsidRPr="00A941A3">
              <w:rPr>
                <w:bCs/>
                <w:sz w:val="20"/>
                <w:szCs w:val="20"/>
              </w:rPr>
              <w:t>Lightweight</w:t>
            </w:r>
          </w:p>
        </w:tc>
        <w:tc>
          <w:tcPr>
            <w:tcW w:w="2380" w:type="dxa"/>
          </w:tcPr>
          <w:p w:rsidR="00A941A3" w:rsidRPr="00A941A3" w:rsidRDefault="00A941A3" w:rsidP="00F82D1B">
            <w:pPr>
              <w:pStyle w:val="Default"/>
              <w:jc w:val="left"/>
              <w:rPr>
                <w:bCs/>
                <w:sz w:val="20"/>
                <w:szCs w:val="20"/>
              </w:rPr>
            </w:pPr>
            <w:r w:rsidRPr="00A941A3">
              <w:t>Suitable for small loads</w:t>
            </w: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101–200</w:t>
            </w:r>
          </w:p>
        </w:tc>
        <w:tc>
          <w:tcPr>
            <w:tcW w:w="1922" w:type="dxa"/>
          </w:tcPr>
          <w:p w:rsidR="00A941A3" w:rsidRPr="00A941A3" w:rsidRDefault="00A941A3" w:rsidP="00F82D1B">
            <w:pPr>
              <w:pStyle w:val="Default"/>
              <w:jc w:val="left"/>
              <w:rPr>
                <w:bCs/>
                <w:sz w:val="20"/>
                <w:szCs w:val="20"/>
              </w:rPr>
            </w:pPr>
            <w:r w:rsidRPr="00A941A3">
              <w:rPr>
                <w:bCs/>
                <w:sz w:val="20"/>
                <w:szCs w:val="20"/>
              </w:rPr>
              <w:t>Medium Weight</w:t>
            </w:r>
          </w:p>
        </w:tc>
        <w:tc>
          <w:tcPr>
            <w:tcW w:w="2380" w:type="dxa"/>
          </w:tcPr>
          <w:p w:rsidR="00A941A3" w:rsidRPr="00A941A3" w:rsidRDefault="00A941A3" w:rsidP="00A941A3">
            <w:pPr>
              <w:jc w:val="left"/>
            </w:pPr>
            <w:r w:rsidRPr="00A941A3">
              <w:t>Balanced for most uses</w:t>
            </w:r>
          </w:p>
          <w:p w:rsidR="00A941A3" w:rsidRPr="00A941A3" w:rsidRDefault="00A941A3" w:rsidP="00F82D1B">
            <w:pPr>
              <w:pStyle w:val="Default"/>
              <w:jc w:val="left"/>
              <w:rPr>
                <w:bCs/>
                <w:sz w:val="20"/>
                <w:szCs w:val="20"/>
              </w:rPr>
            </w:pP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201–300</w:t>
            </w:r>
          </w:p>
        </w:tc>
        <w:tc>
          <w:tcPr>
            <w:tcW w:w="1922" w:type="dxa"/>
          </w:tcPr>
          <w:p w:rsidR="00A941A3" w:rsidRPr="00A941A3" w:rsidRDefault="00A941A3" w:rsidP="00F82D1B">
            <w:pPr>
              <w:pStyle w:val="Default"/>
              <w:jc w:val="left"/>
              <w:rPr>
                <w:bCs/>
                <w:sz w:val="20"/>
                <w:szCs w:val="20"/>
              </w:rPr>
            </w:pPr>
            <w:r w:rsidRPr="00A941A3">
              <w:rPr>
                <w:bCs/>
                <w:sz w:val="20"/>
                <w:szCs w:val="20"/>
              </w:rPr>
              <w:t>Heavy Weight</w:t>
            </w:r>
          </w:p>
        </w:tc>
        <w:tc>
          <w:tcPr>
            <w:tcW w:w="2380" w:type="dxa"/>
          </w:tcPr>
          <w:p w:rsidR="00A941A3" w:rsidRPr="00A941A3" w:rsidRDefault="00A941A3" w:rsidP="00F82D1B">
            <w:pPr>
              <w:pStyle w:val="Default"/>
              <w:jc w:val="left"/>
              <w:rPr>
                <w:bCs/>
                <w:sz w:val="20"/>
                <w:szCs w:val="20"/>
              </w:rPr>
            </w:pPr>
            <w:r w:rsidRPr="00A941A3">
              <w:t>Requires strong support</w:t>
            </w:r>
          </w:p>
        </w:tc>
      </w:tr>
      <w:tr w:rsidR="00A941A3" w:rsidTr="00A941A3">
        <w:trPr>
          <w:trHeight w:val="754"/>
        </w:trPr>
        <w:tc>
          <w:tcPr>
            <w:tcW w:w="1574" w:type="dxa"/>
          </w:tcPr>
          <w:p w:rsidR="00A941A3" w:rsidRPr="00A941A3" w:rsidRDefault="00A941A3" w:rsidP="00F82D1B">
            <w:pPr>
              <w:pStyle w:val="Default"/>
              <w:jc w:val="left"/>
              <w:rPr>
                <w:bCs/>
                <w:sz w:val="20"/>
                <w:szCs w:val="20"/>
              </w:rPr>
            </w:pPr>
            <w:r w:rsidRPr="00A941A3">
              <w:rPr>
                <w:bCs/>
                <w:sz w:val="20"/>
                <w:szCs w:val="20"/>
              </w:rPr>
              <w:t>301–400</w:t>
            </w:r>
          </w:p>
        </w:tc>
        <w:tc>
          <w:tcPr>
            <w:tcW w:w="1922" w:type="dxa"/>
          </w:tcPr>
          <w:p w:rsidR="00A941A3" w:rsidRPr="00A941A3" w:rsidRDefault="00A941A3" w:rsidP="00F82D1B">
            <w:pPr>
              <w:pStyle w:val="Default"/>
              <w:jc w:val="left"/>
              <w:rPr>
                <w:bCs/>
                <w:sz w:val="20"/>
                <w:szCs w:val="20"/>
              </w:rPr>
            </w:pPr>
            <w:r w:rsidRPr="00A941A3">
              <w:rPr>
                <w:bCs/>
                <w:sz w:val="20"/>
                <w:szCs w:val="20"/>
              </w:rPr>
              <w:t>Extra Weight</w:t>
            </w:r>
          </w:p>
        </w:tc>
        <w:tc>
          <w:tcPr>
            <w:tcW w:w="2380" w:type="dxa"/>
          </w:tcPr>
          <w:p w:rsidR="00A941A3" w:rsidRPr="00A941A3" w:rsidRDefault="00A941A3" w:rsidP="007A3BBD">
            <w:pPr>
              <w:jc w:val="left"/>
            </w:pPr>
            <w:r w:rsidRPr="00A941A3">
              <w:t>Industrial applications</w:t>
            </w:r>
          </w:p>
          <w:p w:rsidR="00A941A3" w:rsidRPr="00A941A3" w:rsidRDefault="00A941A3" w:rsidP="007A3BBD">
            <w:pPr>
              <w:pStyle w:val="Default"/>
              <w:jc w:val="left"/>
              <w:rPr>
                <w:bCs/>
                <w:sz w:val="20"/>
                <w:szCs w:val="20"/>
              </w:rPr>
            </w:pPr>
          </w:p>
        </w:tc>
      </w:tr>
    </w:tbl>
    <w:p w:rsidR="00A941A3" w:rsidRDefault="00A941A3" w:rsidP="00F82D1B">
      <w:pPr>
        <w:pStyle w:val="Default"/>
        <w:rPr>
          <w:b/>
          <w:bCs/>
          <w:sz w:val="20"/>
          <w:szCs w:val="20"/>
        </w:rPr>
      </w:pPr>
    </w:p>
    <w:p w:rsidR="00A941A3" w:rsidRDefault="00A941A3" w:rsidP="00F82D1B">
      <w:pPr>
        <w:pStyle w:val="Default"/>
        <w:rPr>
          <w:b/>
          <w:bCs/>
          <w:sz w:val="20"/>
          <w:szCs w:val="20"/>
        </w:rPr>
      </w:pPr>
    </w:p>
    <w:p w:rsidR="00A941A3" w:rsidRDefault="00A941A3"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lastRenderedPageBreak/>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lastRenderedPageBreak/>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34A60"/>
    <w:rsid w:val="00082ABD"/>
    <w:rsid w:val="0008636D"/>
    <w:rsid w:val="000B744E"/>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3A22A6"/>
    <w:rsid w:val="0046685C"/>
    <w:rsid w:val="004706B8"/>
    <w:rsid w:val="00476BC3"/>
    <w:rsid w:val="004B38A0"/>
    <w:rsid w:val="004E4F21"/>
    <w:rsid w:val="004E5CBB"/>
    <w:rsid w:val="00592C0C"/>
    <w:rsid w:val="005C4299"/>
    <w:rsid w:val="005F4306"/>
    <w:rsid w:val="005F6DB3"/>
    <w:rsid w:val="006418A0"/>
    <w:rsid w:val="00650994"/>
    <w:rsid w:val="00651D78"/>
    <w:rsid w:val="006E1E60"/>
    <w:rsid w:val="006F353D"/>
    <w:rsid w:val="00700A86"/>
    <w:rsid w:val="007557CB"/>
    <w:rsid w:val="00776828"/>
    <w:rsid w:val="00810F40"/>
    <w:rsid w:val="008A72A4"/>
    <w:rsid w:val="008D02B7"/>
    <w:rsid w:val="008D332F"/>
    <w:rsid w:val="008E3174"/>
    <w:rsid w:val="00993BD1"/>
    <w:rsid w:val="00994310"/>
    <w:rsid w:val="009B77DE"/>
    <w:rsid w:val="009D0477"/>
    <w:rsid w:val="00A941A3"/>
    <w:rsid w:val="00A94CB2"/>
    <w:rsid w:val="00AB2897"/>
    <w:rsid w:val="00AB293C"/>
    <w:rsid w:val="00AD2B13"/>
    <w:rsid w:val="00AF0112"/>
    <w:rsid w:val="00B25EC7"/>
    <w:rsid w:val="00B347FF"/>
    <w:rsid w:val="00B45BEA"/>
    <w:rsid w:val="00B96A3A"/>
    <w:rsid w:val="00BE3847"/>
    <w:rsid w:val="00C36E5A"/>
    <w:rsid w:val="00C67468"/>
    <w:rsid w:val="00C91577"/>
    <w:rsid w:val="00D172A5"/>
    <w:rsid w:val="00D438E4"/>
    <w:rsid w:val="00DB430B"/>
    <w:rsid w:val="00DD1B4E"/>
    <w:rsid w:val="00E11262"/>
    <w:rsid w:val="00E1666F"/>
    <w:rsid w:val="00E30087"/>
    <w:rsid w:val="00E31831"/>
    <w:rsid w:val="00EB25E5"/>
    <w:rsid w:val="00EE1DC7"/>
    <w:rsid w:val="00F014CD"/>
    <w:rsid w:val="00F314C1"/>
    <w:rsid w:val="00F33D7C"/>
    <w:rsid w:val="00F71B41"/>
    <w:rsid w:val="00F77EDE"/>
    <w:rsid w:val="00F82D1B"/>
    <w:rsid w:val="00FA1729"/>
    <w:rsid w:val="00FB44E5"/>
    <w:rsid w:val="00FC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12</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77</cp:revision>
  <dcterms:created xsi:type="dcterms:W3CDTF">2025-02-14T10:02:00Z</dcterms:created>
  <dcterms:modified xsi:type="dcterms:W3CDTF">2025-03-04T13:20:00Z</dcterms:modified>
</cp:coreProperties>
</file>