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44"/>
          <w:szCs w:val="44"/>
        </w:rPr>
        <w:t xml:space="preserve">SATHYANARAYANAN V</w:t>
      </w:r>
    </w:p>
    <w:p>
      <w:pPr>
        <w:spacing w:after="50" w:before="0"/>
        <w:jc w:val="center"/>
      </w:pPr>
      <w:r>
        <w:rPr>
          <w:rFonts w:ascii="Calibri" w:cs="Calibri" w:eastAsia="Calibri" w:hAnsi="Calibri"/>
          <w:color w:val="444444"/>
          <w:sz w:val="20"/>
          <w:szCs w:val="20"/>
        </w:rPr>
        <w:t xml:space="preserve">Data Engineer | Data Analyst | Healthcare Analytics | BI &amp; Reporting</w:t>
      </w:r>
    </w:p>
    <w:p>
      <w:pPr>
        <w:pBdr>
          <w:bottom w:val="single" w:color="2E75B6" w:sz="6" w:space="2"/>
        </w:pBdr>
        <w:spacing w:after="100" w:before="0"/>
        <w:jc w:val="center"/>
      </w:pPr>
      <w:r>
        <w:rPr>
          <w:rFonts w:ascii="Calibri" w:cs="Calibri" w:eastAsia="Calibri" w:hAnsi="Calibri"/>
          <w:color w:val="1A1A1A"/>
          <w:sz w:val="19"/>
          <w:szCs w:val="19"/>
        </w:rPr>
        <w:t xml:space="preserve">Chennai, Tamil Nadu  |  </w:t>
      </w:r>
      <w:r>
        <w:rPr>
          <w:rFonts w:ascii="Calibri" w:cs="Calibri" w:eastAsia="Calibri" w:hAnsi="Calibri"/>
          <w:color w:val="1F4E79"/>
          <w:sz w:val="19"/>
          <w:szCs w:val="19"/>
        </w:rPr>
        <w:t xml:space="preserve">sathyanarayanan2619@gmail.com</w:t>
      </w:r>
      <w:r>
        <w:rPr>
          <w:rFonts w:ascii="Calibri" w:cs="Calibri" w:eastAsia="Calibri" w:hAnsi="Calibri"/>
          <w:color w:val="1A1A1A"/>
          <w:sz w:val="19"/>
          <w:szCs w:val="19"/>
        </w:rPr>
        <w:t xml:space="preserve">  |  +91-7339585076  |  LinkedIn: [add URL]  |  GitHub: [add URL]</w:t>
      </w:r>
    </w:p>
    <w:p>
      <w:pPr>
        <w:pBdr>
          <w:bottom w:val="single" w:color="2E75B6" w:sz="6" w:space="1"/>
        </w:pBdr>
        <w:spacing w:after="40" w:before="140"/>
      </w:pPr>
      <w:r>
        <w:rPr>
          <w:rFonts w:ascii="Calibri" w:cs="Calibri" w:eastAsia="Calibri" w:hAnsi="Calibri"/>
          <w:b/>
          <w:bCs/>
          <w:color w:val="1F4E79"/>
          <w:sz w:val="22"/>
          <w:szCs w:val="22"/>
        </w:rPr>
        <w:t xml:space="preserve">PROFESSIONAL SUMMARY</w:t>
      </w:r>
    </w:p>
    <w:p>
      <w:pPr>
        <w:spacing w:after="80" w:before="50"/>
      </w:pPr>
      <w:r>
        <w:rPr>
          <w:rFonts w:ascii="Calibri" w:cs="Calibri" w:eastAsia="Calibri" w:hAnsi="Calibri"/>
          <w:color w:val="1A1A1A"/>
          <w:sz w:val="19"/>
          <w:szCs w:val="19"/>
        </w:rPr>
        <w:t xml:space="preserve">Results-driven Data Engineer and Data Analyst with 4 years of experience in healthcare domain analytics and enterprise business intelligence. Proficient in building scalable ETL pipelines, SQL and Python-based data transformations, and data integration workflows. Extensive expertise in IBM Cognos BI (Report Studio, Desktop, Service) and Power BI for dashboard development, report optimization, and self-service analytics. Hands-on experience with Azure Databricks and Azure SQL for cloud-based data processing and reporting. Adept at data validation, data quality assurance, UAT support, requirements gathering, and production support in Agile environments.</w:t>
      </w:r>
    </w:p>
    <w:p>
      <w:pPr>
        <w:pBdr>
          <w:bottom w:val="single" w:color="2E75B6" w:sz="6" w:space="1"/>
        </w:pBdr>
        <w:spacing w:after="40" w:before="140"/>
      </w:pPr>
      <w:r>
        <w:rPr>
          <w:rFonts w:ascii="Calibri" w:cs="Calibri" w:eastAsia="Calibri" w:hAnsi="Calibri"/>
          <w:b/>
          <w:bCs/>
          <w:color w:val="1F4E79"/>
          <w:sz w:val="22"/>
          <w:szCs w:val="22"/>
        </w:rPr>
        <w:t xml:space="preserve">TECHNICAL SKILLS</w:t>
      </w:r>
    </w:p>
    <w:p>
      <w:pPr>
        <w:spacing w:after="24" w:before="24"/>
      </w:pPr>
      <w:r>
        <w:rPr>
          <w:rFonts w:ascii="Calibri" w:cs="Calibri" w:eastAsia="Calibri" w:hAnsi="Calibri"/>
          <w:b/>
          <w:bCs/>
          <w:color w:val="1A1A1A"/>
          <w:sz w:val="19"/>
          <w:szCs w:val="19"/>
        </w:rPr>
        <w:t xml:space="preserve">Programming Languages: </w:t>
      </w:r>
      <w:r>
        <w:rPr>
          <w:rFonts w:ascii="Calibri" w:cs="Calibri" w:eastAsia="Calibri" w:hAnsi="Calibri"/>
          <w:color w:val="1A1A1A"/>
          <w:sz w:val="19"/>
          <w:szCs w:val="19"/>
        </w:rPr>
        <w:t xml:space="preserve">Python, SQL</w:t>
      </w:r>
    </w:p>
    <w:p>
      <w:pPr>
        <w:spacing w:after="24" w:before="24"/>
      </w:pPr>
      <w:r>
        <w:rPr>
          <w:rFonts w:ascii="Calibri" w:cs="Calibri" w:eastAsia="Calibri" w:hAnsi="Calibri"/>
          <w:b/>
          <w:bCs/>
          <w:color w:val="1A1A1A"/>
          <w:sz w:val="19"/>
          <w:szCs w:val="19"/>
        </w:rPr>
        <w:t xml:space="preserve">Databases: </w:t>
      </w:r>
      <w:r>
        <w:rPr>
          <w:rFonts w:ascii="Calibri" w:cs="Calibri" w:eastAsia="Calibri" w:hAnsi="Calibri"/>
          <w:color w:val="1A1A1A"/>
          <w:sz w:val="19"/>
          <w:szCs w:val="19"/>
        </w:rPr>
        <w:t xml:space="preserve">Oracle SQL, MySQL, Azure SQL</w:t>
      </w:r>
    </w:p>
    <w:p>
      <w:pPr>
        <w:spacing w:after="24" w:before="24"/>
      </w:pPr>
      <w:r>
        <w:rPr>
          <w:rFonts w:ascii="Calibri" w:cs="Calibri" w:eastAsia="Calibri" w:hAnsi="Calibri"/>
          <w:b/>
          <w:bCs/>
          <w:color w:val="1A1A1A"/>
          <w:sz w:val="19"/>
          <w:szCs w:val="19"/>
        </w:rPr>
        <w:t xml:space="preserve">BI &amp; Reporting Tools: </w:t>
      </w:r>
      <w:r>
        <w:rPr>
          <w:rFonts w:ascii="Calibri" w:cs="Calibri" w:eastAsia="Calibri" w:hAnsi="Calibri"/>
          <w:color w:val="1A1A1A"/>
          <w:sz w:val="19"/>
          <w:szCs w:val="19"/>
        </w:rPr>
        <w:t xml:space="preserve">IBM Cognos BI (Report Studio, Desktop, Service), Power BI</w:t>
      </w:r>
    </w:p>
    <w:p>
      <w:pPr>
        <w:spacing w:after="24" w:before="24"/>
      </w:pPr>
      <w:r>
        <w:rPr>
          <w:rFonts w:ascii="Calibri" w:cs="Calibri" w:eastAsia="Calibri" w:hAnsi="Calibri"/>
          <w:b/>
          <w:bCs/>
          <w:color w:val="1A1A1A"/>
          <w:sz w:val="19"/>
          <w:szCs w:val="19"/>
        </w:rPr>
        <w:t xml:space="preserve">Data Engineering: </w:t>
      </w:r>
      <w:r>
        <w:rPr>
          <w:rFonts w:ascii="Calibri" w:cs="Calibri" w:eastAsia="Calibri" w:hAnsi="Calibri"/>
          <w:color w:val="1A1A1A"/>
          <w:sz w:val="19"/>
          <w:szCs w:val="19"/>
        </w:rPr>
        <w:t xml:space="preserve">ETL Development, Data Pipeline, Data Transformation, Data Integration, Data Cleansing, Data Validation, Data Quality Assurance</w:t>
      </w:r>
    </w:p>
    <w:p>
      <w:pPr>
        <w:spacing w:after="24" w:before="24"/>
      </w:pPr>
      <w:r>
        <w:rPr>
          <w:rFonts w:ascii="Calibri" w:cs="Calibri" w:eastAsia="Calibri" w:hAnsi="Calibri"/>
          <w:b/>
          <w:bCs/>
          <w:color w:val="1A1A1A"/>
          <w:sz w:val="19"/>
          <w:szCs w:val="19"/>
        </w:rPr>
        <w:t xml:space="preserve">Cloud Platforms: </w:t>
      </w:r>
      <w:r>
        <w:rPr>
          <w:rFonts w:ascii="Calibri" w:cs="Calibri" w:eastAsia="Calibri" w:hAnsi="Calibri"/>
          <w:color w:val="1A1A1A"/>
          <w:sz w:val="19"/>
          <w:szCs w:val="19"/>
        </w:rPr>
        <w:t xml:space="preserve">Azure Databricks, Azure SQL, Microsoft Azure</w:t>
      </w:r>
    </w:p>
    <w:p>
      <w:pPr>
        <w:spacing w:after="24" w:before="24"/>
      </w:pPr>
      <w:r>
        <w:rPr>
          <w:rFonts w:ascii="Calibri" w:cs="Calibri" w:eastAsia="Calibri" w:hAnsi="Calibri"/>
          <w:b/>
          <w:bCs/>
          <w:color w:val="1A1A1A"/>
          <w:sz w:val="19"/>
          <w:szCs w:val="19"/>
        </w:rPr>
        <w:t xml:space="preserve">Analytics &amp; Reporting: </w:t>
      </w:r>
      <w:r>
        <w:rPr>
          <w:rFonts w:ascii="Calibri" w:cs="Calibri" w:eastAsia="Calibri" w:hAnsi="Calibri"/>
          <w:color w:val="1A1A1A"/>
          <w:sz w:val="19"/>
          <w:szCs w:val="19"/>
        </w:rPr>
        <w:t xml:space="preserve">Dashboard Development, Report Optimization, KPI Reporting, Drill-Through Reports, Conditional Formatting, Prompt Filters</w:t>
      </w:r>
    </w:p>
    <w:p>
      <w:pPr>
        <w:spacing w:after="24" w:before="24"/>
      </w:pPr>
      <w:r>
        <w:rPr>
          <w:rFonts w:ascii="Calibri" w:cs="Calibri" w:eastAsia="Calibri" w:hAnsi="Calibri"/>
          <w:b/>
          <w:bCs/>
          <w:color w:val="1A1A1A"/>
          <w:sz w:val="19"/>
          <w:szCs w:val="19"/>
        </w:rPr>
        <w:t xml:space="preserve">Domain: </w:t>
      </w:r>
      <w:r>
        <w:rPr>
          <w:rFonts w:ascii="Calibri" w:cs="Calibri" w:eastAsia="Calibri" w:hAnsi="Calibri"/>
          <w:color w:val="1A1A1A"/>
          <w:sz w:val="19"/>
          <w:szCs w:val="19"/>
        </w:rPr>
        <w:t xml:space="preserve">Healthcare Analytics, Enterprise BI</w:t>
      </w:r>
    </w:p>
    <w:p>
      <w:pPr>
        <w:spacing w:after="24" w:before="24"/>
      </w:pPr>
      <w:r>
        <w:rPr>
          <w:rFonts w:ascii="Calibri" w:cs="Calibri" w:eastAsia="Calibri" w:hAnsi="Calibri"/>
          <w:b/>
          <w:bCs/>
          <w:color w:val="1A1A1A"/>
          <w:sz w:val="19"/>
          <w:szCs w:val="19"/>
        </w:rPr>
        <w:t xml:space="preserve">Practices: </w:t>
      </w:r>
      <w:r>
        <w:rPr>
          <w:rFonts w:ascii="Calibri" w:cs="Calibri" w:eastAsia="Calibri" w:hAnsi="Calibri"/>
          <w:color w:val="1A1A1A"/>
          <w:sz w:val="19"/>
          <w:szCs w:val="19"/>
        </w:rPr>
        <w:t xml:space="preserve">Requirements Gathering, UAT Support, Production Support, Performance Tuning, Cross-functional Collaboration, Agile Methodology</w:t>
      </w:r>
    </w:p>
    <w:p>
      <w:pPr>
        <w:pBdr>
          <w:bottom w:val="single" w:color="2E75B6" w:sz="6" w:space="1"/>
        </w:pBdr>
        <w:spacing w:after="40" w:before="140"/>
      </w:pPr>
      <w:r>
        <w:rPr>
          <w:rFonts w:ascii="Calibri" w:cs="Calibri" w:eastAsia="Calibri" w:hAnsi="Calibri"/>
          <w:b/>
          <w:bCs/>
          <w:color w:val="1F4E79"/>
          <w:sz w:val="22"/>
          <w:szCs w:val="22"/>
        </w:rPr>
        <w:t xml:space="preserve">PROFESSIONAL EXPERIENCE</w:t>
      </w:r>
    </w:p>
    <w:p>
      <w:pPr>
        <w:spacing w:after="20" w:before="80"/>
      </w:pPr>
      <w:r>
        <w:rPr>
          <w:rFonts w:ascii="Calibri" w:cs="Calibri" w:eastAsia="Calibri" w:hAnsi="Calibri"/>
          <w:b/>
          <w:bCs/>
          <w:color w:val="1A1A1A"/>
          <w:sz w:val="21"/>
          <w:szCs w:val="21"/>
        </w:rPr>
        <w:t xml:space="preserve">Tata Consultancy Services (TCS)</w:t>
      </w:r>
      <w:r>
        <w:rPr>
          <w:rFonts w:ascii="Calibri" w:cs="Calibri" w:eastAsia="Calibri" w:hAnsi="Calibri"/>
          <w:color w:val="444444"/>
          <w:sz w:val="19"/>
          <w:szCs w:val="19"/>
        </w:rPr>
        <w:t xml:space="preserve">  —  Chennai, Tamil Nadu</w:t>
      </w:r>
    </w:p>
    <w:p>
      <w:pPr>
        <w:spacing w:after="50" w:before="0"/>
      </w:pPr>
      <w:r>
        <w:rPr>
          <w:rFonts w:ascii="Calibri" w:cs="Calibri" w:eastAsia="Calibri" w:hAnsi="Calibri"/>
          <w:b/>
          <w:bCs/>
          <w:color w:val="1F4E79"/>
          <w:sz w:val="19"/>
          <w:szCs w:val="19"/>
        </w:rPr>
        <w:t xml:space="preserve">Data Engineer / Data Analyst</w:t>
      </w:r>
      <w:r>
        <w:rPr>
          <w:rFonts w:ascii="Calibri" w:cs="Calibri" w:eastAsia="Calibri" w:hAnsi="Calibri"/>
          <w:color w:val="444444"/>
          <w:sz w:val="19"/>
          <w:szCs w:val="19"/>
        </w:rPr>
        <w:t xml:space="preserve">  |  January 2022 – Present</w:t>
      </w:r>
    </w:p>
    <w:p>
      <w:pPr>
        <w:pStyle w:val="ListParagraph"/>
        <w:numPr>
          <w:ilvl w:val="0"/>
          <w:numId w:val="2"/>
        </w:numPr>
        <w:spacing w:after="24" w:before="24"/>
      </w:pPr>
      <w:r>
        <w:rPr>
          <w:rFonts w:ascii="Calibri" w:cs="Calibri" w:eastAsia="Calibri" w:hAnsi="Calibri"/>
          <w:color w:val="1A1A1A"/>
          <w:sz w:val="19"/>
          <w:szCs w:val="19"/>
        </w:rPr>
        <w:t xml:space="preserve">Gathered and translated business and reporting requirements for healthcare analytics projects into scalable data models, dashboards, and reports using IBM Cognos BI and Power BI.</w:t>
      </w:r>
    </w:p>
    <w:p>
      <w:pPr>
        <w:pStyle w:val="ListParagraph"/>
        <w:numPr>
          <w:ilvl w:val="0"/>
          <w:numId w:val="2"/>
        </w:numPr>
        <w:spacing w:after="24" w:before="24"/>
      </w:pPr>
      <w:r>
        <w:rPr>
          <w:rFonts w:ascii="Calibri" w:cs="Calibri" w:eastAsia="Calibri" w:hAnsi="Calibri"/>
          <w:color w:val="1A1A1A"/>
          <w:sz w:val="19"/>
          <w:szCs w:val="19"/>
        </w:rPr>
        <w:t xml:space="preserve">Designed and maintained ETL pipelines using SQL and Python; performed data extraction, transformation, cleansing, data integration, and data validation to ensure high accuracy for enterprise reporting.</w:t>
      </w:r>
    </w:p>
    <w:p>
      <w:pPr>
        <w:pStyle w:val="ListParagraph"/>
        <w:numPr>
          <w:ilvl w:val="0"/>
          <w:numId w:val="2"/>
        </w:numPr>
        <w:spacing w:after="24" w:before="24"/>
      </w:pPr>
      <w:r>
        <w:rPr>
          <w:rFonts w:ascii="Calibri" w:cs="Calibri" w:eastAsia="Calibri" w:hAnsi="Calibri"/>
          <w:color w:val="1A1A1A"/>
          <w:sz w:val="19"/>
          <w:szCs w:val="19"/>
        </w:rPr>
        <w:t xml:space="preserve">Developed interactive dashboards and BI reports with prompts, filters, drill-through, calculated metrics, and conditional formatting, enabling self-service analytics for business stakeholders.</w:t>
      </w:r>
    </w:p>
    <w:p>
      <w:pPr>
        <w:pStyle w:val="ListParagraph"/>
        <w:numPr>
          <w:ilvl w:val="0"/>
          <w:numId w:val="2"/>
        </w:numPr>
        <w:spacing w:after="24" w:before="24"/>
      </w:pPr>
      <w:r>
        <w:rPr>
          <w:rFonts w:ascii="Calibri" w:cs="Calibri" w:eastAsia="Calibri" w:hAnsi="Calibri"/>
          <w:color w:val="1A1A1A"/>
          <w:sz w:val="19"/>
          <w:szCs w:val="19"/>
        </w:rPr>
        <w:t xml:space="preserve">Optimized report and query performance through SQL tuning, dataset refactoring, and visualization best practices — reducing load times and improving user adoption.</w:t>
      </w:r>
    </w:p>
    <w:p>
      <w:pPr>
        <w:pStyle w:val="ListParagraph"/>
        <w:numPr>
          <w:ilvl w:val="0"/>
          <w:numId w:val="2"/>
        </w:numPr>
        <w:spacing w:after="24" w:before="24"/>
      </w:pPr>
      <w:r>
        <w:rPr>
          <w:rFonts w:ascii="Calibri" w:cs="Calibri" w:eastAsia="Calibri" w:hAnsi="Calibri"/>
          <w:color w:val="1A1A1A"/>
          <w:sz w:val="19"/>
          <w:szCs w:val="19"/>
        </w:rPr>
        <w:t xml:space="preserve">Executed comprehensive data reconciliation and testing across multiple data sources; led UAT sessions with business users to resolve discrepancies and ensure report quality before production release.</w:t>
      </w:r>
    </w:p>
    <w:p>
      <w:pPr>
        <w:pStyle w:val="ListParagraph"/>
        <w:numPr>
          <w:ilvl w:val="0"/>
          <w:numId w:val="2"/>
        </w:numPr>
        <w:spacing w:after="24" w:before="24"/>
      </w:pPr>
      <w:r>
        <w:rPr>
          <w:rFonts w:ascii="Calibri" w:cs="Calibri" w:eastAsia="Calibri" w:hAnsi="Calibri"/>
          <w:color w:val="1A1A1A"/>
          <w:sz w:val="19"/>
          <w:szCs w:val="19"/>
        </w:rPr>
        <w:t xml:space="preserve">Managed production deployments, post-release troubleshooting, and continuous improvement cycles based on user feedback and evolving healthcare business requirements.</w:t>
      </w:r>
    </w:p>
    <w:p>
      <w:pPr>
        <w:pStyle w:val="ListParagraph"/>
        <w:numPr>
          <w:ilvl w:val="0"/>
          <w:numId w:val="2"/>
        </w:numPr>
        <w:spacing w:after="24" w:before="24"/>
      </w:pPr>
      <w:r>
        <w:rPr>
          <w:rFonts w:ascii="Calibri" w:cs="Calibri" w:eastAsia="Calibri" w:hAnsi="Calibri"/>
          <w:color w:val="1A1A1A"/>
          <w:sz w:val="19"/>
          <w:szCs w:val="19"/>
        </w:rPr>
        <w:t xml:space="preserve">Leveraged Azure Databricks and Azure SQL for cloud-based data processing, transformation, and reporting workflows in enterprise environments.</w:t>
      </w:r>
    </w:p>
    <w:p>
      <w:pPr>
        <w:pStyle w:val="ListParagraph"/>
        <w:numPr>
          <w:ilvl w:val="0"/>
          <w:numId w:val="2"/>
        </w:numPr>
        <w:spacing w:after="24" w:before="24"/>
      </w:pPr>
      <w:r>
        <w:rPr>
          <w:rFonts w:ascii="Calibri" w:cs="Calibri" w:eastAsia="Calibri" w:hAnsi="Calibri"/>
          <w:color w:val="1A1A1A"/>
          <w:sz w:val="19"/>
          <w:szCs w:val="19"/>
        </w:rPr>
        <w:t xml:space="preserve">Collaborated with cross-functional teams including business analysts, stakeholders, and developers; contributed to team onboarding and knowledge-sharing initiatives.</w:t>
      </w:r>
    </w:p>
    <w:p>
      <w:pPr>
        <w:spacing w:after="30" w:before="80"/>
      </w:pPr>
      <w:r>
        <w:rPr>
          <w:rFonts w:ascii="Calibri" w:cs="Calibri" w:eastAsia="Calibri" w:hAnsi="Calibri"/>
          <w:b/>
          <w:bCs/>
          <w:i/>
          <w:iCs/>
          <w:color w:val="1A1A1A"/>
          <w:sz w:val="19"/>
          <w:szCs w:val="19"/>
        </w:rPr>
        <w:t xml:space="preserve">Key Achievements</w:t>
      </w:r>
    </w:p>
    <w:p>
      <w:pPr>
        <w:pStyle w:val="ListParagraph"/>
        <w:numPr>
          <w:ilvl w:val="0"/>
          <w:numId w:val="2"/>
        </w:numPr>
        <w:spacing w:after="24" w:before="24"/>
      </w:pPr>
      <w:r>
        <w:rPr>
          <w:rFonts w:ascii="Calibri" w:cs="Calibri" w:eastAsia="Calibri" w:hAnsi="Calibri"/>
          <w:color w:val="1A1A1A"/>
          <w:sz w:val="19"/>
          <w:szCs w:val="19"/>
        </w:rPr>
        <w:t xml:space="preserve">Built Cognos BI reports integrating lists, charts, calculated fields, and drill-down paths to streamline healthcare KPI analysis for business stakeholders.</w:t>
      </w:r>
    </w:p>
    <w:p>
      <w:pPr>
        <w:pStyle w:val="ListParagraph"/>
        <w:numPr>
          <w:ilvl w:val="0"/>
          <w:numId w:val="2"/>
        </w:numPr>
        <w:spacing w:after="24" w:before="24"/>
      </w:pPr>
      <w:r>
        <w:rPr>
          <w:rFonts w:ascii="Calibri" w:cs="Calibri" w:eastAsia="Calibri" w:hAnsi="Calibri"/>
          <w:color w:val="1A1A1A"/>
          <w:sz w:val="19"/>
          <w:szCs w:val="19"/>
        </w:rPr>
        <w:t xml:space="preserve">Wrote complex SQL queries for data reconciliation across Oracle SQL, MySQL, and Azure SQL to validate metric consistency and data integrity across multiple sources.</w:t>
      </w:r>
    </w:p>
    <w:p>
      <w:pPr>
        <w:pStyle w:val="ListParagraph"/>
        <w:numPr>
          <w:ilvl w:val="0"/>
          <w:numId w:val="2"/>
        </w:numPr>
        <w:spacing w:after="24" w:before="24"/>
      </w:pPr>
      <w:r>
        <w:rPr>
          <w:rFonts w:ascii="Calibri" w:cs="Calibri" w:eastAsia="Calibri" w:hAnsi="Calibri"/>
          <w:color w:val="1A1A1A"/>
          <w:sz w:val="19"/>
          <w:szCs w:val="19"/>
        </w:rPr>
        <w:t xml:space="preserve">Implemented structured testing frameworks and QA checklists covering data completeness, business logic validation, and performance benchmarks prior to production go-live.</w:t>
      </w:r>
    </w:p>
    <w:p>
      <w:pPr>
        <w:pStyle w:val="ListParagraph"/>
        <w:numPr>
          <w:ilvl w:val="0"/>
          <w:numId w:val="2"/>
        </w:numPr>
        <w:spacing w:after="24" w:before="24"/>
      </w:pPr>
      <w:r>
        <w:rPr>
          <w:rFonts w:ascii="Calibri" w:cs="Calibri" w:eastAsia="Calibri" w:hAnsi="Calibri"/>
          <w:color w:val="1A1A1A"/>
          <w:sz w:val="19"/>
          <w:szCs w:val="19"/>
        </w:rPr>
        <w:t xml:space="preserve">Reduced manual reporting effort by automating recurring ETL data transformation workflows using Python and SQL scripts.</w:t>
      </w:r>
    </w:p>
    <w:p>
      <w:pPr>
        <w:pBdr>
          <w:bottom w:val="single" w:color="2E75B6" w:sz="6" w:space="1"/>
        </w:pBdr>
        <w:spacing w:after="40" w:before="140"/>
      </w:pPr>
      <w:r>
        <w:rPr>
          <w:rFonts w:ascii="Calibri" w:cs="Calibri" w:eastAsia="Calibri" w:hAnsi="Calibri"/>
          <w:b/>
          <w:bCs/>
          <w:color w:val="1F4E79"/>
          <w:sz w:val="22"/>
          <w:szCs w:val="22"/>
        </w:rPr>
        <w:t xml:space="preserve">EDUCATION</w:t>
      </w:r>
    </w:p>
    <w:p>
      <w:pPr>
        <w:spacing w:after="20" w:before="60"/>
      </w:pPr>
      <w:r>
        <w:rPr>
          <w:rFonts w:ascii="Calibri" w:cs="Calibri" w:eastAsia="Calibri" w:hAnsi="Calibri"/>
          <w:b/>
          <w:bCs/>
          <w:color w:val="1A1A1A"/>
          <w:sz w:val="19"/>
          <w:szCs w:val="19"/>
        </w:rPr>
        <w:t xml:space="preserve">Bachelor of Engineering — Mechanical Engineering</w:t>
      </w:r>
      <w:r>
        <w:rPr>
          <w:rFonts w:ascii="Calibri" w:cs="Calibri" w:eastAsia="Calibri" w:hAnsi="Calibri"/>
          <w:color w:val="444444"/>
          <w:sz w:val="19"/>
          <w:szCs w:val="19"/>
        </w:rPr>
        <w:t xml:space="preserve">  |  2018 – 2021</w:t>
      </w:r>
    </w:p>
    <w:p>
      <w:pPr>
        <w:spacing w:after="24" w:before="24"/>
      </w:pPr>
      <w:r>
        <w:rPr>
          <w:rFonts w:ascii="Calibri" w:cs="Calibri" w:eastAsia="Calibri" w:hAnsi="Calibri"/>
          <w:color w:val="444444"/>
          <w:sz w:val="19"/>
          <w:szCs w:val="19"/>
        </w:rPr>
        <w:t xml:space="preserve">KGiSL Institute of Technology, Coimbatore</w:t>
      </w:r>
    </w:p>
    <w:p>
      <w:pPr>
        <w:pBdr>
          <w:bottom w:val="single" w:color="2E75B6" w:sz="6" w:space="1"/>
        </w:pBdr>
        <w:spacing w:after="40" w:before="140"/>
      </w:pPr>
      <w:r>
        <w:rPr>
          <w:rFonts w:ascii="Calibri" w:cs="Calibri" w:eastAsia="Calibri" w:hAnsi="Calibri"/>
          <w:b/>
          <w:bCs/>
          <w:color w:val="1F4E79"/>
          <w:sz w:val="22"/>
          <w:szCs w:val="22"/>
        </w:rPr>
        <w:t xml:space="preserve">CERTIFICATIONS &amp; TRAINING</w:t>
      </w:r>
    </w:p>
    <w:p>
      <w:pPr>
        <w:pStyle w:val="ListParagraph"/>
        <w:numPr>
          <w:ilvl w:val="0"/>
          <w:numId w:val="2"/>
        </w:numPr>
        <w:spacing w:after="24" w:before="24"/>
      </w:pPr>
      <w:r>
        <w:rPr>
          <w:rFonts w:ascii="Calibri" w:cs="Calibri" w:eastAsia="Calibri" w:hAnsi="Calibri"/>
          <w:color w:val="1A1A1A"/>
          <w:sz w:val="19"/>
          <w:szCs w:val="19"/>
        </w:rPr>
        <w:t xml:space="preserve">Microsoft Azure Data Fundamentals (DP-900) — In Progress</w:t>
      </w:r>
    </w:p>
    <w:p>
      <w:pPr>
        <w:pStyle w:val="ListParagraph"/>
        <w:numPr>
          <w:ilvl w:val="0"/>
          <w:numId w:val="2"/>
        </w:numPr>
        <w:spacing w:after="24" w:before="24"/>
      </w:pPr>
      <w:r>
        <w:rPr>
          <w:rFonts w:ascii="Calibri" w:cs="Calibri" w:eastAsia="Calibri" w:hAnsi="Calibri"/>
          <w:color w:val="1A1A1A"/>
          <w:sz w:val="19"/>
          <w:szCs w:val="19"/>
        </w:rPr>
        <w:t xml:space="preserve">IBM Cognos BI Reporting — Hands-on Project Experience</w:t>
      </w:r>
    </w:p>
    <w:p>
      <w:pPr>
        <w:pStyle w:val="ListParagraph"/>
        <w:numPr>
          <w:ilvl w:val="0"/>
          <w:numId w:val="2"/>
        </w:numPr>
        <w:spacing w:after="24" w:before="24"/>
      </w:pPr>
      <w:r>
        <w:rPr>
          <w:rFonts w:ascii="Calibri" w:cs="Calibri" w:eastAsia="Calibri" w:hAnsi="Calibri"/>
          <w:color w:val="1A1A1A"/>
          <w:sz w:val="19"/>
          <w:szCs w:val="19"/>
        </w:rPr>
        <w:t xml:space="preserve">Power BI — Dashboard Development &amp; Report Optimization</w:t>
      </w:r>
    </w:p>
    <w:p>
      <w:pPr>
        <w:pBdr>
          <w:bottom w:val="single" w:color="2E75B6" w:sz="6" w:space="1"/>
        </w:pBdr>
        <w:spacing w:after="40" w:before="140"/>
      </w:pPr>
      <w:r>
        <w:rPr>
          <w:rFonts w:ascii="Calibri" w:cs="Calibri" w:eastAsia="Calibri" w:hAnsi="Calibri"/>
          <w:b/>
          <w:bCs/>
          <w:color w:val="1F4E79"/>
          <w:sz w:val="22"/>
          <w:szCs w:val="22"/>
        </w:rPr>
        <w:t xml:space="preserve">ADDITIONAL INFORMATION</w:t>
      </w:r>
    </w:p>
    <w:p>
      <w:pPr>
        <w:spacing w:after="24" w:before="24"/>
      </w:pPr>
      <w:r>
        <w:rPr>
          <w:rFonts w:ascii="Calibri" w:cs="Calibri" w:eastAsia="Calibri" w:hAnsi="Calibri"/>
          <w:b/>
          <w:bCs/>
          <w:color w:val="1A1A1A"/>
          <w:sz w:val="19"/>
          <w:szCs w:val="19"/>
        </w:rPr>
        <w:t xml:space="preserve">Domain Expertise: </w:t>
      </w:r>
      <w:r>
        <w:rPr>
          <w:rFonts w:ascii="Calibri" w:cs="Calibri" w:eastAsia="Calibri" w:hAnsi="Calibri"/>
          <w:color w:val="1A1A1A"/>
          <w:sz w:val="19"/>
          <w:szCs w:val="19"/>
        </w:rPr>
        <w:t xml:space="preserve">Healthcare Analytics, Enterprise Business Intelligence</w:t>
      </w:r>
    </w:p>
    <w:p>
      <w:pPr>
        <w:spacing w:after="24" w:before="24"/>
      </w:pPr>
      <w:r>
        <w:rPr>
          <w:rFonts w:ascii="Calibri" w:cs="Calibri" w:eastAsia="Calibri" w:hAnsi="Calibri"/>
          <w:b/>
          <w:bCs/>
          <w:color w:val="1A1A1A"/>
          <w:sz w:val="19"/>
          <w:szCs w:val="19"/>
        </w:rPr>
        <w:t xml:space="preserve">Strengths: </w:t>
      </w:r>
      <w:r>
        <w:rPr>
          <w:rFonts w:ascii="Calibri" w:cs="Calibri" w:eastAsia="Calibri" w:hAnsi="Calibri"/>
          <w:color w:val="1A1A1A"/>
          <w:sz w:val="19"/>
          <w:szCs w:val="19"/>
        </w:rPr>
        <w:t xml:space="preserve">Analytical Thinking, Problem Solving, Data-Driven Decision Making, Effective Communication, Teamwork, Quick Learning</w:t>
      </w:r>
    </w:p>
    <w:p>
      <w:pPr>
        <w:spacing w:after="24" w:before="24"/>
      </w:pPr>
      <w:r>
        <w:rPr>
          <w:rFonts w:ascii="Calibri" w:cs="Calibri" w:eastAsia="Calibri" w:hAnsi="Calibri"/>
          <w:b/>
          <w:bCs/>
          <w:color w:val="1A1A1A"/>
          <w:sz w:val="19"/>
          <w:szCs w:val="19"/>
        </w:rPr>
        <w:t xml:space="preserve">Keywords: </w:t>
      </w:r>
      <w:r>
        <w:rPr>
          <w:rFonts w:ascii="Calibri" w:cs="Calibri" w:eastAsia="Calibri" w:hAnsi="Calibri"/>
          <w:color w:val="1A1A1A"/>
          <w:sz w:val="19"/>
          <w:szCs w:val="19"/>
        </w:rPr>
        <w:t xml:space="preserve">Data Engineer, Data Analyst, SQL, Python, ETL, Azure Databricks, Azure SQL, Oracle SQL, MySQL, IBM Cognos BI, Power BI, Data Pipeline, Data Transformation, Data Integration, Data Validation, Data Quality, Healthcare Analytics, Dashboard Development, UAT, Production Support, Requirements Gathering, Report Optimization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2026-05-28T05:37:31.158Z</dcterms:created>
  <dcterms:modified xsi:type="dcterms:W3CDTF">2026-05-28T05:37:31.158Z</dcterms:modified>
</cp:coreProperties>
</file>

<file path=docProps/custom.xml><?xml version="1.0" encoding="utf-8"?>
<Properties xmlns="http://schemas.openxmlformats.org/officeDocument/2006/custom-properties" xmlns:vt="http://schemas.openxmlformats.org/officeDocument/2006/docPropsVTypes"/>
</file>