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rPr>
          <w:rFonts w:hint="default" w:ascii="Times New Roman" w:hAnsi="Times New Roman" w:cs="Times New Roman"/>
          <w:b/>
          <w:bCs/>
          <w:sz w:val="24"/>
          <w:szCs w:val="24"/>
        </w:rPr>
      </w:pPr>
    </w:p>
    <w:p>
      <w:pPr>
        <w:pStyle w:val="2"/>
        <w:rPr>
          <w:rFonts w:hint="default" w:ascii="Times New Roman" w:hAnsi="Times New Roman" w:cs="Times New Roman"/>
          <w:b/>
          <w:bCs/>
          <w:sz w:val="32"/>
          <w:szCs w:val="32"/>
          <w:lang w:val="en"/>
        </w:rPr>
      </w:pPr>
      <w:bookmarkStart w:id="0" w:name="_Toc1883"/>
      <w:bookmarkStart w:id="1" w:name="_Toc227787685"/>
      <w:r>
        <w:rPr>
          <w:rFonts w:hint="default" w:ascii="Times New Roman" w:hAnsi="Times New Roman" w:cs="Times New Roman"/>
          <w:b/>
          <w:bCs/>
          <w:sz w:val="32"/>
          <w:szCs w:val="32"/>
          <w:lang w:val="en"/>
        </w:rPr>
        <w:t>Chapter 3</w:t>
      </w:r>
      <w:bookmarkEnd w:id="0"/>
      <w:bookmarkEnd w:id="1"/>
    </w:p>
    <w:p>
      <w:pPr>
        <w:rPr>
          <w:rFonts w:hint="default" w:ascii="Times New Roman" w:hAnsi="Times New Roman" w:cs="Times New Roman"/>
          <w:b/>
          <w:bCs/>
          <w:lang w:val="en"/>
        </w:rPr>
      </w:pPr>
      <w:r>
        <w:rPr>
          <w:rFonts w:hint="default" w:ascii="Times New Roman" w:hAnsi="Times New Roman" w:cs="Times New Roman"/>
          <w:b/>
          <w:bCs/>
          <w:lang w:val="en"/>
        </w:rPr>
        <w:t>Food Distribution Hub, Osaka Ruins | September 9, 2120, 1</w:t>
      </w:r>
      <w:r>
        <w:rPr>
          <w:rFonts w:hint="default" w:ascii="Times New Roman" w:hAnsi="Times New Roman" w:cs="Times New Roman"/>
          <w:b/>
          <w:bCs/>
          <w:lang w:val="en-IN"/>
        </w:rPr>
        <w:t>9</w:t>
      </w:r>
      <w:r>
        <w:rPr>
          <w:rFonts w:hint="default" w:ascii="Times New Roman" w:hAnsi="Times New Roman" w:cs="Times New Roman"/>
          <w:b/>
          <w:bCs/>
          <w:lang w:val="en"/>
        </w:rPr>
        <w:t>:</w:t>
      </w:r>
      <w:r>
        <w:rPr>
          <w:rFonts w:hint="default" w:ascii="Times New Roman" w:hAnsi="Times New Roman" w:cs="Times New Roman"/>
          <w:b/>
          <w:bCs/>
          <w:lang w:val="en-IN"/>
        </w:rPr>
        <w:t>4</w:t>
      </w:r>
      <w:r>
        <w:rPr>
          <w:rFonts w:hint="default" w:ascii="Times New Roman" w:hAnsi="Times New Roman" w:cs="Times New Roman"/>
          <w:b/>
          <w:bCs/>
          <w:lang w:val="en"/>
        </w:rPr>
        <w:t>5</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had searched every corner of the food storage hub for hours, overturning crates, prying open rusted bins, and digging through spoiled remains. But after nearly two hours of relentless effort, he had found nothing. Not a single scrap of food worth saving. His hunger gnawed at him, leaving his body heavy and his legs weak.</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Exhausted, he returned to where the corpse of the mutated dog lay. The body still twitched faintly from residual nerves, its amber eyes dull and lifeless now. Kael stood over it for a long moment, his chest rising and falling in shallow breaths.</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Finally, he spoke. “Iris… do you think the meat of this dog could be edible? If so… is it possible to make food from it?”</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The question lingered heavily in the stale air. For decades—no, for over half a century—humanity had survived on processed rations, nutrient pods, and synthetic meals manufactured by automated food stalls. It had been the only way to preserve what little of the natural ecosystem remained after the collapse. Real food, natural food, had become nothing more than a memory, spoken of in history records.</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But now, with no pods left and no supplies to fall back on, Kael had no other choice. Survival demanded he consider what once would have been unthinkable. Hunting. Eating what the world itself provided—even if it was tainted by mutation.</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Iris’s voice resonated in his mind, calm but hesitant. “Kael, if this were before the apocalypse, this dog might have been an edible source of food. But now—after mutation—I cannot guarantee it. The biological and chemical structure of its body may have been altered in unpredictable ways.”</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swallowed, his throat dry. “So you’re saying it might poison me.”</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“Possibly,” Iris admitted. “But not certainly. It would be unwise to consume it without testing first.”</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Her tone sharpened, shifting into instruction. “Kael, move your hand near the corpse. I will take a sample of its tissue and analyze it. Only then can I determine if the meat is safe for consumption.”</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exhaled slowly. His gaze lingered on the beast’s jagged teeth and bloodied maw before he finally crouched beside it, extending his trembling hand toward the carcass.</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lowered his hand toward the corpse, the weight of his decision settling heavily on his chest. Hunger gnawed at his body, but it was more than just physical need now—it was desperation, the quiet dread of knowing that if he didn’t find sustenance soon, he wouldn’t last another day. His satchel was ruined, his nutrient pods gone, and this dog—this twisted, grotesque creature—was all he had left.</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On his wrist, Iris’s interface pulsed faintly with light. Her voice resonated softly in his mind. “Stay steady, Kael. I will take it from here.”</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The casing of the wristwatch clicked, a subtle shift of gears and metal. A tiny compartment opened with mechanical precision, and from it, a slender needle unfolded like a glimmer of silver in the dim ruins. It extended outward, angling toward the dog’s body.</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swallowed, watching silently as the needle touched the beast’s torn hide. A faint hiss followed, almost like the drawing of breath, as the needle punctured the flesh and drew a sample.</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Seconds passed. The needle retracted smoothly, folding back into Iris’s interface. A moment later, the faint shimmer of light rippled above Kael’s wrist, coalescing into a holographic figure—complex symbols, waveforms, and shifting chemical diagrams projected into the air.</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Kael’s eyes narrowed. “So. What’s the verdict?”</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“Not yet,” Iris replied, her tone focused. “Analyzing now. Please wait.”</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The hologram shimmered, changing shape continuously as streams of data scrolled in incomprehensible sequences. Kael sat back against the broken wall, exhaustion pulling at him. His shoulder burned beneath the crude bandages, his body cried for rest, but he forced himself to stay alert.</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Minutes dragged on. He found himself staring again at the dead dog, the faint stench of blood and iron filling his nostrils. Every instinct screamed that eating such a thing was madness. Yet, instinct also screamed louder that hunger would kill him long before infection or poison.</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Finally, Iris’s voice returned, speaking directly into his mind with quiet clarity.</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Here are the results.”</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He sat up straighter. “Tell me.”</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“The base composition of the meat appears identical to that of a normal canine specimen. Proteins, amino structures, lipids, and nutritional density match. In fact—” her tone shifted, almost surprised, “—it is superior. The nutritional profile is richer than ordinary dog meat. By every standard metric, it is… better.”</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frowned. “Better? As in edible?”</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“Yes. But…” she paused, the word heavy, “further analysis revealed something else. Something ordinary scans did not register. I had to test the surrounding air molecules; even then, the trace was faint. There is… an energy within the tissue. Unknown in nature, subtle, but undeniable.”</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Kael’s brow creased. “Energy. You mean like… some kind of foreign substance?”</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“Not a substance,” Iris corrected gently. “This is different. Stable, embedded deep within the molecular lattice. It is neither chemical nor biological as I understand them. Even with my systems, I cannot define what it is. Nor what it may do once inside the human body.”</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The silence between them stretched. The ruined walls seemed to press closer, colder.</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“So… you’re saying if I eat it, something could happen to me,” Kael murmured.</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“I cannot predict the outcome,” Iris admitted. “The effect on you is unknown. The risk is real.”</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A dry, weary laugh escaped him. He dragged one bloodied hand across his face. “Risk. That’s all my life’s been these days.”</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For a long moment, neither spoke. His gaze shifted between the dog’s carcass and the faint hologram above his wrist. Hunger clawed at him, twisting his gut, stealing the strength from his limbs. Each breath came thinner, weaker.</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At last, Kael broke the silence. “I don’t have a choice, Iris. Either I starve… or I take the chance.”</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Her voice came softer now, carrying an almost human warmth. “If you choose this, Kael… then we prepare it carefully. The meat must be cooked. Heat may break down threats, remove surface hazards, and ease digestion. I will guide you.”</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nodded, though his throat was tight. “Alright. Tell me what to do.”</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With Iris’s instructions, he scavenged the hub for scraps—splintered wood from broken shelving, plastic from shattered bins, even strips of torn fabric. His injured shoulder made every motion painful, his strength flagging with each passing minute, but hunger drove him on. He managed to gather enough to form a crude pile in a corner shielded from the wind.</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“Next?” he asked breathlessly.</w:t>
      </w:r>
      <w:r>
        <w:rPr>
          <w:rFonts w:hint="default" w:ascii="Times New Roman" w:hAnsi="Times New Roman" w:cs="Times New Roman"/>
          <w:sz w:val="24"/>
          <w:szCs w:val="24"/>
          <w:lang w:val="en"/>
        </w:rPr>
        <w:br w:type="textWrapping"/>
      </w:r>
      <w:r>
        <w:rPr>
          <w:rFonts w:hint="default" w:ascii="Times New Roman" w:hAnsi="Times New Roman" w:cs="Times New Roman"/>
          <w:sz w:val="24"/>
          <w:szCs w:val="24"/>
          <w:lang w:val="en"/>
        </w:rPr>
        <w:t>“Create friction,” Iris said. “You’ll need a spark. There are metal shards near the pillar you used for cover. Use them.”</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dragged himself across the rubble, picking up a jagged strip of steel. His fingers were clumsy, slick with dried blood, but he struck the shard against another piece. Sparks leapt, fragile in the dark, and after several tense tries, one caught. Smoke curled, then flame flickered to life, licking hungrily at the wood and cloth.</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stared at the fire as if it were some lost miracle. He hadn’t seen natural flames in years—not since the last remnants of civilization had burned out.</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“Good,” Iris said softly, almost approving. “Now prepare the meat.”</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grimaced but moved back to the carcass. With his spearhead, he cut into the dog’s flank. The flesh came away wet and heavy, strands of muscle glistening in the firelight. He forced down the bile rising in his throat.</w:t>
      </w:r>
      <w:r>
        <w:rPr>
          <w:rFonts w:hint="default" w:ascii="Times New Roman" w:hAnsi="Times New Roman" w:cs="Times New Roman"/>
          <w:sz w:val="24"/>
          <w:szCs w:val="24"/>
          <w:lang w:val="en"/>
        </w:rPr>
        <w:br w:type="textWrapping"/>
      </w:r>
      <w:r>
        <w:rPr>
          <w:rFonts w:hint="default" w:ascii="Times New Roman" w:hAnsi="Times New Roman" w:cs="Times New Roman"/>
          <w:sz w:val="24"/>
          <w:szCs w:val="24"/>
          <w:lang w:val="en"/>
        </w:rPr>
        <w:t>“This feels wrong,” he muttered.</w:t>
      </w:r>
      <w:r>
        <w:rPr>
          <w:rFonts w:hint="default" w:ascii="Times New Roman" w:hAnsi="Times New Roman" w:cs="Times New Roman"/>
          <w:sz w:val="24"/>
          <w:szCs w:val="24"/>
          <w:lang w:val="en"/>
        </w:rPr>
        <w:br w:type="textWrapping"/>
      </w:r>
      <w:r>
        <w:rPr>
          <w:rFonts w:hint="default" w:ascii="Times New Roman" w:hAnsi="Times New Roman" w:cs="Times New Roman"/>
          <w:sz w:val="24"/>
          <w:szCs w:val="24"/>
          <w:lang w:val="en"/>
        </w:rPr>
        <w:t>“It feels human,” Iris replied gently. “Survival is rarely clean.”</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He skewered the meat on a broken steel rod and set it above the fire. The flames hissed as fat dripped, smoke filling the ruin with a pungent, almost sweet aroma. Kael’s stomach cramped at the smell, his hunger screaming louder than his doubts.</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For twenty long minutes, he turned the meat, watching it brown and blister. Every second felt unbearable. By the time it was cooked through, saliva flooded his mouth.</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hesitated, staring at the roasted flesh. His hands shook.</w:t>
      </w:r>
      <w:r>
        <w:rPr>
          <w:rFonts w:hint="default" w:ascii="Times New Roman" w:hAnsi="Times New Roman" w:cs="Times New Roman"/>
          <w:sz w:val="24"/>
          <w:szCs w:val="24"/>
          <w:lang w:val="en"/>
        </w:rPr>
        <w:br w:type="textWrapping"/>
      </w:r>
      <w:r>
        <w:rPr>
          <w:rFonts w:hint="default" w:ascii="Times New Roman" w:hAnsi="Times New Roman" w:cs="Times New Roman"/>
          <w:sz w:val="24"/>
          <w:szCs w:val="24"/>
          <w:lang w:val="en"/>
        </w:rPr>
        <w:t>“Do it,” Iris said softly. “But take only a bite. We will wait ten minutes. Observe your body’s reaction.”</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nodded. With a deep breath, he tore a piece free and placed it in his mouth. The taste was strange—not unpleasant, not bitter, just… different. Smoky, dense, richer than he expected.</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The taste was much better than the bland nutrient pods that they use to have.</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He chewed slowly, swallowed, and then sat back, waiting.</w:t>
      </w:r>
      <w:r>
        <w:rPr>
          <w:rFonts w:hint="default" w:ascii="Times New Roman" w:hAnsi="Times New Roman" w:cs="Times New Roman"/>
          <w:sz w:val="24"/>
          <w:szCs w:val="24"/>
          <w:lang w:val="en"/>
        </w:rPr>
        <w:br w:type="textWrapping"/>
      </w:r>
      <w:r>
        <w:rPr>
          <w:rFonts w:hint="default" w:ascii="Times New Roman" w:hAnsi="Times New Roman" w:cs="Times New Roman"/>
          <w:sz w:val="24"/>
          <w:szCs w:val="24"/>
          <w:lang w:val="en"/>
        </w:rPr>
        <w:t>Minutes crawled by. Every heartbeat felt amplified. He expected nausea, convulsions, some terrible consequence. But none came.</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“I feel… fine,” he said after ten long minutes.</w:t>
      </w:r>
      <w:r>
        <w:rPr>
          <w:rFonts w:hint="default" w:ascii="Times New Roman" w:hAnsi="Times New Roman" w:cs="Times New Roman"/>
          <w:sz w:val="24"/>
          <w:szCs w:val="24"/>
          <w:lang w:val="en"/>
        </w:rPr>
        <w:br w:type="textWrapping"/>
      </w:r>
      <w:r>
        <w:rPr>
          <w:rFonts w:hint="default" w:ascii="Times New Roman" w:hAnsi="Times New Roman" w:cs="Times New Roman"/>
          <w:sz w:val="24"/>
          <w:szCs w:val="24"/>
          <w:lang w:val="en"/>
        </w:rPr>
        <w:t>“I’ve scanned you,” Iris replied. “No changes detected. Your vitals remain the same. No reaction so far.”</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Relief washed over him. He nodded. “Then I’ll keep going.”</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This time, Kael didn’t hold back. He tore into the meat with feral hunger, eating quickly, almost desperately. Bite after bite disappeared until he had consumed nearly three kilograms. Only when his stomach ached with fullness did he finally stop, leaning back with a long, shaky exhale.</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His body felt heavy but no longer hollow. For the first time in days, the gnawing emptiness in his gut was gone. He felt free and at ease.</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“Iris,” he murmured, wiping grease from his lips, “scan me again.”</w:t>
      </w:r>
      <w:r>
        <w:rPr>
          <w:rFonts w:hint="default" w:ascii="Times New Roman" w:hAnsi="Times New Roman" w:cs="Times New Roman"/>
          <w:sz w:val="24"/>
          <w:szCs w:val="24"/>
          <w:lang w:val="en"/>
        </w:rPr>
        <w:br w:type="textWrapping"/>
      </w:r>
      <w:r>
        <w:rPr>
          <w:rFonts w:hint="default" w:ascii="Times New Roman" w:hAnsi="Times New Roman" w:cs="Times New Roman"/>
          <w:sz w:val="24"/>
          <w:szCs w:val="24"/>
          <w:lang w:val="en"/>
        </w:rPr>
        <w:t>“Already on it.”</w:t>
      </w:r>
    </w:p>
    <w:p>
      <w:pPr>
        <w:widowControl/>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
        </w:rPr>
        <w:t>Light flared from the wristwatch again, scanning his body in layers invisible to his own eyes. He waited, holding his breath.</w:t>
      </w:r>
    </w:p>
    <w:p>
      <w:pPr>
        <w:widowControl/>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
        </w:rPr>
        <w:t>Finally, Iris spoke. “Analysis complete. Your vitals are stable. Lacerations remain unchanged. Blood loss is being compensated for effectively. And… Kael…”</w:t>
      </w:r>
      <w:r>
        <w:rPr>
          <w:rFonts w:hint="default" w:ascii="Times New Roman" w:hAnsi="Times New Roman" w:cs="Times New Roman"/>
          <w:sz w:val="24"/>
          <w:szCs w:val="24"/>
          <w:lang w:val="en"/>
        </w:rPr>
        <w:br w:type="textWrapping"/>
      </w:r>
      <w:r>
        <w:rPr>
          <w:rFonts w:hint="default" w:ascii="Times New Roman" w:hAnsi="Times New Roman" w:cs="Times New Roman"/>
          <w:sz w:val="24"/>
          <w:szCs w:val="24"/>
          <w:lang w:val="en"/>
        </w:rPr>
        <w:t>“What?” he asked, tension creeping back.</w:t>
      </w:r>
      <w:r>
        <w:rPr>
          <w:rFonts w:hint="default" w:ascii="Times New Roman" w:hAnsi="Times New Roman" w:cs="Times New Roman"/>
          <w:sz w:val="24"/>
          <w:szCs w:val="24"/>
          <w:lang w:val="en"/>
        </w:rPr>
        <w:br w:type="textWrapping"/>
      </w:r>
      <w:r>
        <w:rPr>
          <w:rFonts w:hint="default" w:ascii="Times New Roman" w:hAnsi="Times New Roman" w:cs="Times New Roman"/>
          <w:sz w:val="24"/>
          <w:szCs w:val="24"/>
          <w:lang w:val="en"/>
        </w:rPr>
        <w:t xml:space="preserve">“There is a change. </w:t>
      </w:r>
      <w:r>
        <w:rPr>
          <w:rFonts w:hint="default" w:ascii="Times New Roman" w:hAnsi="Times New Roman" w:eastAsia="SimSun" w:cs="Times New Roman"/>
          <w:kern w:val="0"/>
          <w:sz w:val="24"/>
          <w:szCs w:val="24"/>
          <w:lang w:val="en-US" w:eastAsia="zh-CN" w:bidi="ar"/>
        </w:rPr>
        <w:t>The improvements were hidden at first, but now that the energy has been completely absorbed, the results are clear.”</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Muscular density has increased by 15%. Bone reinforcement by 11%.”</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froze. “So something did happen?”</w:t>
      </w:r>
      <w:r>
        <w:rPr>
          <w:rFonts w:hint="default" w:ascii="Times New Roman" w:hAnsi="Times New Roman" w:cs="Times New Roman"/>
          <w:sz w:val="24"/>
          <w:szCs w:val="24"/>
          <w:lang w:val="en"/>
        </w:rPr>
        <w:br w:type="textWrapping"/>
      </w:r>
      <w:r>
        <w:rPr>
          <w:rFonts w:hint="default" w:ascii="Times New Roman" w:hAnsi="Times New Roman" w:cs="Times New Roman"/>
          <w:sz w:val="24"/>
          <w:szCs w:val="24"/>
          <w:lang w:val="en"/>
        </w:rPr>
        <w:t>“Yes. And there are no detectable traces of the energy itself in your system. It seems to have been absorbed, leaving no residue.”</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sat in stunned silence, the fire crackled quietly beside him. The dog had nearly killed him… and now, in death, had left something behind.</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He exhaled slowly, staring at the carcass with new eyes. “Then maybe… this world isn’t just trying to kill us. Maybe it’s trying to change us.”</w:t>
      </w:r>
      <w:r>
        <w:rPr>
          <w:rFonts w:hint="default" w:ascii="Times New Roman" w:hAnsi="Times New Roman" w:cs="Times New Roman"/>
          <w:sz w:val="24"/>
          <w:szCs w:val="24"/>
          <w:lang w:val="en"/>
        </w:rPr>
        <w:br w:type="textWrapping"/>
      </w:r>
      <w:r>
        <w:rPr>
          <w:rFonts w:hint="default" w:ascii="Times New Roman" w:hAnsi="Times New Roman" w:cs="Times New Roman"/>
          <w:sz w:val="24"/>
          <w:szCs w:val="24"/>
          <w:lang w:val="en"/>
        </w:rPr>
        <w:t>“Or consume us from the inside,” Iris warned, her tone firm again. “Do not mistake survival for safety. We are walking a line we don’t yet understand.”</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leaned back, exhaustion finally overwhelming him. “Maybe. But for now… I can walk a little farther.”</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The firelight flickered across the ruined walls, dancing over the silent corpse of the beast. Kael closed his eyes, hand resting on his spear, while Iris’s holographic glow pulsed faintly at his wrist.</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For the first time in days, his stomach was full.</w:t>
      </w:r>
      <w:r>
        <w:rPr>
          <w:rFonts w:hint="default" w:ascii="Times New Roman" w:hAnsi="Times New Roman" w:cs="Times New Roman"/>
          <w:sz w:val="24"/>
          <w:szCs w:val="24"/>
          <w:lang w:val="en"/>
        </w:rPr>
        <w:br w:type="textWrapping"/>
      </w:r>
      <w:r>
        <w:rPr>
          <w:rFonts w:hint="default" w:ascii="Times New Roman" w:hAnsi="Times New Roman" w:cs="Times New Roman"/>
          <w:sz w:val="24"/>
          <w:szCs w:val="24"/>
          <w:lang w:val="en"/>
        </w:rPr>
        <w:t>For the first time in weeks, he could move without weakness.</w:t>
      </w:r>
      <w:r>
        <w:rPr>
          <w:rFonts w:hint="default" w:ascii="Times New Roman" w:hAnsi="Times New Roman" w:cs="Times New Roman"/>
          <w:sz w:val="24"/>
          <w:szCs w:val="24"/>
          <w:lang w:val="en"/>
        </w:rPr>
        <w:br w:type="textWrapping"/>
      </w:r>
      <w:r>
        <w:rPr>
          <w:rFonts w:hint="default" w:ascii="Times New Roman" w:hAnsi="Times New Roman" w:cs="Times New Roman"/>
          <w:sz w:val="24"/>
          <w:szCs w:val="24"/>
          <w:lang w:val="en"/>
        </w:rPr>
        <w:t>And for the first time since the fall… hope flickered.</w:t>
      </w:r>
    </w:p>
    <w:p>
      <w:pPr>
        <w:spacing w:line="360" w:lineRule="auto"/>
        <w:rPr>
          <w:rFonts w:hint="default" w:ascii="Times New Roman" w:hAnsi="Times New Roman" w:cs="Times New Roman"/>
          <w:sz w:val="24"/>
          <w:szCs w:val="24"/>
          <w:lang w:val="en-IN" w:eastAsia="zh-CN"/>
        </w:rPr>
      </w:pPr>
      <w:r>
        <w:rPr>
          <w:rFonts w:hint="default" w:ascii="Times New Roman" w:hAnsi="Times New Roman" w:cs="Times New Roman"/>
          <w:b/>
          <w:bCs/>
          <w:sz w:val="24"/>
          <w:szCs w:val="24"/>
          <w:lang w:val="en" w:eastAsia="zh-CN"/>
        </w:rPr>
        <w:t>Kael Ardyn – IRIS Status Report</w:t>
      </w:r>
      <w:r>
        <w:rPr>
          <w:rFonts w:hint="default" w:ascii="Times New Roman" w:hAnsi="Times New Roman" w:cs="Times New Roman"/>
          <w:sz w:val="24"/>
          <w:szCs w:val="24"/>
          <w:lang w:val="en" w:eastAsia="zh-CN"/>
        </w:rPr>
        <w:br w:type="textWrapping"/>
      </w:r>
      <w:r>
        <w:rPr>
          <w:rFonts w:hint="default" w:ascii="Times New Roman" w:hAnsi="Times New Roman" w:cs="Times New Roman"/>
          <w:sz w:val="24"/>
          <w:szCs w:val="24"/>
          <w:lang w:val="en" w:eastAsia="zh-CN"/>
        </w:rPr>
        <w:t>Age: 21</w:t>
      </w:r>
      <w:r>
        <w:rPr>
          <w:rFonts w:hint="default" w:ascii="Times New Roman" w:hAnsi="Times New Roman" w:cs="Times New Roman"/>
          <w:sz w:val="24"/>
          <w:szCs w:val="24"/>
          <w:lang w:val="en" w:eastAsia="zh-CN"/>
        </w:rPr>
        <w:br w:type="textWrapping"/>
      </w:r>
      <w:r>
        <w:rPr>
          <w:rFonts w:hint="default" w:ascii="Times New Roman" w:hAnsi="Times New Roman" w:cs="Times New Roman"/>
          <w:sz w:val="24"/>
          <w:szCs w:val="24"/>
          <w:lang w:val="en" w:eastAsia="zh-CN"/>
        </w:rPr>
        <w:t>Time Post-Awakening: 1 month</w:t>
      </w:r>
      <w:r>
        <w:rPr>
          <w:rFonts w:hint="default" w:ascii="Times New Roman" w:hAnsi="Times New Roman" w:cs="Times New Roman"/>
          <w:sz w:val="24"/>
          <w:szCs w:val="24"/>
          <w:lang w:val="en" w:eastAsia="zh-CN"/>
        </w:rPr>
        <w:br w:type="textWrapping"/>
      </w:r>
      <w:r>
        <w:rPr>
          <w:rFonts w:hint="default" w:ascii="Times New Roman" w:hAnsi="Times New Roman" w:cs="Times New Roman"/>
          <w:sz w:val="24"/>
          <w:szCs w:val="24"/>
          <w:lang w:val="en" w:eastAsia="zh-CN"/>
        </w:rPr>
        <w:t>Location: Food Distribution Hub, Osaka Ruins</w:t>
      </w:r>
      <w:r>
        <w:rPr>
          <w:rFonts w:hint="default" w:ascii="Times New Roman" w:hAnsi="Times New Roman" w:cs="Times New Roman"/>
          <w:sz w:val="24"/>
          <w:szCs w:val="24"/>
          <w:lang w:val="en" w:eastAsia="zh-CN"/>
        </w:rPr>
        <w:br w:type="textWrapping"/>
      </w:r>
      <w:r>
        <w:rPr>
          <w:rFonts w:hint="default" w:ascii="Times New Roman" w:hAnsi="Times New Roman" w:cs="Times New Roman"/>
          <w:sz w:val="24"/>
          <w:szCs w:val="24"/>
          <w:lang w:val="en-IN" w:eastAsia="zh-CN"/>
        </w:rPr>
        <w:t>Date: September 9, 2120 | Time: 20:15</w:t>
      </w:r>
    </w:p>
    <w:p>
      <w:pPr>
        <w:spacing w:line="360" w:lineRule="auto"/>
        <w:rPr>
          <w:rFonts w:hint="default" w:ascii="Times New Roman" w:hAnsi="Times New Roman" w:cs="Times New Roman"/>
          <w:b/>
          <w:bCs/>
          <w:sz w:val="24"/>
          <w:szCs w:val="24"/>
          <w:lang w:val="en"/>
        </w:rPr>
      </w:pPr>
      <w:r>
        <w:rPr>
          <w:rFonts w:hint="default" w:ascii="Times New Roman" w:hAnsi="Times New Roman" w:cs="Times New Roman"/>
          <w:b/>
          <w:bCs/>
          <w:sz w:val="24"/>
          <w:szCs w:val="24"/>
          <w:lang w:val="en"/>
        </w:rPr>
        <w:t>Physical Capacity Assessment--</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Strength Level: 1.20 (↑ from 1.05 due to muscle density increase)</w:t>
      </w:r>
      <w:r>
        <w:rPr>
          <w:rFonts w:hint="default" w:ascii="Times New Roman" w:hAnsi="Times New Roman" w:cs="Times New Roman"/>
          <w:sz w:val="24"/>
          <w:szCs w:val="24"/>
          <w:lang w:val="en"/>
        </w:rPr>
        <w:br w:type="textWrapping"/>
      </w:r>
      <w:r>
        <w:rPr>
          <w:rFonts w:hint="default" w:ascii="Times New Roman" w:hAnsi="Times New Roman" w:cs="Times New Roman"/>
          <w:sz w:val="24"/>
          <w:szCs w:val="24"/>
          <w:lang w:val="en"/>
        </w:rPr>
        <w:t>Endurance Rating: 1.14 (↑ improvement from structural reinforcement)</w:t>
      </w:r>
      <w:r>
        <w:rPr>
          <w:rFonts w:hint="default" w:ascii="Times New Roman" w:hAnsi="Times New Roman" w:cs="Times New Roman"/>
          <w:sz w:val="24"/>
          <w:szCs w:val="24"/>
          <w:lang w:val="en"/>
        </w:rPr>
        <w:br w:type="textWrapping"/>
      </w:r>
      <w:r>
        <w:rPr>
          <w:rFonts w:hint="default" w:ascii="Times New Roman" w:hAnsi="Times New Roman" w:cs="Times New Roman"/>
          <w:sz w:val="24"/>
          <w:szCs w:val="24"/>
          <w:lang w:val="en"/>
        </w:rPr>
        <w:t>Reaction Time: 0.27 seconds (↓ minor decrease, efficiency gain)</w:t>
      </w:r>
      <w:r>
        <w:rPr>
          <w:rFonts w:hint="default" w:ascii="Times New Roman" w:hAnsi="Times New Roman" w:cs="Times New Roman"/>
          <w:sz w:val="24"/>
          <w:szCs w:val="24"/>
          <w:lang w:val="en"/>
        </w:rPr>
        <w:br w:type="textWrapping"/>
      </w:r>
      <w:r>
        <w:rPr>
          <w:rFonts w:hint="default" w:ascii="Times New Roman" w:hAnsi="Times New Roman" w:cs="Times New Roman"/>
          <w:sz w:val="24"/>
          <w:szCs w:val="24"/>
          <w:lang w:val="en"/>
        </w:rPr>
        <w:t>Movement Speed: 1.09 (↑ boost from enhanced muscle output)</w:t>
      </w:r>
    </w:p>
    <w:p>
      <w:pPr>
        <w:spacing w:line="360" w:lineRule="auto"/>
        <w:rPr>
          <w:rFonts w:hint="default" w:ascii="Times New Roman" w:hAnsi="Times New Roman" w:cs="Times New Roman"/>
          <w:b/>
          <w:bCs/>
          <w:sz w:val="24"/>
          <w:szCs w:val="24"/>
          <w:lang w:val="en"/>
        </w:rPr>
      </w:pPr>
      <w:r>
        <w:rPr>
          <w:rFonts w:hint="default" w:ascii="Times New Roman" w:hAnsi="Times New Roman" w:cs="Times New Roman"/>
          <w:b/>
          <w:bCs/>
          <w:sz w:val="24"/>
          <w:szCs w:val="24"/>
          <w:lang w:val="en"/>
        </w:rPr>
        <w:t>Health Status--</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Overall Health Index: 1.20 (↑ slight improvement from general reinforcement)</w:t>
      </w:r>
      <w:r>
        <w:rPr>
          <w:rFonts w:hint="default" w:ascii="Times New Roman" w:hAnsi="Times New Roman" w:cs="Times New Roman"/>
          <w:sz w:val="24"/>
          <w:szCs w:val="24"/>
          <w:lang w:val="en"/>
        </w:rPr>
        <w:br w:type="textWrapping"/>
      </w:r>
      <w:r>
        <w:rPr>
          <w:rFonts w:hint="default" w:ascii="Times New Roman" w:hAnsi="Times New Roman" w:cs="Times New Roman"/>
          <w:sz w:val="24"/>
          <w:szCs w:val="24"/>
          <w:lang w:val="en"/>
        </w:rPr>
        <w:t>Fatigue Percentage: 11% (↓ marginal decrease — improved body efficiency)</w:t>
      </w:r>
      <w:r>
        <w:rPr>
          <w:rFonts w:hint="default" w:ascii="Times New Roman" w:hAnsi="Times New Roman" w:cs="Times New Roman"/>
          <w:sz w:val="24"/>
          <w:szCs w:val="24"/>
          <w:lang w:val="en"/>
        </w:rPr>
        <w:br w:type="textWrapping"/>
      </w:r>
      <w:r>
        <w:rPr>
          <w:rFonts w:hint="default" w:ascii="Times New Roman" w:hAnsi="Times New Roman" w:cs="Times New Roman"/>
          <w:sz w:val="24"/>
          <w:szCs w:val="24"/>
          <w:lang w:val="en"/>
        </w:rPr>
        <w:t>Stress Indicators: 14% (↓ small reduction, enhanced physiological resilience)</w:t>
      </w:r>
    </w:p>
    <w:p>
      <w:pPr>
        <w:spacing w:line="360" w:lineRule="auto"/>
        <w:rPr>
          <w:rFonts w:hint="default" w:ascii="Times New Roman" w:hAnsi="Times New Roman" w:cs="Times New Roman"/>
          <w:b/>
          <w:bCs/>
          <w:sz w:val="24"/>
          <w:szCs w:val="24"/>
          <w:lang w:val="en"/>
        </w:rPr>
      </w:pPr>
      <w:r>
        <w:rPr>
          <w:rFonts w:hint="default" w:ascii="Times New Roman" w:hAnsi="Times New Roman" w:cs="Times New Roman"/>
          <w:b/>
          <w:bCs/>
          <w:sz w:val="24"/>
          <w:szCs w:val="24"/>
          <w:lang w:val="en"/>
        </w:rPr>
        <w:t>Core Attributes--</w:t>
      </w:r>
    </w:p>
    <w:tbl>
      <w:tblPr>
        <w:tblStyle w:val="35"/>
        <w:tblW w:w="2320" w:type="dxa"/>
        <w:tblCellSpacing w:w="15" w:type="dxa"/>
        <w:tblInd w:w="0" w:type="dxa"/>
        <w:tblLayout w:type="fixed"/>
        <w:tblCellMar>
          <w:top w:w="15" w:type="dxa"/>
          <w:left w:w="15" w:type="dxa"/>
          <w:bottom w:w="15" w:type="dxa"/>
          <w:right w:w="15" w:type="dxa"/>
        </w:tblCellMar>
      </w:tblPr>
      <w:tblGrid>
        <w:gridCol w:w="1235"/>
        <w:gridCol w:w="1085"/>
      </w:tblGrid>
      <w:tr>
        <w:tblPrEx>
          <w:tblLayout w:type="fixed"/>
          <w:tblCellMar>
            <w:top w:w="15" w:type="dxa"/>
            <w:left w:w="15" w:type="dxa"/>
            <w:bottom w:w="15" w:type="dxa"/>
            <w:right w:w="15" w:type="dxa"/>
          </w:tblCellMar>
        </w:tblPrEx>
        <w:trPr>
          <w:tblCellSpacing w:w="15" w:type="dxa"/>
        </w:trPr>
        <w:tc>
          <w:tcPr>
            <w:tcW w:w="1190"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Attribute</w:t>
            </w:r>
          </w:p>
        </w:tc>
        <w:tc>
          <w:tcPr>
            <w:tcW w:w="1040"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Value</w:t>
            </w:r>
          </w:p>
        </w:tc>
      </w:tr>
      <w:tr>
        <w:tblPrEx>
          <w:tblLayout w:type="fixed"/>
          <w:tblCellMar>
            <w:top w:w="15" w:type="dxa"/>
            <w:left w:w="15" w:type="dxa"/>
            <w:bottom w:w="15" w:type="dxa"/>
            <w:right w:w="15" w:type="dxa"/>
          </w:tblCellMar>
        </w:tblPrEx>
        <w:trPr>
          <w:tblCellSpacing w:w="15" w:type="dxa"/>
        </w:trPr>
        <w:tc>
          <w:tcPr>
            <w:tcW w:w="1190"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Strength</w:t>
            </w:r>
          </w:p>
        </w:tc>
        <w:tc>
          <w:tcPr>
            <w:tcW w:w="1040"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1.20</w:t>
            </w:r>
          </w:p>
        </w:tc>
      </w:tr>
      <w:tr>
        <w:tblPrEx>
          <w:tblLayout w:type="fixed"/>
          <w:tblCellMar>
            <w:top w:w="15" w:type="dxa"/>
            <w:left w:w="15" w:type="dxa"/>
            <w:bottom w:w="15" w:type="dxa"/>
            <w:right w:w="15" w:type="dxa"/>
          </w:tblCellMar>
        </w:tblPrEx>
        <w:trPr>
          <w:tblCellSpacing w:w="15" w:type="dxa"/>
        </w:trPr>
        <w:tc>
          <w:tcPr>
            <w:tcW w:w="1190"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Speed</w:t>
            </w:r>
          </w:p>
        </w:tc>
        <w:tc>
          <w:tcPr>
            <w:tcW w:w="1040"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1.09</w:t>
            </w:r>
          </w:p>
        </w:tc>
      </w:tr>
      <w:tr>
        <w:tblPrEx>
          <w:tblLayout w:type="fixed"/>
          <w:tblCellMar>
            <w:top w:w="15" w:type="dxa"/>
            <w:left w:w="15" w:type="dxa"/>
            <w:bottom w:w="15" w:type="dxa"/>
            <w:right w:w="15" w:type="dxa"/>
          </w:tblCellMar>
        </w:tblPrEx>
        <w:trPr>
          <w:tblCellSpacing w:w="15" w:type="dxa"/>
        </w:trPr>
        <w:tc>
          <w:tcPr>
            <w:tcW w:w="1190"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Life Force</w:t>
            </w:r>
          </w:p>
        </w:tc>
        <w:tc>
          <w:tcPr>
            <w:tcW w:w="1040"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1.25</w:t>
            </w:r>
          </w:p>
        </w:tc>
      </w:tr>
      <w:tr>
        <w:tblPrEx>
          <w:tblLayout w:type="fixed"/>
        </w:tblPrEx>
        <w:trPr>
          <w:tblCellSpacing w:w="15" w:type="dxa"/>
        </w:trPr>
        <w:tc>
          <w:tcPr>
            <w:tcW w:w="1190"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Stamina</w:t>
            </w:r>
          </w:p>
        </w:tc>
        <w:tc>
          <w:tcPr>
            <w:tcW w:w="1040"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1.25</w:t>
            </w:r>
          </w:p>
        </w:tc>
      </w:tr>
      <w:tr>
        <w:tblPrEx>
          <w:tblLayout w:type="fixed"/>
          <w:tblCellMar>
            <w:top w:w="15" w:type="dxa"/>
            <w:left w:w="15" w:type="dxa"/>
            <w:bottom w:w="15" w:type="dxa"/>
            <w:right w:w="15" w:type="dxa"/>
          </w:tblCellMar>
        </w:tblPrEx>
        <w:trPr>
          <w:tblCellSpacing w:w="15" w:type="dxa"/>
        </w:trPr>
        <w:tc>
          <w:tcPr>
            <w:tcW w:w="1190"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Constitution</w:t>
            </w:r>
          </w:p>
        </w:tc>
        <w:tc>
          <w:tcPr>
            <w:tcW w:w="1040"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1.15</w:t>
            </w:r>
          </w:p>
        </w:tc>
      </w:tr>
    </w:tbl>
    <w:p>
      <w:bookmarkStart w:id="2" w:name="_GoBack"/>
      <w:bookmarkEnd w:id="2"/>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altName w:val="MT Extra"/>
    <w:panose1 w:val="05000000000000000000"/>
    <w:charset w:val="00"/>
    <w:family w:val="auto"/>
    <w:pitch w:val="default"/>
    <w:sig w:usb0="00000000" w:usb1="10000000" w:usb2="00000000" w:usb3="00000000" w:csb0="8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mbria">
    <w:altName w:val="FreeSerif"/>
    <w:panose1 w:val="02040503050406030204"/>
    <w:charset w:val="00"/>
    <w:family w:val="auto"/>
    <w:pitch w:val="default"/>
    <w:sig w:usb0="00000000" w:usb1="00000000" w:usb2="00000000" w:usb3="00000000" w:csb0="0000019F" w:csb1="00000000"/>
  </w:font>
  <w:font w:name="ＭＳ 明朝">
    <w:altName w:val="Droid Sans Fallback"/>
    <w:panose1 w:val="00000000000000000000"/>
    <w:charset w:val="80"/>
    <w:family w:val="roman"/>
    <w:pitch w:val="default"/>
    <w:sig w:usb0="00000000" w:usb1="00000000" w:usb2="00000010" w:usb3="00000000" w:csb0="00020000" w:csb1="00000000"/>
  </w:font>
  <w:font w:name="ＭＳ 明朝">
    <w:altName w:val="Droid Sans Fallback"/>
    <w:panose1 w:val="00000000000000000000"/>
    <w:charset w:val="86"/>
    <w:family w:val="auto"/>
    <w:pitch w:val="default"/>
    <w:sig w:usb0="00000000" w:usb1="00000000" w:usb2="00000000" w:usb3="00000000" w:csb0="00000000" w:csb1="00000000"/>
  </w:font>
  <w:font w:name="ＭＳ ゴシック">
    <w:altName w:val="Droid Sans Fallback"/>
    <w:panose1 w:val="00000000000000000000"/>
    <w:charset w:val="80"/>
    <w:family w:val="modern"/>
    <w:pitch w:val="default"/>
    <w:sig w:usb0="00000000" w:usb1="00000000" w:usb2="00000010" w:usb3="00000000" w:csb0="00020000" w:csb1="00000000"/>
  </w:font>
  <w:font w:name="Symbol">
    <w:altName w:val="MT Extra"/>
    <w:panose1 w:val="00000000000000000000"/>
    <w:charset w:val="02"/>
    <w:family w:val="auto"/>
    <w:pitch w:val="default"/>
    <w:sig w:usb0="00000000" w:usb1="00000000" w:usb2="00000000" w:usb3="00000000" w:csb0="80000000" w:csb1="00000000"/>
  </w:font>
  <w:font w:name="Courier">
    <w:altName w:val="Phetsarath OT"/>
    <w:panose1 w:val="02000500000000000000"/>
    <w:charset w:val="00"/>
    <w:family w:val="auto"/>
    <w:pitch w:val="default"/>
    <w:sig w:usb0="00000000" w:usb1="00000000" w:usb2="00000000" w:usb3="00000000" w:csb0="00000001" w:csb1="00000000"/>
  </w:font>
  <w:font w:name="ＭＳ 明朝">
    <w:altName w:val="Gubbi"/>
    <w:panose1 w:val="00000000000000000000"/>
    <w:charset w:val="00"/>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FreeSerif">
    <w:panose1 w:val="02020603050405020304"/>
    <w:charset w:val="00"/>
    <w:family w:val="auto"/>
    <w:pitch w:val="default"/>
    <w:sig w:usb0="E59FAFFF" w:usb1="C200FDFF" w:usb2="43501B29" w:usb3="04000043" w:csb0="600101FF" w:csb1="FFFF0000"/>
  </w:font>
  <w:font w:name="Microsoft YaHei">
    <w:altName w:val="Droid Sans Fallback"/>
    <w:panose1 w:val="00000000000000000000"/>
    <w:charset w:val="00"/>
    <w:family w:val="auto"/>
    <w:pitch w:val="default"/>
    <w:sig w:usb0="00000000" w:usb1="00000000" w:usb2="00000000" w:usb3="00000000" w:csb0="00000000" w:csb1="00000000"/>
  </w:font>
  <w:font w:name="Tahoma">
    <w:altName w:val="Gubbi"/>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akar">
    <w:panose1 w:val="02000600040000000000"/>
    <w:charset w:val="00"/>
    <w:family w:val="auto"/>
    <w:pitch w:val="default"/>
    <w:sig w:usb0="80040001" w:usb1="00002000" w:usb2="00000000" w:usb3="00000000" w:csb0="20000000" w:csb1="80000000"/>
  </w:font>
  <w:font w:name="Segoe UI">
    <w:altName w:val="FreeSans"/>
    <w:panose1 w:val="020B0502040204020203"/>
    <w:charset w:val="00"/>
    <w:family w:val="auto"/>
    <w:pitch w:val="default"/>
    <w:sig w:usb0="00000000" w:usb1="00000000" w:usb2="00000009" w:usb3="00000000" w:csb0="200001FF" w:csb1="00000000"/>
  </w:font>
  <w:font w:name="Segoe UI Variable Display">
    <w:altName w:val="Gubbi"/>
    <w:panose1 w:val="00000000000000000000"/>
    <w:charset w:val="00"/>
    <w:family w:val="auto"/>
    <w:pitch w:val="default"/>
    <w:sig w:usb0="00000000" w:usb1="00000000" w:usb2="00000000" w:usb3="00000000" w:csb0="2000019F" w:csb1="00000000"/>
  </w:font>
  <w:font w:name="ＭＳ ゴシック">
    <w:altName w:val="Gubbi"/>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2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7"/>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2"/>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1"/>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6"/>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0"/>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AFDE004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32">
    <w:name w:val="Default Paragraph Font"/>
    <w:semiHidden/>
    <w:unhideWhenUsed/>
    <w:qFormat/>
    <w:uiPriority w:val="1"/>
  </w:style>
  <w:style w:type="table" w:default="1" w:styleId="35">
    <w:name w:val="Normal Table"/>
    <w:semiHidden/>
    <w:unhideWhenUsed/>
    <w:qFormat/>
    <w:uiPriority w:val="99"/>
    <w:tblPr>
      <w:tblLayout w:type="fixed"/>
      <w:tblCellMar>
        <w:top w:w="0" w:type="dxa"/>
        <w:left w:w="108" w:type="dxa"/>
        <w:bottom w:w="0" w:type="dxa"/>
        <w:right w:w="108" w:type="dxa"/>
      </w:tblCellMar>
    </w:tblPr>
  </w:style>
  <w:style w:type="paragraph" w:styleId="11">
    <w:name w:val="Body Text"/>
    <w:basedOn w:val="1"/>
    <w:link w:val="144"/>
    <w:unhideWhenUsed/>
    <w:qFormat/>
    <w:uiPriority w:val="99"/>
    <w:pPr>
      <w:spacing w:after="120"/>
    </w:pPr>
  </w:style>
  <w:style w:type="paragraph" w:styleId="12">
    <w:name w:val="Body Text 2"/>
    <w:basedOn w:val="1"/>
    <w:link w:val="145"/>
    <w:unhideWhenUsed/>
    <w:qFormat/>
    <w:uiPriority w:val="99"/>
    <w:pPr>
      <w:spacing w:after="120" w:line="480" w:lineRule="auto"/>
    </w:pPr>
  </w:style>
  <w:style w:type="paragraph" w:styleId="13">
    <w:name w:val="Body Text 3"/>
    <w:basedOn w:val="1"/>
    <w:link w:val="146"/>
    <w:unhideWhenUsed/>
    <w:qFormat/>
    <w:uiPriority w:val="99"/>
    <w:pPr>
      <w:spacing w:after="120"/>
    </w:pPr>
    <w:rPr>
      <w:sz w:val="16"/>
      <w:szCs w:val="16"/>
    </w:rPr>
  </w:style>
  <w:style w:type="paragraph" w:styleId="14">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5">
    <w:name w:val="footer"/>
    <w:basedOn w:val="1"/>
    <w:link w:val="136"/>
    <w:unhideWhenUsed/>
    <w:qFormat/>
    <w:uiPriority w:val="99"/>
    <w:pPr>
      <w:tabs>
        <w:tab w:val="center" w:pos="4680"/>
        <w:tab w:val="right" w:pos="9360"/>
      </w:tabs>
      <w:spacing w:after="0" w:line="240" w:lineRule="auto"/>
    </w:pPr>
  </w:style>
  <w:style w:type="paragraph" w:styleId="16">
    <w:name w:val="header"/>
    <w:basedOn w:val="1"/>
    <w:link w:val="135"/>
    <w:unhideWhenUsed/>
    <w:qFormat/>
    <w:uiPriority w:val="99"/>
    <w:pPr>
      <w:tabs>
        <w:tab w:val="center" w:pos="4680"/>
        <w:tab w:val="right" w:pos="9360"/>
      </w:tabs>
      <w:spacing w:after="0" w:line="240" w:lineRule="auto"/>
    </w:pPr>
  </w:style>
  <w:style w:type="paragraph" w:styleId="17">
    <w:name w:val="List"/>
    <w:basedOn w:val="1"/>
    <w:unhideWhenUsed/>
    <w:qFormat/>
    <w:uiPriority w:val="99"/>
    <w:pPr>
      <w:ind w:left="360" w:hanging="360"/>
      <w:contextualSpacing/>
    </w:pPr>
  </w:style>
  <w:style w:type="paragraph" w:styleId="18">
    <w:name w:val="List 2"/>
    <w:basedOn w:val="1"/>
    <w:unhideWhenUsed/>
    <w:qFormat/>
    <w:uiPriority w:val="99"/>
    <w:pPr>
      <w:ind w:left="720" w:hanging="360"/>
      <w:contextualSpacing/>
    </w:pPr>
  </w:style>
  <w:style w:type="paragraph" w:styleId="19">
    <w:name w:val="List 3"/>
    <w:basedOn w:val="1"/>
    <w:unhideWhenUsed/>
    <w:qFormat/>
    <w:uiPriority w:val="99"/>
    <w:pPr>
      <w:ind w:left="1080" w:hanging="360"/>
      <w:contextualSpacing/>
    </w:pPr>
  </w:style>
  <w:style w:type="paragraph" w:styleId="20">
    <w:name w:val="List Bullet"/>
    <w:basedOn w:val="1"/>
    <w:unhideWhenUsed/>
    <w:qFormat/>
    <w:uiPriority w:val="99"/>
    <w:pPr>
      <w:numPr>
        <w:ilvl w:val="0"/>
        <w:numId w:val="1"/>
      </w:numPr>
      <w:contextualSpacing/>
    </w:pPr>
  </w:style>
  <w:style w:type="paragraph" w:styleId="21">
    <w:name w:val="List Bullet 2"/>
    <w:basedOn w:val="1"/>
    <w:unhideWhenUsed/>
    <w:qFormat/>
    <w:uiPriority w:val="99"/>
    <w:pPr>
      <w:numPr>
        <w:ilvl w:val="0"/>
        <w:numId w:val="2"/>
      </w:numPr>
      <w:contextualSpacing/>
    </w:pPr>
  </w:style>
  <w:style w:type="paragraph" w:styleId="22">
    <w:name w:val="List Bullet 3"/>
    <w:basedOn w:val="1"/>
    <w:unhideWhenUsed/>
    <w:qFormat/>
    <w:uiPriority w:val="99"/>
    <w:pPr>
      <w:numPr>
        <w:ilvl w:val="0"/>
        <w:numId w:val="3"/>
      </w:numPr>
      <w:contextualSpacing/>
    </w:pPr>
  </w:style>
  <w:style w:type="paragraph" w:styleId="23">
    <w:name w:val="List Continue"/>
    <w:basedOn w:val="1"/>
    <w:unhideWhenUsed/>
    <w:qFormat/>
    <w:uiPriority w:val="99"/>
    <w:pPr>
      <w:spacing w:after="120"/>
      <w:ind w:left="360"/>
      <w:contextualSpacing/>
    </w:pPr>
  </w:style>
  <w:style w:type="paragraph" w:styleId="24">
    <w:name w:val="List Continue 2"/>
    <w:basedOn w:val="1"/>
    <w:unhideWhenUsed/>
    <w:qFormat/>
    <w:uiPriority w:val="99"/>
    <w:pPr>
      <w:spacing w:after="120"/>
      <w:ind w:left="720"/>
      <w:contextualSpacing/>
    </w:pPr>
  </w:style>
  <w:style w:type="paragraph" w:styleId="25">
    <w:name w:val="List Continue 3"/>
    <w:basedOn w:val="1"/>
    <w:unhideWhenUsed/>
    <w:qFormat/>
    <w:uiPriority w:val="99"/>
    <w:pPr>
      <w:spacing w:after="120"/>
      <w:ind w:left="1080"/>
      <w:contextualSpacing/>
    </w:pPr>
  </w:style>
  <w:style w:type="paragraph" w:styleId="26">
    <w:name w:val="List Number"/>
    <w:basedOn w:val="1"/>
    <w:unhideWhenUsed/>
    <w:qFormat/>
    <w:uiPriority w:val="99"/>
    <w:pPr>
      <w:numPr>
        <w:ilvl w:val="0"/>
        <w:numId w:val="4"/>
      </w:numPr>
      <w:contextualSpacing/>
    </w:pPr>
  </w:style>
  <w:style w:type="paragraph" w:styleId="27">
    <w:name w:val="List Number 2"/>
    <w:basedOn w:val="1"/>
    <w:unhideWhenUsed/>
    <w:qFormat/>
    <w:uiPriority w:val="99"/>
    <w:pPr>
      <w:numPr>
        <w:ilvl w:val="0"/>
        <w:numId w:val="5"/>
      </w:numPr>
      <w:contextualSpacing/>
    </w:pPr>
  </w:style>
  <w:style w:type="paragraph" w:styleId="28">
    <w:name w:val="List Number 3"/>
    <w:basedOn w:val="1"/>
    <w:unhideWhenUsed/>
    <w:qFormat/>
    <w:uiPriority w:val="99"/>
    <w:pPr>
      <w:numPr>
        <w:ilvl w:val="0"/>
        <w:numId w:val="6"/>
      </w:numPr>
      <w:contextualSpacing/>
    </w:pPr>
  </w:style>
  <w:style w:type="paragraph" w:styleId="29">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0">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styleId="33">
    <w:name w:val="Emphasis"/>
    <w:basedOn w:val="32"/>
    <w:qFormat/>
    <w:uiPriority w:val="20"/>
    <w:rPr>
      <w:i/>
      <w:iCs/>
    </w:rPr>
  </w:style>
  <w:style w:type="character" w:styleId="34">
    <w:name w:val="Strong"/>
    <w:basedOn w:val="32"/>
    <w:qFormat/>
    <w:uiPriority w:val="22"/>
    <w:rPr>
      <w:b/>
      <w:bCs/>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000000" w:themeFill="text1"/>
      </w:tcPr>
    </w:tblStylePr>
    <w:tblStylePr w:type="lastRow">
      <w:pPr>
        <w:spacing w:before="0" w:after="0" w:line="240" w:lineRule="auto"/>
      </w:pPr>
      <w:rPr>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F81BD" w:themeFill="accent1"/>
      </w:tcPr>
    </w:tblStylePr>
    <w:tblStylePr w:type="lastRow">
      <w:pPr>
        <w:spacing w:before="0" w:after="0" w:line="240" w:lineRule="auto"/>
      </w:pPr>
      <w:rPr>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C0504D" w:themeFill="accent2"/>
      </w:tcPr>
    </w:tblStylePr>
    <w:tblStylePr w:type="lastRow">
      <w:pPr>
        <w:spacing w:before="0" w:after="0" w:line="240" w:lineRule="auto"/>
      </w:pPr>
      <w:rPr>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9BBB59" w:themeFill="accent3"/>
      </w:tcPr>
    </w:tblStylePr>
    <w:tblStylePr w:type="lastRow">
      <w:pPr>
        <w:spacing w:before="0" w:after="0" w:line="240" w:lineRule="auto"/>
      </w:pPr>
      <w:rPr>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8064A2" w:themeFill="accent4"/>
      </w:tcPr>
    </w:tblStylePr>
    <w:tblStylePr w:type="lastRow">
      <w:pPr>
        <w:spacing w:before="0" w:after="0" w:line="240" w:lineRule="auto"/>
      </w:pPr>
      <w:rPr>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BACC6" w:themeFill="accent5"/>
      </w:tcPr>
    </w:tblStylePr>
    <w:tblStylePr w:type="lastRow">
      <w:pPr>
        <w:spacing w:before="0" w:after="0" w:line="240" w:lineRule="auto"/>
      </w:pPr>
      <w:rPr>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F79646" w:themeFill="accent6"/>
      </w:tcPr>
    </w:tblStylePr>
    <w:tblStylePr w:type="lastRow">
      <w:pPr>
        <w:spacing w:before="0" w:after="0" w:line="240" w:lineRule="auto"/>
      </w:pPr>
      <w:rPr>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blLayout w:type="fixed"/>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BFBFBF" w:themeFill="text1" w:themeFillTint="3F"/>
      </w:tcPr>
    </w:tblStylePr>
    <w:tblStylePr w:type="band1Horz">
      <w:tblPr>
        <w:tblLayout w:type="fixed"/>
      </w:tblPr>
      <w:tcPr>
        <w:tcBorders>
          <w:insideH w:val="nil"/>
          <w:insideV w:val="nil"/>
        </w:tcBorders>
        <w:shd w:val="clear" w:color="auto" w:fill="BFBFBF" w:themeFill="text1" w:themeFillTint="3F"/>
      </w:tcPr>
    </w:tblStylePr>
    <w:tblStylePr w:type="band2Horz">
      <w:tblPr>
        <w:tblLayout w:type="fixed"/>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blLayout w:type="fixed"/>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3DFEE" w:themeFill="accent1" w:themeFillTint="3F"/>
      </w:tcPr>
    </w:tblStylePr>
    <w:tblStylePr w:type="band1Horz">
      <w:tblPr>
        <w:tblLayout w:type="fixed"/>
      </w:tblPr>
      <w:tcPr>
        <w:tcBorders>
          <w:insideH w:val="nil"/>
          <w:insideV w:val="nil"/>
        </w:tcBorders>
        <w:shd w:val="clear" w:color="auto" w:fill="D3DFEE" w:themeFill="accent1" w:themeFillTint="3F"/>
      </w:tcPr>
    </w:tblStylePr>
    <w:tblStylePr w:type="band2Horz">
      <w:tblPr>
        <w:tblLayout w:type="fixed"/>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blLayout w:type="fixed"/>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FD3D3" w:themeFill="accent2" w:themeFillTint="3F"/>
      </w:tcPr>
    </w:tblStylePr>
    <w:tblStylePr w:type="band1Horz">
      <w:tblPr>
        <w:tblLayout w:type="fixed"/>
      </w:tblPr>
      <w:tcPr>
        <w:tcBorders>
          <w:insideH w:val="nil"/>
          <w:insideV w:val="nil"/>
        </w:tcBorders>
        <w:shd w:val="clear" w:color="auto" w:fill="EFD3D3" w:themeFill="accent2" w:themeFillTint="3F"/>
      </w:tcPr>
    </w:tblStylePr>
    <w:tblStylePr w:type="band2Horz">
      <w:tblPr>
        <w:tblLayout w:type="fixed"/>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blLayout w:type="fixed"/>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6EED5" w:themeFill="accent3" w:themeFillTint="3F"/>
      </w:tcPr>
    </w:tblStylePr>
    <w:tblStylePr w:type="band1Horz">
      <w:tblPr>
        <w:tblLayout w:type="fixed"/>
      </w:tblPr>
      <w:tcPr>
        <w:tcBorders>
          <w:insideH w:val="nil"/>
          <w:insideV w:val="nil"/>
        </w:tcBorders>
        <w:shd w:val="clear" w:color="auto" w:fill="E6EED5" w:themeFill="accent3" w:themeFillTint="3F"/>
      </w:tcPr>
    </w:tblStylePr>
    <w:tblStylePr w:type="band2Horz">
      <w:tblPr>
        <w:tblLayout w:type="fixed"/>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blLayout w:type="fixed"/>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FD8E8" w:themeFill="accent4" w:themeFillTint="3F"/>
      </w:tcPr>
    </w:tblStylePr>
    <w:tblStylePr w:type="band1Horz">
      <w:tblPr>
        <w:tblLayout w:type="fixed"/>
      </w:tblPr>
      <w:tcPr>
        <w:tcBorders>
          <w:insideH w:val="nil"/>
          <w:insideV w:val="nil"/>
        </w:tcBorders>
        <w:shd w:val="clear" w:color="auto" w:fill="DFD8E8" w:themeFill="accent4" w:themeFillTint="3F"/>
      </w:tcPr>
    </w:tblStylePr>
    <w:tblStylePr w:type="band2Horz">
      <w:tblPr>
        <w:tblLayout w:type="fixed"/>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blLayout w:type="fixed"/>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2EAF0" w:themeFill="accent5" w:themeFillTint="3F"/>
      </w:tcPr>
    </w:tblStylePr>
    <w:tblStylePr w:type="band1Horz">
      <w:tblPr>
        <w:tblLayout w:type="fixed"/>
      </w:tblPr>
      <w:tcPr>
        <w:tcBorders>
          <w:insideH w:val="nil"/>
          <w:insideV w:val="nil"/>
        </w:tcBorders>
        <w:shd w:val="clear" w:color="auto" w:fill="D2EAF0" w:themeFill="accent5" w:themeFillTint="3F"/>
      </w:tcPr>
    </w:tblStylePr>
    <w:tblStylePr w:type="band2Horz">
      <w:tblPr>
        <w:tblLayout w:type="fixed"/>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blLayout w:type="fixed"/>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FDE5D1" w:themeFill="accent6" w:themeFillTint="3F"/>
      </w:tcPr>
    </w:tblStylePr>
    <w:tblStylePr w:type="band1Horz">
      <w:tblPr>
        <w:tblLayout w:type="fixed"/>
      </w:tblPr>
      <w:tcPr>
        <w:tcBorders>
          <w:insideH w:val="nil"/>
          <w:insideV w:val="nil"/>
        </w:tcBorders>
        <w:shd w:val="clear" w:color="auto" w:fill="FDE5D1" w:themeFill="accent6" w:themeFillTint="3F"/>
      </w:tcPr>
    </w:tblStylePr>
    <w:tblStylePr w:type="band2Horz">
      <w:tblPr>
        <w:tblLayout w:type="fixed"/>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000000" w:themeFill="tex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F81BD" w:themeFill="accen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C0504D" w:themeFill="accent2"/>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9BBB59" w:themeFill="accent3"/>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8064A2" w:themeFill="accent4"/>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BACC6" w:themeFill="accent5"/>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F79646" w:themeFill="accent6"/>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blLayout w:type="fixed"/>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blLayout w:type="fixed"/>
      </w:tblPr>
      <w:tcPr>
        <w:tcBorders>
          <w:top w:val="single" w:color="000000" w:themeColor="text1" w:sz="8" w:space="0"/>
          <w:bottom w:val="single" w:color="000000" w:themeColor="text1" w:sz="8" w:space="0"/>
        </w:tcBorders>
      </w:tcPr>
    </w:tblStylePr>
    <w:tblStylePr w:type="band1Vert">
      <w:tblPr>
        <w:tblLayout w:type="fixed"/>
      </w:tblPr>
      <w:tcPr>
        <w:shd w:val="clear" w:color="auto" w:fill="BFBFBF" w:themeFill="text1" w:themeFillTint="3F"/>
      </w:tcPr>
    </w:tblStylePr>
    <w:tblStylePr w:type="band1Horz">
      <w:tblPr>
        <w:tblLayout w:type="fixed"/>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blLayout w:type="fixed"/>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blLayout w:type="fixed"/>
      </w:tblPr>
      <w:tcPr>
        <w:tcBorders>
          <w:top w:val="single" w:color="4F81BD" w:themeColor="accent1" w:sz="8" w:space="0"/>
          <w:bottom w:val="single" w:color="4F81BD" w:themeColor="accent1" w:sz="8" w:space="0"/>
        </w:tcBorders>
      </w:tcPr>
    </w:tblStylePr>
    <w:tblStylePr w:type="band1Vert">
      <w:tblPr>
        <w:tblLayout w:type="fixed"/>
      </w:tblPr>
      <w:tcPr>
        <w:shd w:val="clear" w:color="auto" w:fill="D3DFEE" w:themeFill="accent1" w:themeFillTint="3F"/>
      </w:tcPr>
    </w:tblStylePr>
    <w:tblStylePr w:type="band1Horz">
      <w:tblPr>
        <w:tblLayout w:type="fixed"/>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blLayout w:type="fixed"/>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blLayout w:type="fixed"/>
      </w:tblPr>
      <w:tcPr>
        <w:tcBorders>
          <w:top w:val="single" w:color="C0504D" w:themeColor="accent2" w:sz="8" w:space="0"/>
          <w:bottom w:val="single" w:color="C0504D" w:themeColor="accent2" w:sz="8" w:space="0"/>
        </w:tcBorders>
      </w:tcPr>
    </w:tblStylePr>
    <w:tblStylePr w:type="band1Vert">
      <w:tblPr>
        <w:tblLayout w:type="fixed"/>
      </w:tblPr>
      <w:tcPr>
        <w:shd w:val="clear" w:color="auto" w:fill="EFD3D3" w:themeFill="accent2" w:themeFillTint="3F"/>
      </w:tcPr>
    </w:tblStylePr>
    <w:tblStylePr w:type="band1Horz">
      <w:tblPr>
        <w:tblLayout w:type="fixed"/>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blLayout w:type="fixed"/>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blLayout w:type="fixed"/>
      </w:tblPr>
      <w:tcPr>
        <w:tcBorders>
          <w:top w:val="single" w:color="9BBB59" w:themeColor="accent3" w:sz="8" w:space="0"/>
          <w:bottom w:val="single" w:color="9BBB59" w:themeColor="accent3" w:sz="8" w:space="0"/>
        </w:tcBorders>
      </w:tcPr>
    </w:tblStylePr>
    <w:tblStylePr w:type="band1Vert">
      <w:tblPr>
        <w:tblLayout w:type="fixed"/>
      </w:tblPr>
      <w:tcPr>
        <w:shd w:val="clear" w:color="auto" w:fill="E6EED5" w:themeFill="accent3" w:themeFillTint="3F"/>
      </w:tcPr>
    </w:tblStylePr>
    <w:tblStylePr w:type="band1Horz">
      <w:tblPr>
        <w:tblLayout w:type="fixed"/>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blLayout w:type="fixed"/>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blLayout w:type="fixed"/>
      </w:tblPr>
      <w:tcPr>
        <w:tcBorders>
          <w:top w:val="single" w:color="8064A2" w:themeColor="accent4" w:sz="8" w:space="0"/>
          <w:bottom w:val="single" w:color="8064A2" w:themeColor="accent4" w:sz="8" w:space="0"/>
        </w:tcBorders>
      </w:tcPr>
    </w:tblStylePr>
    <w:tblStylePr w:type="band1Vert">
      <w:tblPr>
        <w:tblLayout w:type="fixed"/>
      </w:tblPr>
      <w:tcPr>
        <w:shd w:val="clear" w:color="auto" w:fill="DFD8E8" w:themeFill="accent4" w:themeFillTint="3F"/>
      </w:tcPr>
    </w:tblStylePr>
    <w:tblStylePr w:type="band1Horz">
      <w:tblPr>
        <w:tblLayout w:type="fixed"/>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blLayout w:type="fixed"/>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blLayout w:type="fixed"/>
      </w:tblPr>
      <w:tcPr>
        <w:tcBorders>
          <w:top w:val="single" w:color="4BACC6" w:themeColor="accent5" w:sz="8" w:space="0"/>
          <w:bottom w:val="single" w:color="4BACC6" w:themeColor="accent5" w:sz="8" w:space="0"/>
        </w:tcBorders>
      </w:tcPr>
    </w:tblStylePr>
    <w:tblStylePr w:type="band1Vert">
      <w:tblPr>
        <w:tblLayout w:type="fixed"/>
      </w:tblPr>
      <w:tcPr>
        <w:shd w:val="clear" w:color="auto" w:fill="D2EAF0" w:themeFill="accent5" w:themeFillTint="3F"/>
      </w:tcPr>
    </w:tblStylePr>
    <w:tblStylePr w:type="band1Horz">
      <w:tblPr>
        <w:tblLayout w:type="fixed"/>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blLayout w:type="fixed"/>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blLayout w:type="fixed"/>
      </w:tblPr>
      <w:tcPr>
        <w:tcBorders>
          <w:top w:val="single" w:color="F79646" w:themeColor="accent6" w:sz="8" w:space="0"/>
          <w:bottom w:val="single" w:color="F79646" w:themeColor="accent6" w:sz="8" w:space="0"/>
        </w:tcBorders>
      </w:tcPr>
    </w:tblStylePr>
    <w:tblStylePr w:type="band1Vert">
      <w:tblPr>
        <w:tblLayout w:type="fixed"/>
      </w:tblPr>
      <w:tcPr>
        <w:shd w:val="clear" w:color="auto" w:fill="FDE5D1" w:themeFill="accent6" w:themeFillTint="3F"/>
      </w:tcPr>
    </w:tblStylePr>
    <w:tblStylePr w:type="band1Horz">
      <w:tblPr>
        <w:tblLayout w:type="fixed"/>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blLayout w:type="fixed"/>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blLayout w:type="fixed"/>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top w:val="nil"/>
          <w:bottom w:val="nil"/>
          <w:insideH w:val="nil"/>
          <w:insideV w:val="nil"/>
        </w:tcBorders>
        <w:shd w:val="clear" w:color="auto" w:fill="BFBFBF" w:themeFill="tex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blLayout w:type="fixed"/>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blLayout w:type="fixed"/>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top w:val="nil"/>
          <w:bottom w:val="nil"/>
          <w:insideH w:val="nil"/>
          <w:insideV w:val="nil"/>
        </w:tcBorders>
        <w:shd w:val="clear" w:color="auto" w:fill="D3DFEE" w:themeFill="accen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blLayout w:type="fixed"/>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blLayout w:type="fixed"/>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top w:val="nil"/>
          <w:bottom w:val="nil"/>
          <w:insideH w:val="nil"/>
          <w:insideV w:val="nil"/>
        </w:tcBorders>
        <w:shd w:val="clear" w:color="auto" w:fill="EFD3D3" w:themeFill="accent2"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blLayout w:type="fixed"/>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blLayout w:type="fixed"/>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top w:val="nil"/>
          <w:bottom w:val="nil"/>
          <w:insideH w:val="nil"/>
          <w:insideV w:val="nil"/>
        </w:tcBorders>
        <w:shd w:val="clear" w:color="auto" w:fill="E6EED5" w:themeFill="accent3"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blLayout w:type="fixed"/>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blLayout w:type="fixed"/>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top w:val="nil"/>
          <w:bottom w:val="nil"/>
          <w:insideH w:val="nil"/>
          <w:insideV w:val="nil"/>
        </w:tcBorders>
        <w:shd w:val="clear" w:color="auto" w:fill="DFD8E8" w:themeFill="accent4"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blLayout w:type="fixed"/>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blLayout w:type="fixed"/>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top w:val="nil"/>
          <w:bottom w:val="nil"/>
          <w:insideH w:val="nil"/>
          <w:insideV w:val="nil"/>
        </w:tcBorders>
        <w:shd w:val="clear" w:color="auto" w:fill="D2EAF0" w:themeFill="accent5"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blLayout w:type="fixed"/>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blLayout w:type="fixed"/>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top w:val="nil"/>
          <w:bottom w:val="nil"/>
          <w:insideH w:val="nil"/>
          <w:insideV w:val="nil"/>
        </w:tcBorders>
        <w:shd w:val="clear" w:color="auto" w:fill="FDE5D1" w:themeFill="accent6"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Layout w:type="fixed"/>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blLayout w:type="fixed"/>
      </w:tblPr>
      <w:tcPr>
        <w:tcBorders>
          <w:top w:val="single" w:color="3F3F3F" w:themeColor="text1" w:themeTint="BF" w:sz="18" w:space="0"/>
        </w:tcBorders>
      </w:tcPr>
    </w:tblStylePr>
    <w:tblStylePr w:type="firstCol">
      <w:rPr>
        <w:b/>
        <w:bCs/>
      </w:rPr>
    </w:tblStylePr>
    <w:tblStylePr w:type="lastCol">
      <w:rPr>
        <w:b/>
        <w:bCs/>
      </w:r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blLayout w:type="fixed"/>
      </w:tblPr>
      <w:tcPr>
        <w:tcBorders>
          <w:top w:val="single" w:color="7BA0CD" w:themeColor="accent1" w:themeTint="BF" w:sz="18" w:space="0"/>
        </w:tcBorders>
      </w:tcPr>
    </w:tblStylePr>
    <w:tblStylePr w:type="firstCol">
      <w:rPr>
        <w:b/>
        <w:bCs/>
      </w:rPr>
    </w:tblStylePr>
    <w:tblStylePr w:type="lastCol">
      <w:rPr>
        <w:b/>
        <w:bCs/>
      </w:r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blLayout w:type="fixed"/>
      </w:tblPr>
      <w:tcPr>
        <w:tcBorders>
          <w:top w:val="single" w:color="CF7B79" w:themeColor="accent2" w:themeTint="BF" w:sz="18" w:space="0"/>
        </w:tcBorders>
      </w:tcPr>
    </w:tblStylePr>
    <w:tblStylePr w:type="firstCol">
      <w:rPr>
        <w:b/>
        <w:bCs/>
      </w:rPr>
    </w:tblStylePr>
    <w:tblStylePr w:type="lastCol">
      <w:rPr>
        <w:b/>
        <w:bCs/>
      </w:r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blLayout w:type="fixed"/>
      </w:tblPr>
      <w:tcPr>
        <w:tcBorders>
          <w:top w:val="single" w:color="B4CC82" w:themeColor="accent3" w:themeTint="BF" w:sz="18" w:space="0"/>
        </w:tcBorders>
      </w:tcPr>
    </w:tblStylePr>
    <w:tblStylePr w:type="firstCol">
      <w:rPr>
        <w:b/>
        <w:bCs/>
      </w:rPr>
    </w:tblStylePr>
    <w:tblStylePr w:type="lastCol">
      <w:rPr>
        <w:b/>
        <w:bCs/>
      </w:r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blLayout w:type="fixed"/>
      </w:tblPr>
      <w:tcPr>
        <w:tcBorders>
          <w:top w:val="single" w:color="9F8AB9" w:themeColor="accent4" w:themeTint="BF" w:sz="18" w:space="0"/>
        </w:tcBorders>
      </w:tcPr>
    </w:tblStylePr>
    <w:tblStylePr w:type="firstCol">
      <w:rPr>
        <w:b/>
        <w:bCs/>
      </w:rPr>
    </w:tblStylePr>
    <w:tblStylePr w:type="lastCol">
      <w:rPr>
        <w:b/>
        <w:bCs/>
      </w:r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blLayout w:type="fixed"/>
      </w:tblPr>
      <w:tcPr>
        <w:tcBorders>
          <w:top w:val="single" w:color="78C0D4" w:themeColor="accent5" w:themeTint="BF" w:sz="18" w:space="0"/>
        </w:tcBorders>
      </w:tcPr>
    </w:tblStylePr>
    <w:tblStylePr w:type="firstCol">
      <w:rPr>
        <w:b/>
        <w:bCs/>
      </w:rPr>
    </w:tblStylePr>
    <w:tblStylePr w:type="lastCol">
      <w:rPr>
        <w:b/>
        <w:bCs/>
      </w:r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blLayout w:type="fixed"/>
      </w:tblPr>
      <w:tcPr>
        <w:tcBorders>
          <w:top w:val="single" w:color="F9B074" w:themeColor="accent6" w:themeTint="BF" w:sz="18" w:space="0"/>
        </w:tcBorders>
      </w:tcPr>
    </w:tblStylePr>
    <w:tblStylePr w:type="firstCol">
      <w:rPr>
        <w:b/>
        <w:bCs/>
      </w:rPr>
    </w:tblStylePr>
    <w:tblStylePr w:type="lastCol">
      <w:rPr>
        <w:b/>
        <w:bCs/>
      </w:r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blLayout w:type="fixed"/>
      </w:tblPr>
      <w:tcPr>
        <w:shd w:val="clear" w:color="auto" w:fill="E5E5E5" w:themeFill="tex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CCCCCC" w:themeFill="text1" w:themeFillTint="33"/>
      </w:tcPr>
    </w:tblStylePr>
    <w:tblStylePr w:type="band1Vert">
      <w:tblPr>
        <w:tblLayout w:type="fixed"/>
      </w:tblPr>
      <w:tcPr>
        <w:shd w:val="clear" w:color="auto" w:fill="7F7F7F" w:themeFill="text1" w:themeFillTint="7F"/>
      </w:tcPr>
    </w:tblStylePr>
    <w:tblStylePr w:type="band1Horz">
      <w:tblPr>
        <w:tblLayout w:type="fixed"/>
      </w:tblPr>
      <w:tcPr>
        <w:tcBorders>
          <w:insideH w:val="single" w:sz="6" w:space="0"/>
          <w:insideV w:val="single" w:sz="6" w:space="0"/>
        </w:tcBorders>
        <w:shd w:val="clear" w:color="auto" w:fill="7F7F7F" w:themeFill="text1" w:themeFillTint="7F"/>
      </w:tcPr>
    </w:tblStylePr>
    <w:tblStylePr w:type="nwCell">
      <w:tblPr>
        <w:tblLayout w:type="fixed"/>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blLayout w:type="fixed"/>
      </w:tblPr>
      <w:tcPr>
        <w:shd w:val="clear" w:color="auto" w:fill="EDF2F8" w:themeFill="accen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BE5F1" w:themeFill="accent1" w:themeFillTint="33"/>
      </w:tcPr>
    </w:tblStylePr>
    <w:tblStylePr w:type="band1Vert">
      <w:tblPr>
        <w:tblLayout w:type="fixed"/>
      </w:tblPr>
      <w:tcPr>
        <w:shd w:val="clear" w:color="auto" w:fill="A7C0DE" w:themeFill="accent1" w:themeFillTint="7F"/>
      </w:tcPr>
    </w:tblStylePr>
    <w:tblStylePr w:type="band1Horz">
      <w:tblPr>
        <w:tblLayout w:type="fixed"/>
      </w:tblPr>
      <w:tcPr>
        <w:tcBorders>
          <w:insideH w:val="single" w:sz="6" w:space="0"/>
          <w:insideV w:val="single" w:sz="6" w:space="0"/>
        </w:tcBorders>
        <w:shd w:val="clear" w:color="auto" w:fill="A7C0DE" w:themeFill="accent1" w:themeFillTint="7F"/>
      </w:tcPr>
    </w:tblStylePr>
    <w:tblStylePr w:type="nwCell">
      <w:tblPr>
        <w:tblLayout w:type="fixed"/>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blLayout w:type="fixed"/>
      </w:tblPr>
      <w:tcPr>
        <w:shd w:val="clear" w:color="auto" w:fill="F8EDED" w:themeFill="accent2"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2DBDB" w:themeFill="accent2" w:themeFillTint="33"/>
      </w:tcPr>
    </w:tblStylePr>
    <w:tblStylePr w:type="band1Vert">
      <w:tblPr>
        <w:tblLayout w:type="fixed"/>
      </w:tblPr>
      <w:tcPr>
        <w:shd w:val="clear" w:color="auto" w:fill="DFA7A6" w:themeFill="accent2" w:themeFillTint="7F"/>
      </w:tcPr>
    </w:tblStylePr>
    <w:tblStylePr w:type="band1Horz">
      <w:tblPr>
        <w:tblLayout w:type="fixed"/>
      </w:tblPr>
      <w:tcPr>
        <w:tcBorders>
          <w:insideH w:val="single" w:sz="6" w:space="0"/>
          <w:insideV w:val="single" w:sz="6" w:space="0"/>
        </w:tcBorders>
        <w:shd w:val="clear" w:color="auto" w:fill="DFA7A6" w:themeFill="accent2" w:themeFillTint="7F"/>
      </w:tcPr>
    </w:tblStylePr>
    <w:tblStylePr w:type="nwCell">
      <w:tblPr>
        <w:tblLayout w:type="fixed"/>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blLayout w:type="fixed"/>
      </w:tblPr>
      <w:tcPr>
        <w:shd w:val="clear" w:color="auto" w:fill="F5F8EE" w:themeFill="accent3"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AF1DD" w:themeFill="accent3" w:themeFillTint="33"/>
      </w:tcPr>
    </w:tblStylePr>
    <w:tblStylePr w:type="band1Vert">
      <w:tblPr>
        <w:tblLayout w:type="fixed"/>
      </w:tblPr>
      <w:tcPr>
        <w:shd w:val="clear" w:color="auto" w:fill="CDDDAC" w:themeFill="accent3" w:themeFillTint="7F"/>
      </w:tcPr>
    </w:tblStylePr>
    <w:tblStylePr w:type="band1Horz">
      <w:tblPr>
        <w:tblLayout w:type="fixed"/>
      </w:tblPr>
      <w:tcPr>
        <w:tcBorders>
          <w:insideH w:val="single" w:sz="6" w:space="0"/>
          <w:insideV w:val="single" w:sz="6" w:space="0"/>
        </w:tcBorders>
        <w:shd w:val="clear" w:color="auto" w:fill="CDDDAC" w:themeFill="accent3" w:themeFillTint="7F"/>
      </w:tcPr>
    </w:tblStylePr>
    <w:tblStylePr w:type="nwCell">
      <w:tblPr>
        <w:tblLayout w:type="fixed"/>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blLayout w:type="fixed"/>
      </w:tblPr>
      <w:tcPr>
        <w:shd w:val="clear" w:color="auto" w:fill="F2EFF5" w:themeFill="accent4"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5DFEC" w:themeFill="accent4" w:themeFillTint="33"/>
      </w:tcPr>
    </w:tblStylePr>
    <w:tblStylePr w:type="band1Vert">
      <w:tblPr>
        <w:tblLayout w:type="fixed"/>
      </w:tblPr>
      <w:tcPr>
        <w:shd w:val="clear" w:color="auto" w:fill="BFB1D0" w:themeFill="accent4" w:themeFillTint="7F"/>
      </w:tcPr>
    </w:tblStylePr>
    <w:tblStylePr w:type="band1Horz">
      <w:tblPr>
        <w:tblLayout w:type="fixed"/>
      </w:tblPr>
      <w:tcPr>
        <w:tcBorders>
          <w:insideH w:val="single" w:sz="6" w:space="0"/>
          <w:insideV w:val="single" w:sz="6" w:space="0"/>
        </w:tcBorders>
        <w:shd w:val="clear" w:color="auto" w:fill="BFB1D0" w:themeFill="accent4" w:themeFillTint="7F"/>
      </w:tcPr>
    </w:tblStylePr>
    <w:tblStylePr w:type="nwCell">
      <w:tblPr>
        <w:tblLayout w:type="fixed"/>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blLayout w:type="fixed"/>
      </w:tblPr>
      <w:tcPr>
        <w:shd w:val="clear" w:color="auto" w:fill="EDF6F9" w:themeFill="accent5"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AEEF3" w:themeFill="accent5" w:themeFillTint="33"/>
      </w:tcPr>
    </w:tblStylePr>
    <w:tblStylePr w:type="band1Vert">
      <w:tblPr>
        <w:tblLayout w:type="fixed"/>
      </w:tblPr>
      <w:tcPr>
        <w:shd w:val="clear" w:color="auto" w:fill="A5D5E2" w:themeFill="accent5" w:themeFillTint="7F"/>
      </w:tcPr>
    </w:tblStylePr>
    <w:tblStylePr w:type="band1Horz">
      <w:tblPr>
        <w:tblLayout w:type="fixed"/>
      </w:tblPr>
      <w:tcPr>
        <w:tcBorders>
          <w:insideH w:val="single" w:sz="6" w:space="0"/>
          <w:insideV w:val="single" w:sz="6" w:space="0"/>
        </w:tcBorders>
        <w:shd w:val="clear" w:color="auto" w:fill="A5D5E2" w:themeFill="accent5" w:themeFillTint="7F"/>
      </w:tcPr>
    </w:tblStylePr>
    <w:tblStylePr w:type="nwCell">
      <w:tblPr>
        <w:tblLayout w:type="fixed"/>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blLayout w:type="fixed"/>
      </w:tblPr>
      <w:tcPr>
        <w:shd w:val="clear" w:color="auto" w:fill="FEF4EC" w:themeFill="accent6"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DE9D9" w:themeFill="accent6" w:themeFillTint="33"/>
      </w:tcPr>
    </w:tblStylePr>
    <w:tblStylePr w:type="band1Vert">
      <w:tblPr>
        <w:tblLayout w:type="fixed"/>
      </w:tblPr>
      <w:tcPr>
        <w:shd w:val="clear" w:color="auto" w:fill="FBCAA2" w:themeFill="accent6" w:themeFillTint="7F"/>
      </w:tcPr>
    </w:tblStylePr>
    <w:tblStylePr w:type="band1Horz">
      <w:tblPr>
        <w:tblLayout w:type="fixed"/>
      </w:tblPr>
      <w:tcPr>
        <w:tcBorders>
          <w:insideH w:val="single" w:sz="6" w:space="0"/>
          <w:insideV w:val="single" w:sz="6" w:space="0"/>
        </w:tcBorders>
        <w:shd w:val="clear" w:color="auto" w:fill="FBCAA2" w:themeFill="accent6" w:themeFillTint="7F"/>
      </w:tcPr>
    </w:tblStylePr>
    <w:tblStylePr w:type="nwCell">
      <w:tblPr>
        <w:tblLayout w:type="fixed"/>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000000" w:themeFill="tex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blLayout w:type="fixed"/>
      </w:tblPr>
      <w:tcPr>
        <w:tcBorders>
          <w:top w:val="nil"/>
          <w:left w:val="nil"/>
          <w:bottom w:val="nil"/>
          <w:right w:val="nil"/>
          <w:insideH w:val="nil"/>
          <w:insideV w:val="nil"/>
        </w:tcBorders>
        <w:shd w:val="clear" w:color="auto" w:fill="000000" w:themeFill="text1" w:themeFillShade="BF"/>
      </w:tcPr>
    </w:tblStylePr>
    <w:tblStylePr w:type="band1Horz">
      <w:tblPr>
        <w:tblLayout w:type="fixed"/>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F81BD" w:themeFill="accen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blLayout w:type="fixed"/>
      </w:tblPr>
      <w:tcPr>
        <w:tcBorders>
          <w:top w:val="nil"/>
          <w:left w:val="nil"/>
          <w:bottom w:val="nil"/>
          <w:right w:val="nil"/>
          <w:insideH w:val="nil"/>
          <w:insideV w:val="nil"/>
        </w:tcBorders>
        <w:shd w:val="clear" w:color="auto" w:fill="366091" w:themeFill="accent1" w:themeFillShade="BF"/>
      </w:tcPr>
    </w:tblStylePr>
    <w:tblStylePr w:type="band1Horz">
      <w:tblPr>
        <w:tblLayout w:type="fixed"/>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C0504D" w:themeFill="accent2"/>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blLayout w:type="fixed"/>
      </w:tblPr>
      <w:tcPr>
        <w:tcBorders>
          <w:top w:val="nil"/>
          <w:left w:val="nil"/>
          <w:bottom w:val="nil"/>
          <w:right w:val="nil"/>
          <w:insideH w:val="nil"/>
          <w:insideV w:val="nil"/>
        </w:tcBorders>
        <w:shd w:val="clear" w:color="auto" w:fill="943734" w:themeFill="accent2" w:themeFillShade="BF"/>
      </w:tcPr>
    </w:tblStylePr>
    <w:tblStylePr w:type="band1Horz">
      <w:tblPr>
        <w:tblLayout w:type="fixed"/>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9BBB59" w:themeFill="accent3"/>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blLayout w:type="fixed"/>
      </w:tblPr>
      <w:tcPr>
        <w:tcBorders>
          <w:top w:val="nil"/>
          <w:left w:val="nil"/>
          <w:bottom w:val="nil"/>
          <w:right w:val="nil"/>
          <w:insideH w:val="nil"/>
          <w:insideV w:val="nil"/>
        </w:tcBorders>
        <w:shd w:val="clear" w:color="auto" w:fill="76923C" w:themeFill="accent3" w:themeFillShade="BF"/>
      </w:tcPr>
    </w:tblStylePr>
    <w:tblStylePr w:type="band1Horz">
      <w:tblPr>
        <w:tblLayout w:type="fixed"/>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8064A2" w:themeFill="accent4"/>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blLayout w:type="fixed"/>
      </w:tblPr>
      <w:tcPr>
        <w:tcBorders>
          <w:top w:val="nil"/>
          <w:left w:val="nil"/>
          <w:bottom w:val="nil"/>
          <w:right w:val="nil"/>
          <w:insideH w:val="nil"/>
          <w:insideV w:val="nil"/>
        </w:tcBorders>
        <w:shd w:val="clear" w:color="auto" w:fill="5F497A" w:themeFill="accent4" w:themeFillShade="BF"/>
      </w:tcPr>
    </w:tblStylePr>
    <w:tblStylePr w:type="band1Horz">
      <w:tblPr>
        <w:tblLayout w:type="fixed"/>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BACC6" w:themeFill="accent5"/>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blLayout w:type="fixed"/>
      </w:tblPr>
      <w:tcPr>
        <w:tcBorders>
          <w:top w:val="nil"/>
          <w:left w:val="nil"/>
          <w:bottom w:val="nil"/>
          <w:right w:val="nil"/>
          <w:insideH w:val="nil"/>
          <w:insideV w:val="nil"/>
        </w:tcBorders>
        <w:shd w:val="clear" w:color="auto" w:fill="31849B" w:themeFill="accent5" w:themeFillShade="BF"/>
      </w:tcPr>
    </w:tblStylePr>
    <w:tblStylePr w:type="band1Horz">
      <w:tblPr>
        <w:tblLayout w:type="fixed"/>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F79646" w:themeFill="accent6"/>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blLayout w:type="fixed"/>
      </w:tblPr>
      <w:tcPr>
        <w:tcBorders>
          <w:top w:val="nil"/>
          <w:left w:val="nil"/>
          <w:bottom w:val="nil"/>
          <w:right w:val="nil"/>
          <w:insideH w:val="nil"/>
          <w:insideV w:val="nil"/>
        </w:tcBorders>
        <w:shd w:val="clear" w:color="auto" w:fill="E36C09" w:themeFill="accent6" w:themeFillShade="BF"/>
      </w:tcPr>
    </w:tblStylePr>
    <w:tblStylePr w:type="band1Horz">
      <w:tblPr>
        <w:tblLayout w:type="fixed"/>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5E5E5" w:themeFill="tex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000000" w:themeFill="text1" w:themeFillShade="BF"/>
      </w:tcPr>
    </w:tblStylePr>
    <w:tblStylePr w:type="band1Vert">
      <w:tblPr>
        <w:tblLayout w:type="fixed"/>
      </w:tblPr>
      <w:tcPr>
        <w:shd w:val="clear" w:color="auto" w:fill="999999" w:themeFill="text1" w:themeFillTint="66"/>
      </w:tcPr>
    </w:tblStylePr>
    <w:tblStylePr w:type="band1Horz">
      <w:tblPr>
        <w:tblLayout w:type="fixed"/>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2F8" w:themeFill="accen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B4D74" w:themeFill="accent1" w:themeFillShade="99"/>
      </w:tcPr>
    </w:tblStylePr>
    <w:tblStylePr w:type="band1Vert">
      <w:tblPr>
        <w:tblLayout w:type="fixed"/>
      </w:tblPr>
      <w:tcPr>
        <w:shd w:val="clear" w:color="auto" w:fill="B8CCE4" w:themeFill="accent1" w:themeFillTint="66"/>
      </w:tcPr>
    </w:tblStylePr>
    <w:tblStylePr w:type="band1Horz">
      <w:tblPr>
        <w:tblLayout w:type="fixed"/>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8EDED" w:themeFill="accent2"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772C2A" w:themeFill="accent2" w:themeFillShade="99"/>
      </w:tcPr>
    </w:tblStylePr>
    <w:tblStylePr w:type="band1Vert">
      <w:tblPr>
        <w:tblLayout w:type="fixed"/>
      </w:tblPr>
      <w:tcPr>
        <w:shd w:val="clear" w:color="auto" w:fill="E5B8B7" w:themeFill="accent2" w:themeFillTint="66"/>
      </w:tcPr>
    </w:tblStylePr>
    <w:tblStylePr w:type="band1Horz">
      <w:tblPr>
        <w:tblLayout w:type="fixed"/>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5F8EE" w:themeFill="accent3" w:themeFillTint="19"/>
    </w:tcPr>
    <w:tblStylePr w:type="firstRow">
      <w:rPr>
        <w:b/>
        <w:bCs/>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5E7530" w:themeFill="accent3" w:themeFillShade="99"/>
      </w:tcPr>
    </w:tblStylePr>
    <w:tblStylePr w:type="band1Vert">
      <w:tblPr>
        <w:tblLayout w:type="fixed"/>
      </w:tblPr>
      <w:tcPr>
        <w:shd w:val="clear" w:color="auto" w:fill="D6E3BC" w:themeFill="accent3" w:themeFillTint="66"/>
      </w:tcPr>
    </w:tblStylePr>
    <w:tblStylePr w:type="band1Horz">
      <w:tblPr>
        <w:tblLayout w:type="fixed"/>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2EFF5" w:themeFill="accent4" w:themeFillTint="19"/>
    </w:tcPr>
    <w:tblStylePr w:type="firstRow">
      <w:rPr>
        <w:b/>
        <w:bCs/>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4C3A62" w:themeFill="accent4" w:themeFillShade="99"/>
      </w:tcPr>
    </w:tblStylePr>
    <w:tblStylePr w:type="band1Vert">
      <w:tblPr>
        <w:tblLayout w:type="fixed"/>
      </w:tblPr>
      <w:tcPr>
        <w:shd w:val="clear" w:color="auto" w:fill="CCC0D9" w:themeFill="accent4" w:themeFillTint="66"/>
      </w:tcPr>
    </w:tblStylePr>
    <w:tblStylePr w:type="band1Horz">
      <w:tblPr>
        <w:tblLayout w:type="fixed"/>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6F9" w:themeFill="accent5" w:themeFillTint="19"/>
    </w:tcPr>
    <w:tblStylePr w:type="firstRow">
      <w:rPr>
        <w:b/>
        <w:bCs/>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76A7C" w:themeFill="accent5" w:themeFillShade="99"/>
      </w:tcPr>
    </w:tblStylePr>
    <w:tblStylePr w:type="band1Vert">
      <w:tblPr>
        <w:tblLayout w:type="fixed"/>
      </w:tblPr>
      <w:tcPr>
        <w:shd w:val="clear" w:color="auto" w:fill="B6DDE8" w:themeFill="accent5" w:themeFillTint="66"/>
      </w:tcPr>
    </w:tblStylePr>
    <w:tblStylePr w:type="band1Horz">
      <w:tblPr>
        <w:tblLayout w:type="fixed"/>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EF4EC" w:themeFill="accent6" w:themeFillTint="19"/>
    </w:tcPr>
    <w:tblStylePr w:type="firstRow">
      <w:rPr>
        <w:b/>
        <w:bCs/>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B65607" w:themeFill="accent6" w:themeFillShade="99"/>
      </w:tcPr>
    </w:tblStylePr>
    <w:tblStylePr w:type="band1Vert">
      <w:tblPr>
        <w:tblLayout w:type="fixed"/>
      </w:tblPr>
      <w:tcPr>
        <w:shd w:val="clear" w:color="auto" w:fill="FBD4B4" w:themeFill="accent6" w:themeFillTint="66"/>
      </w:tcPr>
    </w:tblStylePr>
    <w:tblStylePr w:type="band1Horz">
      <w:tblPr>
        <w:tblLayout w:type="fixed"/>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BFBFBF" w:themeFill="text1" w:themeFillTint="3F"/>
      </w:tcPr>
    </w:tblStylePr>
    <w:tblStylePr w:type="band1Horz">
      <w:tblPr>
        <w:tblLayout w:type="fixed"/>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3DFEE" w:themeFill="accent1" w:themeFillTint="3F"/>
      </w:tcPr>
    </w:tblStylePr>
    <w:tblStylePr w:type="band1Horz">
      <w:tblPr>
        <w:tblLayout w:type="fixed"/>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FD3D3" w:themeFill="accent2" w:themeFillTint="3F"/>
      </w:tcPr>
    </w:tblStylePr>
    <w:tblStylePr w:type="band1Horz">
      <w:tblPr>
        <w:tblLayout w:type="fixed"/>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6EED5" w:themeFill="accent3" w:themeFillTint="3F"/>
      </w:tcPr>
    </w:tblStylePr>
    <w:tblStylePr w:type="band1Horz">
      <w:tblPr>
        <w:tblLayout w:type="fixed"/>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FD8E8" w:themeFill="accent4" w:themeFillTint="3F"/>
      </w:tcPr>
    </w:tblStylePr>
    <w:tblStylePr w:type="band1Horz">
      <w:tblPr>
        <w:tblLayout w:type="fixed"/>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2EAF0" w:themeFill="accent5" w:themeFillTint="3F"/>
      </w:tcPr>
    </w:tblStylePr>
    <w:tblStylePr w:type="band1Horz">
      <w:tblPr>
        <w:tblLayout w:type="fixed"/>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FDE5D1" w:themeFill="accent6" w:themeFillTint="3F"/>
      </w:tcPr>
    </w:tblStylePr>
    <w:tblStylePr w:type="band1Horz">
      <w:tblPr>
        <w:tblLayout w:type="fixed"/>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CCCCCC" w:themeFill="text1" w:themeFillTint="33"/>
    </w:tcPr>
    <w:tblStylePr w:type="firstRow">
      <w:rPr>
        <w:b/>
        <w:bCs/>
      </w:rPr>
      <w:tblPr>
        <w:tblLayout w:type="fixed"/>
      </w:tblPr>
      <w:tcPr>
        <w:shd w:val="clear" w:color="auto" w:fill="999999" w:themeFill="text1" w:themeFillTint="66"/>
      </w:tcPr>
    </w:tblStylePr>
    <w:tblStylePr w:type="lastRow">
      <w:rPr>
        <w:b/>
        <w:bCs/>
        <w:color w:val="000000" w:themeColor="text1"/>
        <w14:textFill>
          <w14:solidFill>
            <w14:schemeClr w14:val="tx1"/>
          </w14:solidFill>
        </w14:textFill>
      </w:rPr>
      <w:tblPr>
        <w:tblLayout w:type="fixed"/>
      </w:tblPr>
      <w:tcPr>
        <w:shd w:val="clear" w:color="auto" w:fill="999999" w:themeFill="text1" w:themeFillTint="66"/>
      </w:tcPr>
    </w:tblStylePr>
    <w:tblStylePr w:type="firstCol">
      <w:rPr>
        <w:color w:val="FFFFFF" w:themeColor="background1"/>
        <w14:textFill>
          <w14:solidFill>
            <w14:schemeClr w14:val="bg1"/>
          </w14:solidFill>
        </w14:textFill>
      </w:rPr>
      <w:tblPr>
        <w:tblLayout w:type="fixed"/>
      </w:tblPr>
      <w:tcPr>
        <w:shd w:val="clear" w:color="auto" w:fill="000000" w:themeFill="text1" w:themeFillShade="BF"/>
      </w:tcPr>
    </w:tblStylePr>
    <w:tblStylePr w:type="lastCol">
      <w:rPr>
        <w:color w:val="FFFFFF" w:themeColor="background1"/>
        <w14:textFill>
          <w14:solidFill>
            <w14:schemeClr w14:val="bg1"/>
          </w14:solidFill>
        </w14:textFill>
      </w:rPr>
      <w:tblPr>
        <w:tblLayout w:type="fixed"/>
      </w:tblPr>
      <w:tcPr>
        <w:shd w:val="clear" w:color="auto" w:fill="000000" w:themeFill="text1" w:themeFillShade="BF"/>
      </w:tc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BE5F1" w:themeFill="accent1" w:themeFillTint="33"/>
    </w:tcPr>
    <w:tblStylePr w:type="firstRow">
      <w:rPr>
        <w:b/>
        <w:bCs/>
      </w:rPr>
      <w:tblPr>
        <w:tblLayout w:type="fixed"/>
      </w:tblPr>
      <w:tcPr>
        <w:shd w:val="clear" w:color="auto" w:fill="B8CCE4" w:themeFill="accent1" w:themeFillTint="66"/>
      </w:tcPr>
    </w:tblStylePr>
    <w:tblStylePr w:type="lastRow">
      <w:rPr>
        <w:b/>
        <w:bCs/>
        <w:color w:val="000000" w:themeColor="text1"/>
        <w14:textFill>
          <w14:solidFill>
            <w14:schemeClr w14:val="tx1"/>
          </w14:solidFill>
        </w14:textFill>
      </w:rPr>
      <w:tblPr>
        <w:tblLayout w:type="fixed"/>
      </w:tblPr>
      <w:tcPr>
        <w:shd w:val="clear" w:color="auto" w:fill="B8CCE4" w:themeFill="accent1" w:themeFillTint="66"/>
      </w:tcPr>
    </w:tblStylePr>
    <w:tblStylePr w:type="fir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la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2DBDB" w:themeFill="accent2" w:themeFillTint="33"/>
    </w:tcPr>
    <w:tblStylePr w:type="firstRow">
      <w:rPr>
        <w:b/>
        <w:bCs/>
      </w:rPr>
      <w:tblPr>
        <w:tblLayout w:type="fixed"/>
      </w:tblPr>
      <w:tcPr>
        <w:shd w:val="clear" w:color="auto" w:fill="E5B8B7" w:themeFill="accent2" w:themeFillTint="66"/>
      </w:tcPr>
    </w:tblStylePr>
    <w:tblStylePr w:type="lastRow">
      <w:rPr>
        <w:b/>
        <w:bCs/>
        <w:color w:val="000000" w:themeColor="text1"/>
        <w14:textFill>
          <w14:solidFill>
            <w14:schemeClr w14:val="tx1"/>
          </w14:solidFill>
        </w14:textFill>
      </w:rPr>
      <w:tblPr>
        <w:tblLayout w:type="fixed"/>
      </w:tblPr>
      <w:tcPr>
        <w:shd w:val="clear" w:color="auto" w:fill="E5B8B7" w:themeFill="accent2" w:themeFillTint="66"/>
      </w:tcPr>
    </w:tblStylePr>
    <w:tblStylePr w:type="fir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la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AF1DD" w:themeFill="accent3" w:themeFillTint="33"/>
    </w:tcPr>
    <w:tblStylePr w:type="firstRow">
      <w:rPr>
        <w:b/>
        <w:bCs/>
      </w:rPr>
      <w:tblPr>
        <w:tblLayout w:type="fixed"/>
      </w:tblPr>
      <w:tcPr>
        <w:shd w:val="clear" w:color="auto" w:fill="D6E3BC" w:themeFill="accent3" w:themeFillTint="66"/>
      </w:tcPr>
    </w:tblStylePr>
    <w:tblStylePr w:type="lastRow">
      <w:rPr>
        <w:b/>
        <w:bCs/>
        <w:color w:val="000000" w:themeColor="text1"/>
        <w14:textFill>
          <w14:solidFill>
            <w14:schemeClr w14:val="tx1"/>
          </w14:solidFill>
        </w14:textFill>
      </w:rPr>
      <w:tblPr>
        <w:tblLayout w:type="fixed"/>
      </w:tblPr>
      <w:tcPr>
        <w:shd w:val="clear" w:color="auto" w:fill="D6E3BC" w:themeFill="accent3" w:themeFillTint="66"/>
      </w:tcPr>
    </w:tblStylePr>
    <w:tblStylePr w:type="fir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la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5DFEC" w:themeFill="accent4" w:themeFillTint="33"/>
    </w:tcPr>
    <w:tblStylePr w:type="firstRow">
      <w:rPr>
        <w:b/>
        <w:bCs/>
      </w:rPr>
      <w:tblPr>
        <w:tblLayout w:type="fixed"/>
      </w:tblPr>
      <w:tcPr>
        <w:shd w:val="clear" w:color="auto" w:fill="CCC0D9" w:themeFill="accent4" w:themeFillTint="66"/>
      </w:tcPr>
    </w:tblStylePr>
    <w:tblStylePr w:type="lastRow">
      <w:rPr>
        <w:b/>
        <w:bCs/>
        <w:color w:val="000000" w:themeColor="text1"/>
        <w14:textFill>
          <w14:solidFill>
            <w14:schemeClr w14:val="tx1"/>
          </w14:solidFill>
        </w14:textFill>
      </w:rPr>
      <w:tblPr>
        <w:tblLayout w:type="fixed"/>
      </w:tblPr>
      <w:tcPr>
        <w:shd w:val="clear" w:color="auto" w:fill="CCC0D9" w:themeFill="accent4" w:themeFillTint="66"/>
      </w:tcPr>
    </w:tblStylePr>
    <w:tblStylePr w:type="fir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la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AEEF3" w:themeFill="accent5" w:themeFillTint="33"/>
    </w:tcPr>
    <w:tblStylePr w:type="firstRow">
      <w:rPr>
        <w:b/>
        <w:bCs/>
      </w:rPr>
      <w:tblPr>
        <w:tblLayout w:type="fixed"/>
      </w:tblPr>
      <w:tcPr>
        <w:shd w:val="clear" w:color="auto" w:fill="B6DDE8" w:themeFill="accent5" w:themeFillTint="66"/>
      </w:tcPr>
    </w:tblStylePr>
    <w:tblStylePr w:type="lastRow">
      <w:rPr>
        <w:b/>
        <w:bCs/>
        <w:color w:val="000000" w:themeColor="text1"/>
        <w14:textFill>
          <w14:solidFill>
            <w14:schemeClr w14:val="tx1"/>
          </w14:solidFill>
        </w14:textFill>
      </w:rPr>
      <w:tblPr>
        <w:tblLayout w:type="fixed"/>
      </w:tblPr>
      <w:tcPr>
        <w:shd w:val="clear" w:color="auto" w:fill="B6DDE8" w:themeFill="accent5" w:themeFillTint="66"/>
      </w:tcPr>
    </w:tblStylePr>
    <w:tblStylePr w:type="fir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la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DE9D9" w:themeFill="accent6" w:themeFillTint="33"/>
    </w:tcPr>
    <w:tblStylePr w:type="firstRow">
      <w:rPr>
        <w:b/>
        <w:bCs/>
      </w:rPr>
      <w:tblPr>
        <w:tblLayout w:type="fixed"/>
      </w:tblPr>
      <w:tcPr>
        <w:shd w:val="clear" w:color="auto" w:fill="FBD4B4" w:themeFill="accent6" w:themeFillTint="66"/>
      </w:tcPr>
    </w:tblStylePr>
    <w:tblStylePr w:type="lastRow">
      <w:rPr>
        <w:b/>
        <w:bCs/>
        <w:color w:val="000000" w:themeColor="text1"/>
        <w14:textFill>
          <w14:solidFill>
            <w14:schemeClr w14:val="tx1"/>
          </w14:solidFill>
        </w14:textFill>
      </w:rPr>
      <w:tblPr>
        <w:tblLayout w:type="fixed"/>
      </w:tblPr>
      <w:tcPr>
        <w:shd w:val="clear" w:color="auto" w:fill="FBD4B4" w:themeFill="accent6" w:themeFillTint="66"/>
      </w:tcPr>
    </w:tblStylePr>
    <w:tblStylePr w:type="fir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la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character" w:customStyle="1" w:styleId="135">
    <w:name w:val="Header Char"/>
    <w:basedOn w:val="32"/>
    <w:link w:val="16"/>
    <w:qFormat/>
    <w:uiPriority w:val="99"/>
  </w:style>
  <w:style w:type="character" w:customStyle="1" w:styleId="136">
    <w:name w:val="Footer Char"/>
    <w:basedOn w:val="32"/>
    <w:link w:val="15"/>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32"/>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32"/>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32"/>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32"/>
    <w:link w:val="30"/>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32"/>
    <w:link w:val="11"/>
    <w:qFormat/>
    <w:uiPriority w:val="99"/>
  </w:style>
  <w:style w:type="character" w:customStyle="1" w:styleId="145">
    <w:name w:val="Body Text 2 Char"/>
    <w:basedOn w:val="32"/>
    <w:link w:val="12"/>
    <w:qFormat/>
    <w:uiPriority w:val="99"/>
  </w:style>
  <w:style w:type="character" w:customStyle="1" w:styleId="146">
    <w:name w:val="Body Text 3 Char"/>
    <w:basedOn w:val="32"/>
    <w:link w:val="13"/>
    <w:qFormat/>
    <w:uiPriority w:val="99"/>
    <w:rPr>
      <w:sz w:val="16"/>
      <w:szCs w:val="16"/>
    </w:rPr>
  </w:style>
  <w:style w:type="character" w:customStyle="1" w:styleId="147">
    <w:name w:val="Macro Text Char"/>
    <w:basedOn w:val="32"/>
    <w:link w:val="29"/>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32"/>
    <w:link w:val="148"/>
    <w:qFormat/>
    <w:uiPriority w:val="29"/>
    <w:rPr>
      <w:i/>
      <w:iCs/>
      <w:color w:val="000000" w:themeColor="text1"/>
      <w14:textFill>
        <w14:solidFill>
          <w14:schemeClr w14:val="tx1"/>
        </w14:solidFill>
      </w14:textFill>
    </w:rPr>
  </w:style>
  <w:style w:type="character" w:customStyle="1" w:styleId="150">
    <w:name w:val="Heading 4 Char"/>
    <w:basedOn w:val="32"/>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32"/>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32"/>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32"/>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32"/>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32"/>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32"/>
    <w:link w:val="156"/>
    <w:qFormat/>
    <w:uiPriority w:val="30"/>
    <w:rPr>
      <w:b/>
      <w:bCs/>
      <w:i/>
      <w:iCs/>
      <w:color w:val="4F81BD" w:themeColor="accent1"/>
      <w14:textFill>
        <w14:solidFill>
          <w14:schemeClr w14:val="accent1"/>
        </w14:solidFill>
      </w14:textFill>
    </w:rPr>
  </w:style>
  <w:style w:type="character" w:customStyle="1" w:styleId="158">
    <w:name w:val="Subtle Emphasis"/>
    <w:basedOn w:val="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32"/>
    <w:qFormat/>
    <w:uiPriority w:val="21"/>
    <w:rPr>
      <w:b/>
      <w:bCs/>
      <w:i/>
      <w:iCs/>
      <w:color w:val="4F81BD" w:themeColor="accent1"/>
      <w14:textFill>
        <w14:solidFill>
          <w14:schemeClr w14:val="accent1"/>
        </w14:solidFill>
      </w14:textFill>
    </w:rPr>
  </w:style>
  <w:style w:type="character" w:customStyle="1" w:styleId="160">
    <w:name w:val="Subtle Reference"/>
    <w:basedOn w:val="32"/>
    <w:qFormat/>
    <w:uiPriority w:val="31"/>
    <w:rPr>
      <w:smallCaps/>
      <w:color w:val="C0504D" w:themeColor="accent2"/>
      <w:u w:val="single"/>
      <w14:textFill>
        <w14:solidFill>
          <w14:schemeClr w14:val="accent2"/>
        </w14:solidFill>
      </w14:textFill>
    </w:rPr>
  </w:style>
  <w:style w:type="character" w:customStyle="1" w:styleId="161">
    <w:name w:val="Intense Reference"/>
    <w:basedOn w:val="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32"/>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Office_11.1.0.8865_F1E327BC-269C-435d-A152-05C5408002CA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Nitheesh_B2813</cp:lastModifiedBy>
  <dcterms:modified xsi:type="dcterms:W3CDTF">2026-08-25T11:12:52Z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1033-11.1.0.8865</vt:lpwstr>
  </property>
</Properties>
</file>