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rPr>
              <w:rFonts w:hint="default" w:ascii="Times New Roman" w:hAnsi="Times New Roman" w:cs="Times New Roman"/>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_Toc23497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_Toc23497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szCs w:val="24"/>
            </w:rPr>
            <w:fldChar w:fldCharType="end"/>
          </w:r>
        </w:p>
        <w:p>
          <w:pPr>
            <w:pStyle w:val="21"/>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_Toc29137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_Toc29137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1"/>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_Toc15694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_Toc15694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1"/>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_Toc3912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_Toc3912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1"/>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_Toc9338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_Toc9338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_Toc2607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_Toc2607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_Toc21795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_Toc21795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_Toc31810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_Toc31810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_Toc14944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_Toc14944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_Toc17221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_Toc17221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_Toc1487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_Toc29109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_Toc29109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_Toc29154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_Toc29154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_Toc19047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_Toc19047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_Toc1958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_Toc1958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_Toc17844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_Toc17844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1"/>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_Toc2971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_Toc2971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_Toc21853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_Toc21853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2"/>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_Toc4773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_Toc4773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_Toc1109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_Toc1109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_Toc1814 \h </w:instrText>
          </w:r>
          <w:r>
            <w:rPr>
              <w:rFonts w:hint="default" w:ascii="Times New Roman" w:hAnsi="Times New Roman" w:cs="Times New Roman"/>
            </w:rPr>
            <w:fldChar w:fldCharType="separate"/>
          </w:r>
          <w:r>
            <w:rPr>
              <w:rFonts w:hint="default" w:ascii="Times New Roman" w:hAnsi="Times New Roman" w:cs="Times New Roman"/>
            </w:rPr>
            <w:t>25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_Toc14865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_Toc26457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_Toc26457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_Toc25864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_Toc25864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_Toc4822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_Toc4822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_Toc11915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_Toc11915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_Toc24317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_Toc24317 \h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_Toc10791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_Toc10791 \h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_Toc15770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_Toc15770 \h </w:instrText>
          </w:r>
          <w:r>
            <w:rPr>
              <w:rFonts w:hint="default" w:ascii="Times New Roman" w:hAnsi="Times New Roman" w:cs="Times New Roman"/>
            </w:rPr>
            <w:fldChar w:fldCharType="separate"/>
          </w:r>
          <w:r>
            <w:rPr>
              <w:rFonts w:hint="default" w:ascii="Times New Roman" w:hAnsi="Times New Roman" w:cs="Times New Roman"/>
            </w:rPr>
            <w:t>76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_Toc17695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_Toc17695 \h </w:instrText>
          </w:r>
          <w:r>
            <w:rPr>
              <w:rFonts w:hint="default" w:ascii="Times New Roman" w:hAnsi="Times New Roman" w:cs="Times New Roman"/>
            </w:rPr>
            <w:fldChar w:fldCharType="separate"/>
          </w:r>
          <w:r>
            <w:rPr>
              <w:rFonts w:hint="default" w:ascii="Times New Roman" w:hAnsi="Times New Roman" w:cs="Times New Roman"/>
            </w:rPr>
            <w:t>82</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_Toc18147 \h </w:instrText>
          </w:r>
          <w:r>
            <w:rPr>
              <w:rFonts w:hint="default" w:ascii="Times New Roman" w:hAnsi="Times New Roman" w:cs="Times New Roman"/>
            </w:rPr>
            <w:fldChar w:fldCharType="separate"/>
          </w:r>
          <w:r>
            <w:rPr>
              <w:rFonts w:hint="default" w:ascii="Times New Roman" w:hAnsi="Times New Roman" w:cs="Times New Roman"/>
            </w:rPr>
            <w:t>92</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_Toc7886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_Toc7886 \h </w:instrText>
          </w:r>
          <w:r>
            <w:rPr>
              <w:rFonts w:hint="default" w:ascii="Times New Roman" w:hAnsi="Times New Roman" w:cs="Times New Roman"/>
            </w:rPr>
            <w:fldChar w:fldCharType="separate"/>
          </w:r>
          <w:r>
            <w:rPr>
              <w:rFonts w:hint="default" w:ascii="Times New Roman" w:hAnsi="Times New Roman" w:cs="Times New Roman"/>
            </w:rPr>
            <w:t>106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pStyle w:val="20"/>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_Toc19679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_Toc19679 \h </w:instrText>
          </w:r>
          <w:r>
            <w:rPr>
              <w:rFonts w:hint="default" w:ascii="Times New Roman" w:hAnsi="Times New Roman" w:cs="Times New Roman"/>
            </w:rPr>
            <w:fldChar w:fldCharType="separate"/>
          </w:r>
          <w:r>
            <w:rPr>
              <w:rFonts w:hint="default" w:ascii="Times New Roman" w:hAnsi="Times New Roman" w:cs="Times New Roman"/>
            </w:rPr>
            <w:t>121</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3497"/>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9137"/>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15694"/>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912"/>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9338"/>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607"/>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1795"/>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31810"/>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14944"/>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17221"/>
      <w:bookmarkStart w:id="18" w:name="_Toc227787664"/>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487"/>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9109"/>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9154"/>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19047"/>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958"/>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17844"/>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971"/>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1853"/>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4773"/>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1109"/>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1814"/>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4865"/>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6457"/>
      <w:bookmarkStart w:id="54" w:name="_Toc227787687"/>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25864"/>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4822"/>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11915"/>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4317"/>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10791"/>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15770"/>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7695"/>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18147"/>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788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19679"/>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r>
        <w:rPr>
          <w:rFonts w:hint="default" w:ascii="Times New Roman" w:hAnsi="Times New Roman" w:cs="Times New Roman"/>
          <w:lang w:val="en-IN"/>
        </w:rPr>
        <w:t>Chapter 16</w:t>
      </w:r>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Her claws moved so quickly they became invisible.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r>
        <w:t xml:space="preserve">I like this scene because it immediately shifts from the chaos above ground to mystery below ground. One thing I changed is </w:t>
      </w:r>
      <w:r>
        <w:rPr>
          <w:rStyle w:val="26"/>
        </w:rPr>
        <w:t>Kael's emotional reaction</w:t>
      </w:r>
      <w:r>
        <w:t>. He's established as someone who stays calm under pressure, so instead of panicking immediately, I made him process the situation logically first. His fear then emerges naturally when he realizes the implications of being trapped hundreds of meters underground. That feels more consistent with his character.</w:t>
      </w: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p>
    <w:p>
      <w:pPr>
        <w:pStyle w:val="17"/>
        <w:keepNext w:val="0"/>
        <w:keepLines w:val="0"/>
        <w:widowControl/>
        <w:suppressLineNumbers w:val="0"/>
      </w:pPr>
      <w:r>
        <w:t>Run.</w:t>
      </w:r>
    </w:p>
    <w:p>
      <w:pPr>
        <w:pStyle w:val="17"/>
        <w:keepNext w:val="0"/>
        <w:keepLines w:val="0"/>
        <w:widowControl/>
        <w:suppressLineNumbers w:val="0"/>
      </w:pPr>
      <w:r>
        <w:t>Hide.</w:t>
      </w:r>
    </w:p>
    <w:p>
      <w:pPr>
        <w:pStyle w:val="17"/>
        <w:keepNext w:val="0"/>
        <w:keepLines w:val="0"/>
        <w:widowControl/>
        <w:suppressLineNumbers w:val="0"/>
      </w:pP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"It is."</w:t>
      </w:r>
    </w:p>
    <w:p>
      <w:pPr>
        <w:rPr>
          <w:rFonts w:hint="default" w:ascii="Times New Roman" w:hAnsi="Times New Roman" w:cs="Times New Roman"/>
          <w:sz w:val="24"/>
          <w:szCs w:val="24"/>
          <w:lang w:val="en"/>
        </w:rPr>
      </w:pPr>
      <w:bookmarkStart w:id="73" w:name="_GoBack"/>
      <w:bookmarkEnd w:id="73"/>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C77F3DF"/>
    <w:rsid w:val="0EB7343B"/>
    <w:rsid w:val="0F5D0B31"/>
    <w:rsid w:val="0F960479"/>
    <w:rsid w:val="15420611"/>
    <w:rsid w:val="17E606C7"/>
    <w:rsid w:val="19AE271D"/>
    <w:rsid w:val="1FE70581"/>
    <w:rsid w:val="20DA2D57"/>
    <w:rsid w:val="24C00B0C"/>
    <w:rsid w:val="27B51FAE"/>
    <w:rsid w:val="27EBC8B9"/>
    <w:rsid w:val="28CB16EA"/>
    <w:rsid w:val="2B4D18B6"/>
    <w:rsid w:val="2BEFF284"/>
    <w:rsid w:val="2BFC3A9C"/>
    <w:rsid w:val="2D4FEF3C"/>
    <w:rsid w:val="2E201808"/>
    <w:rsid w:val="2E7D2A40"/>
    <w:rsid w:val="2FD55C71"/>
    <w:rsid w:val="33BB4CD8"/>
    <w:rsid w:val="353F360F"/>
    <w:rsid w:val="37BFDCE5"/>
    <w:rsid w:val="38B24F1A"/>
    <w:rsid w:val="394F8034"/>
    <w:rsid w:val="3AA96CA0"/>
    <w:rsid w:val="3BBE6ABF"/>
    <w:rsid w:val="3BDF3BC9"/>
    <w:rsid w:val="3CFD269E"/>
    <w:rsid w:val="3D6F649B"/>
    <w:rsid w:val="3DFB1F5F"/>
    <w:rsid w:val="3DFDB125"/>
    <w:rsid w:val="3F7778A9"/>
    <w:rsid w:val="3FBF8746"/>
    <w:rsid w:val="41C36737"/>
    <w:rsid w:val="43DF1527"/>
    <w:rsid w:val="4B9F5866"/>
    <w:rsid w:val="4CC86358"/>
    <w:rsid w:val="4D914B4B"/>
    <w:rsid w:val="4DB03590"/>
    <w:rsid w:val="4F8C12B8"/>
    <w:rsid w:val="4FD70E9C"/>
    <w:rsid w:val="4FDE601E"/>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CF8C94"/>
    <w:rsid w:val="75FFFB70"/>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142</Pages>
  <Words>4600</Words>
  <Characters>25670</Characters>
  <Lines>1164</Lines>
  <Paragraphs>327</Paragraphs>
  <TotalTime>141</TotalTime>
  <ScaleCrop>false</ScaleCrop>
  <LinksUpToDate>false</LinksUpToDate>
  <CharactersWithSpaces>29956</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2025-09-24T16:18:00Z</dcterms:created>
  <dc:creator>NITHEESH PRAHALATH C S</dc:creator>
  <cp:lastModifiedBy>Nitheesh_B2813</cp:lastModifiedBy>
  <dcterms:modified xsi:type="dcterms:W3CDTF">2026-06-29T17:03:12Z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