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employee_database;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employee_database;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employee(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emp_no int primary key,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e_name varchar(40),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mgr_no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hire_date date,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sal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dept_no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foreign key (dept_no) references department(dept_no)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department(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dept_no int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d_name varchar(40),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d_loc varchar(40)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incentives(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emp_no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incentive_date date,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incentive_amt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primary key(emp_no,incentive_date),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foreign key(emp_no) references employee(emp_no)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project(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p_no int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p_loc varchar(40),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p_name varchar(40)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assigned_to(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emp_no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p_no int,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job_role varchar(40),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primary key(emp_no,p_no),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foreign key(emp_no) references employee(emp_no),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foreign key(p_no) references project(p_no)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desc department;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11239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desc employee;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15811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desc incentives;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9334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desc project;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409950" cy="11144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desc assigned_to;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10572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department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values(1,'Logistics','bengaluru'),(2,'Statistics','mysuru'),(3,'Marketing','hyderabad'),(4,'Design','bengaluru'),(5,'Management','mysuru'),(6,'Finance','bombay');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department;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486025" cy="17430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employee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ues(101,'Avinash',2310,'2021-09-12',56000,1),(102,'Dinesh',2317,'2021-07-05',96000,1),(103,'Balaji',2510,'2019-07-21',66000,1),(104,'Sovesh',9310,'2020-05-04',42000,2),(105,'Avinash',3310,'2021-04-24',76000,2),(106,'Hasbulla',5561,'2018-09-21',47900,3),(107,'Tacitus_Kilgore',7810,'2021-11-12',420000,4),(108,'Gowardana_Prasad',4231,'2019-02-12',327100,5),(109,'Champika',1324,'2021-12-23',87600,5),(110,'Robin',6780,'2022-01-01',123000,5)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162425" cy="22002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incentives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values(101,'2020-09-02',5000),(106,'2020-08-12',7000),(102,'2021-11-21',5000),(105,'2022-04-17',5000),(110,'2022-03-18',9000);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* from incentives;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15144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project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values(01,'hyderabad','Project_Zero'),(02,'mysuru','Project_alpha'),(03,'hyderabad','Project_Bozo'),(04,'bengaluru','Project_Waaris'),(05,'bombay','Project_Onslaught'),(06,'mysuru','Project_DivideBY');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select * from project;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15906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insert into assigned_to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values(101,01,'Candidate'),(103,04,'Candidate'),(102,05,'Manager'),(105,03,'Supervisor'),(107,02,'Candidate'),(106,06,'Candidate');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* from assigned_to;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1962150" cy="16287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E.emp_no from employee E,project P,assigned_to A where E.emp_no=A.emp_no and P.p_no=A.p_no and p_loc in ('bengaluru','mysuru','hyderabad');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885825" cy="14001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select emp_no from employee where emp_no not in (select emp_no from incentives);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1085850" cy="14573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E.e_name,E.emp_no,D.d_name,A.job_role,D.d_loc,P.p_loc from employee E,department D,Assigned_to A,project P where E.emp_no=A.emp_no and E.dept_no=D.dept_no and A.p_no=P.p_no and P.p_loc=D.d_loc;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7239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