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E1131"/>
          <w:spacing w:val="20"/>
          <w:sz w:val="30"/>
          <w:szCs w:val="30"/>
        </w:rPr>
        <w:t xml:space="preserve">ACULYZE SOLUTIONS LLP</w:t>
      </w:r>
    </w:p>
    <w:p>
      <w:pPr>
        <w:spacing w:after="500" w:before="100"/>
        <w:jc w:val="center"/>
      </w:pPr>
      <w:r>
        <w:rPr>
          <w:color w:val="1F4E8C"/>
          <w:sz w:val="22"/>
          <w:szCs w:val="22"/>
        </w:rPr>
        <w:t xml:space="preserve">Project: Aculyze-LM (Lead Management System)</w:t>
      </w:r>
    </w:p>
    <w:p>
      <w:pPr>
        <w:pBdr>
          <w:bottom w:val="single" w:color="A06B1A" w:sz="12" w:space="1"/>
        </w:pBdr>
        <w:spacing w:after="500"/>
      </w:pPr>
    </w:p>
    <w:p>
      <w:pPr>
        <w:spacing w:after="200" w:before="300"/>
        <w:jc w:val="center"/>
      </w:pPr>
      <w:r>
        <w:rPr>
          <w:b/>
          <w:bCs/>
          <w:color w:val="0E1131"/>
          <w:sz w:val="44"/>
          <w:szCs w:val="44"/>
        </w:rPr>
        <w:t xml:space="preserve">Project Status &amp; Handover Report</w:t>
      </w:r>
    </w:p>
    <w:p>
      <w:pPr>
        <w:spacing w:after="900"/>
        <w:jc w:val="center"/>
      </w:pPr>
      <w:r>
        <w:rPr>
          <w:i/>
          <w:iCs/>
          <w:color w:val="555555"/>
          <w:sz w:val="24"/>
          <w:szCs w:val="24"/>
        </w:rPr>
        <w:t xml:space="preserve">Where Aculyze-LM actually stands today, verified against code, migrations, and git history</w:t>
      </w:r>
    </w:p>
    <w:p>
      <w:pPr>
        <w:spacing w:after="60" w:before="200"/>
        <w:jc w:val="center"/>
      </w:pPr>
      <w:r>
        <w:rPr>
          <w:b/>
          <w:bCs/>
          <w:color w:val="333333"/>
          <w:sz w:val="22"/>
          <w:szCs w:val="22"/>
        </w:rPr>
        <w:t xml:space="preserve">Prepared for Project Handover</w:t>
      </w:r>
    </w:p>
    <w:p>
      <w:pPr>
        <w:spacing w:after="60"/>
        <w:jc w:val="center"/>
      </w:pPr>
      <w:r>
        <w:rPr>
          <w:color w:val="555555"/>
          <w:sz w:val="20"/>
          <w:szCs w:val="20"/>
        </w:rPr>
        <w:t xml:space="preserve">Document Code: ACZ-LM-DOC-03</w:t>
      </w:r>
    </w:p>
    <w:p>
      <w:pPr>
        <w:spacing w:after="60"/>
        <w:jc w:val="center"/>
      </w:pPr>
      <w:r>
        <w:rPr>
          <w:color w:val="555555"/>
          <w:sz w:val="20"/>
          <w:szCs w:val="20"/>
        </w:rPr>
        <w:t xml:space="preserve">Version: 1.0</w:t>
      </w:r>
    </w:p>
    <w:p>
      <w:pPr>
        <w:spacing w:after="60"/>
        <w:jc w:val="center"/>
      </w:pPr>
      <w:r>
        <w:rPr>
          <w:color w:val="555555"/>
          <w:sz w:val="20"/>
          <w:szCs w:val="20"/>
        </w:rPr>
        <w:t xml:space="preserve">Date: 29 September 2026</w:t>
      </w:r>
    </w:p>
    <w:p>
      <w:pPr>
        <w:spacing w:before="1400"/>
        <w:jc w:val="center"/>
      </w:pPr>
      <w:r>
        <w:rPr>
          <w:i/>
          <w:iCs/>
          <w:color w:val="999999"/>
          <w:sz w:val="18"/>
          <w:szCs w:val="18"/>
        </w:rPr>
        <w:t xml:space="preserve">Classification: Internal — Handover Documentation</w:t>
      </w:r>
    </w:p>
    <w:p>
      <w:r>
        <w:br w:type="page"/>
      </w:r>
    </w:p>
    <w:p>
      <w:pPr>
        <w:pStyle w:val="Heading1"/>
        <w:spacing w:after="180" w:before="360"/>
      </w:pPr>
      <w:r>
        <w:rPr>
          <w:b/>
          <w:bCs/>
          <w:color w:val="0E1131"/>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0E1131"/>
          <w:sz w:val="30"/>
          <w:szCs w:val="30"/>
        </w:rPr>
        <w:t xml:space="preserve">1. Executive Summary</w:t>
      </w:r>
    </w:p>
    <w:p>
      <w:pPr>
        <w:spacing w:after="140" w:line="276"/>
      </w:pPr>
      <w:r>
        <w:rPr>
          <w:color w:val="222222"/>
          <w:sz w:val="21"/>
          <w:szCs w:val="21"/>
        </w:rPr>
        <w:t xml:space="preserve">Aculyze-LM is a multi-tenant sales/lead-management CRM (Laravel 11 + Filament 3) built for Aculyze Solutions LLP. The core sales pipeline — Prospect → Call → Follow-Up/Appointment/Lead → Demo → Proposal — is implemented, tested, and confirmed live in production. On top of that live baseline, two substantial feature layers have been fully built, migrated, and tested in this repository but are confirmed NOT applied to the production database: a redesigned Pipeline Board ("V2," destination-specific Call drag dialogs) and a full multi-version commercial Proposal workflow ("Phase 4A" — Draft/Submit/Approve/PDF/Send/Client-Response/Billing-hand-off).</w:t>
      </w:r>
    </w:p>
    <w:p>
      <w:pPr>
        <w:spacing w:after="140" w:line="276"/>
      </w:pPr>
      <w:r>
        <w:rPr>
          <w:color w:val="222222"/>
          <w:sz w:val="21"/>
          <w:szCs w:val="21"/>
        </w:rPr>
        <w:t xml:space="preserve">This report was produced by directly inspecting the current codebase, the full migration history, git commit history and dates, the project's own deployment runbook and phase-closure documents, and README.md/DEPLOYMENT.md — not from memory of earlier planning discussions. Every status below is either directly evidenced (with the evidence named) or explicitly marked "Needs verification."</w:t>
      </w:r>
    </w:p>
    <w:p>
      <w:pPr>
        <w:pBdr>
          <w:left w:val="single" w:color="A12B2B" w:sz="18" w:space="8"/>
        </w:pBdr>
        <w:shd w:fill="FDEEEE" w:val="clear"/>
        <w:spacing w:after="160" w:before="100"/>
        <w:ind w:left="200"/>
      </w:pPr>
      <w:r>
        <w:rPr>
          <w:b/>
          <w:bCs/>
          <w:color w:val="A12B2B"/>
          <w:sz w:val="20"/>
          <w:szCs w:val="20"/>
        </w:rPr>
        <w:t xml:space="preserve">Deployment method is manual, not git-based: </w:t>
      </w:r>
      <w:r>
        <w:rPr>
          <w:color w:val="4a1010"/>
          <w:sz w:val="20"/>
          <w:szCs w:val="20"/>
        </w:rPr>
        <w:t xml:space="preserve">Per DEPLOYMENT.md, production deployment is a manual file upload to Hostinger hosting — there is no CI/CD pipeline that deploys a git branch automatically. This is precisely why code existing in this repository, even on the default branch, cannot be assumed to be live — each module below states its production status separately from its implementation status for this reason.</w:t>
      </w:r>
    </w:p>
    <w:p>
      <w:pPr>
        <w:pStyle w:val="Heading1"/>
        <w:spacing w:after="180" w:before="360"/>
      </w:pPr>
      <w:r>
        <w:rPr>
          <w:b/>
          <w:bCs/>
          <w:color w:val="0E1131"/>
          <w:sz w:val="30"/>
          <w:szCs w:val="30"/>
        </w:rPr>
        <w:t xml:space="preserve">2. Project Objective</w:t>
      </w:r>
    </w:p>
    <w:p>
      <w:pPr>
        <w:spacing w:after="140" w:line="276"/>
      </w:pPr>
      <w:r>
        <w:rPr>
          <w:color w:val="222222"/>
          <w:sz w:val="21"/>
          <w:szCs w:val="21"/>
        </w:rPr>
        <w:t xml:space="preserve">To provide Aculyze Solutions LLP with a CRM covering the full sales lifecycle: managing a company/contact database, logging call activity, routing that activity automatically into Follow-Ups/Appointments/Leads, progressing qualified Leads through optional Demos to commercial Proposals, and tracking each Proposal to a Won/Hold/Lost outcome — with role-based visibility (Employee/Manager/Senior Manager) and full organizational data isolation.</w:t>
      </w:r>
    </w:p>
    <w:p>
      <w:pPr>
        <w:pStyle w:val="Heading1"/>
        <w:spacing w:after="180" w:before="360"/>
      </w:pPr>
      <w:r>
        <w:rPr>
          <w:b/>
          <w:bCs/>
          <w:color w:val="0E1131"/>
          <w:sz w:val="30"/>
          <w:szCs w:val="30"/>
        </w:rPr>
        <w:t xml:space="preserve">3. Current Technology Stack</w:t>
      </w:r>
    </w:p>
    <w:p>
      <w:pPr>
        <w:pStyle w:val="ListParagraph"/>
        <w:numPr>
          <w:ilvl w:val="0"/>
          <w:numId w:val="1"/>
        </w:numPr>
        <w:spacing w:after="80" w:line="264"/>
      </w:pPr>
      <w:r>
        <w:rPr>
          <w:sz w:val="20"/>
          <w:szCs w:val="20"/>
        </w:rPr>
        <w:t xml:space="preserve">Backend: Laravel 11 (PHP 8.2+), Eloquent ORM.</w:t>
      </w:r>
    </w:p>
    <w:p>
      <w:pPr>
        <w:pStyle w:val="ListParagraph"/>
        <w:numPr>
          <w:ilvl w:val="0"/>
          <w:numId w:val="1"/>
        </w:numPr>
        <w:spacing w:after="80" w:line="264"/>
      </w:pPr>
      <w:r>
        <w:rPr>
          <w:sz w:val="20"/>
          <w:szCs w:val="20"/>
        </w:rPr>
        <w:t xml:space="preserve">Admin UI: Filament 3 (the entire application surface — there is no separate customer-facing site).</w:t>
      </w:r>
    </w:p>
    <w:p>
      <w:pPr>
        <w:pStyle w:val="ListParagraph"/>
        <w:numPr>
          <w:ilvl w:val="0"/>
          <w:numId w:val="1"/>
        </w:numPr>
        <w:spacing w:after="80" w:line="264"/>
      </w:pPr>
      <w:r>
        <w:rPr>
          <w:sz w:val="20"/>
          <w:szCs w:val="20"/>
        </w:rPr>
        <w:t xml:space="preserve">Database: MySQL/MariaDB — local/test environment on MariaDB 10.11.14; a migration comment records the production target as MariaDB 11.8.8.</w:t>
      </w:r>
    </w:p>
    <w:p>
      <w:pPr>
        <w:pStyle w:val="ListParagraph"/>
        <w:numPr>
          <w:ilvl w:val="0"/>
          <w:numId w:val="1"/>
        </w:numPr>
        <w:spacing w:after="80" w:line="264"/>
      </w:pPr>
      <w:r>
        <w:rPr>
          <w:sz w:val="20"/>
          <w:szCs w:val="20"/>
        </w:rPr>
        <w:t xml:space="preserve">PDF generation (Phase 4A layer, not deployed): dompdf — its vendor-deployment path is the specific blocker documented in the deployment runbook.</w:t>
      </w:r>
    </w:p>
    <w:p>
      <w:pPr>
        <w:pStyle w:val="ListParagraph"/>
        <w:numPr>
          <w:ilvl w:val="0"/>
          <w:numId w:val="1"/>
        </w:numPr>
        <w:spacing w:after="80" w:line="264"/>
      </w:pPr>
      <w:r>
        <w:rPr>
          <w:sz w:val="20"/>
          <w:szCs w:val="20"/>
        </w:rPr>
        <w:t xml:space="preserve">Money/decimal math (Phase 4A layer): brick/math (BigDecimal), never PHP floats.</w:t>
      </w:r>
    </w:p>
    <w:p>
      <w:pPr>
        <w:pStyle w:val="ListParagraph"/>
        <w:numPr>
          <w:ilvl w:val="0"/>
          <w:numId w:val="1"/>
        </w:numPr>
        <w:spacing w:after="80" w:line="264"/>
      </w:pPr>
      <w:r>
        <w:rPr>
          <w:sz w:val="20"/>
          <w:szCs w:val="20"/>
        </w:rPr>
        <w:t xml:space="preserve">Frontend interactivity: Livewire/Alpine.js (via Filament), plain custom Livewire wizard for Excel import.</w:t>
      </w:r>
    </w:p>
    <w:p>
      <w:pPr>
        <w:pStyle w:val="ListParagraph"/>
        <w:numPr>
          <w:ilvl w:val="0"/>
          <w:numId w:val="1"/>
        </w:numPr>
        <w:spacing w:after="80" w:line="264"/>
      </w:pPr>
      <w:r>
        <w:rPr>
          <w:sz w:val="20"/>
          <w:szCs w:val="20"/>
        </w:rPr>
        <w:t xml:space="preserve">Testing: PHPUnit feature tests under tests/Feature/.</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the exact production PHP version, web server software, and hosting-account configuration were not independently verified — DEPLOYMENT.md describes the upload process but not the full server stack.</w:t>
      </w:r>
    </w:p>
    <w:p>
      <w:pPr>
        <w:pStyle w:val="Heading1"/>
        <w:spacing w:after="180" w:before="360"/>
      </w:pPr>
      <w:r>
        <w:rPr>
          <w:b/>
          <w:bCs/>
          <w:color w:val="0E1131"/>
          <w:sz w:val="30"/>
          <w:szCs w:val="30"/>
        </w:rPr>
        <w:t xml:space="preserve">4. Current Environment / Architecture</w:t>
      </w:r>
    </w:p>
    <w:p>
      <w:pPr>
        <w:pStyle w:val="ListParagraph"/>
        <w:numPr>
          <w:ilvl w:val="0"/>
          <w:numId w:val="1"/>
        </w:numPr>
        <w:spacing w:after="80" w:line="264"/>
      </w:pPr>
      <w:r>
        <w:rPr>
          <w:sz w:val="20"/>
          <w:szCs w:val="20"/>
        </w:rPr>
        <w:t xml:space="preserve">Single Laravel application, single database, multi-tenant via an application-enforced organization boundary (App\Models\Scopes\OrganizationScope) — not separate databases per customer.</w:t>
      </w:r>
    </w:p>
    <w:p>
      <w:pPr>
        <w:pStyle w:val="ListParagraph"/>
        <w:numPr>
          <w:ilvl w:val="0"/>
          <w:numId w:val="1"/>
        </w:numPr>
        <w:spacing w:after="80" w:line="264"/>
      </w:pPr>
      <w:r>
        <w:rPr>
          <w:sz w:val="20"/>
          <w:szCs w:val="20"/>
        </w:rPr>
        <w:t xml:space="preserve">Hosting: Hostinger, deployed by manually uploading files (DEPLOYMENT.md) — confirmed not git-based.</w:t>
      </w:r>
    </w:p>
    <w:p>
      <w:pPr>
        <w:pStyle w:val="ListParagraph"/>
        <w:numPr>
          <w:ilvl w:val="0"/>
          <w:numId w:val="1"/>
        </w:numPr>
        <w:spacing w:after="80" w:line="264"/>
      </w:pPr>
      <w:r>
        <w:rPr>
          <w:sz w:val="20"/>
          <w:szCs w:val="20"/>
        </w:rPr>
        <w:t xml:space="preserve">No queue worker, no scheduled task runner in active use — the jobs/job_batches/failed_jobs tables exist but no application code currently dispatches a queued job, and routes/console.php defines no custom Schedule entries beyond Laravel's default "inspire" command.</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the production server's PHP-FPM/web-server configuration, backup regime, and SSL/domain setup were not independently verified as part of this review.</w:t>
      </w:r>
    </w:p>
    <w:p>
      <w:pPr>
        <w:pStyle w:val="Heading1"/>
        <w:spacing w:after="180" w:before="360"/>
      </w:pPr>
      <w:r>
        <w:rPr>
          <w:b/>
          <w:bCs/>
          <w:color w:val="0E1131"/>
          <w:sz w:val="30"/>
          <w:szCs w:val="30"/>
        </w:rPr>
        <w:t xml:space="preserve">5. Current Overall Project Status</w:t>
      </w:r>
    </w:p>
    <w:p>
      <w:pPr>
        <w:spacing w:after="140" w:line="276"/>
      </w:pPr>
      <w:r>
        <w:rPr>
          <w:color w:val="222222"/>
          <w:sz w:val="21"/>
          <w:szCs w:val="21"/>
        </w:rPr>
        <w:t xml:space="preserve">The core sales pipeline (Sections 6's modules 5–11) is COMPLETED and confirmed live in production, including this session's own recent Calls-module UI refinements. Two large, separately-developed feature layers (Pipeline Board V2 and the Phase 4A commercial Proposal-versioning system) are COMPLETED in the repository — implemented and passing their own test suites — but are NOT deployed to production. No percentage completion figure is given for the project as a whole: the user's own requirement set beyond the AGENTS.md-documented scope was not available to weigh against, so any single percentage would not be justified by a clearly defined scope.</w:t>
      </w:r>
    </w:p>
    <w:p>
      <w:r>
        <w:br w:type="page"/>
      </w:r>
    </w:p>
    <w:p>
      <w:pPr>
        <w:pStyle w:val="Heading1"/>
        <w:spacing w:after="180" w:before="360"/>
      </w:pPr>
      <w:r>
        <w:rPr>
          <w:b/>
          <w:bCs/>
          <w:color w:val="0E1131"/>
          <w:sz w:val="30"/>
          <w:szCs w:val="30"/>
        </w:rPr>
        <w:t xml:space="preserve">6. Phase / Module Status Matrix</w:t>
      </w:r>
    </w:p>
    <w:p>
      <w:pPr>
        <w:spacing w:after="140" w:line="276"/>
      </w:pPr>
      <w:r>
        <w:rPr>
          <w:color w:val="222222"/>
          <w:sz w:val="21"/>
          <w:szCs w:val="21"/>
        </w:rPr>
        <w:t xml:space="preserve">The table below is a quick-reference summary. Full detail for every row (implementation state, production status evidence, remaining work, dependencies, and known issues) follows in Section 6's subsections, in the same order.</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596"/>
        <w:gridCol w:w="3974"/>
        <w:gridCol w:w="2683"/>
        <w:gridCol w:w="2683"/>
      </w:tblGrid>
      <w:tr>
        <w:trPr>
          <w:tblHeader/>
        </w:trPr>
        <w:tc>
          <w:tcPr>
            <w:tcW w:type="pct" w:w="300"/>
            <w:shd w:fill="0E1131" w:val="clear"/>
            <w:tcMar>
              <w:top w:type="dxa" w:w="80"/>
              <w:left w:type="dxa" w:w="100"/>
              <w:bottom w:type="dxa" w:w="80"/>
              <w:right w:type="dxa" w:w="100"/>
            </w:tcMar>
            <w:vAlign w:val="center"/>
          </w:tcPr>
          <w:p>
            <w:r>
              <w:rPr>
                <w:b/>
                <w:bCs/>
                <w:color w:val="FFFFFF"/>
                <w:sz w:val="19"/>
                <w:szCs w:val="19"/>
              </w:rPr>
              <w:t xml:space="preserve">#</w:t>
            </w:r>
          </w:p>
        </w:tc>
        <w:tc>
          <w:tcPr>
            <w:tcW w:type="pct" w:w="2000"/>
            <w:shd w:fill="0E1131" w:val="clear"/>
            <w:tcMar>
              <w:top w:type="dxa" w:w="80"/>
              <w:left w:type="dxa" w:w="100"/>
              <w:bottom w:type="dxa" w:w="80"/>
              <w:right w:type="dxa" w:w="100"/>
            </w:tcMar>
            <w:vAlign w:val="center"/>
          </w:tcPr>
          <w:p>
            <w:r>
              <w:rPr>
                <w:b/>
                <w:bCs/>
                <w:color w:val="FFFFFF"/>
                <w:sz w:val="19"/>
                <w:szCs w:val="19"/>
              </w:rPr>
              <w:t xml:space="preserve">Phase / Module</w:t>
            </w:r>
          </w:p>
        </w:tc>
        <w:tc>
          <w:tcPr>
            <w:tcW w:type="pct" w:w="1350"/>
            <w:shd w:fill="0E1131" w:val="clear"/>
            <w:tcMar>
              <w:top w:type="dxa" w:w="80"/>
              <w:left w:type="dxa" w:w="100"/>
              <w:bottom w:type="dxa" w:w="80"/>
              <w:right w:type="dxa" w:w="100"/>
            </w:tcMar>
            <w:vAlign w:val="center"/>
          </w:tcPr>
          <w:p>
            <w:r>
              <w:rPr>
                <w:b/>
                <w:bCs/>
                <w:color w:val="FFFFFF"/>
                <w:sz w:val="19"/>
                <w:szCs w:val="19"/>
              </w:rPr>
              <w:t xml:space="preserve">Status</w:t>
            </w:r>
          </w:p>
        </w:tc>
        <w:tc>
          <w:tcPr>
            <w:tcW w:type="pct" w:w="1350"/>
            <w:shd w:fill="0E1131" w:val="clear"/>
            <w:tcMar>
              <w:top w:type="dxa" w:w="80"/>
              <w:left w:type="dxa" w:w="100"/>
              <w:bottom w:type="dxa" w:w="80"/>
              <w:right w:type="dxa" w:w="100"/>
            </w:tcMar>
            <w:vAlign w:val="center"/>
          </w:tcPr>
          <w:p>
            <w:r>
              <w:rPr>
                <w:b/>
                <w:bCs/>
                <w:color w:val="FFFFFF"/>
                <w:sz w:val="19"/>
                <w:szCs w:val="19"/>
              </w:rPr>
              <w:t xml:space="preserve">Production Status</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1</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Foundation &amp; Authentication</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2</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Multi-Tenancy / Organization Isolation</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3</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User Hierarchy &amp; Roles/Permissions</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4</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Audit Trail</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PARTIALLY 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 (write path only; no viewer UI)</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5</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Database / Prospect Management</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6</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Calls / Activity Log</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7</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Follow-Ups</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8</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Appointments</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9</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Leads</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10</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Demo</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11</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Pipeline Board (baseline six-lane board)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12</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Pipeline Board V2 (Calls destination-specific redesign)</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 (in repo)</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 DEPLOYED</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13</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Dashboards (My / Main / Employee)</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14</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Notifications / Reminders</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 STARTED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N/A</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15</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Proposal Lifecycle (flat Stage/Outcome/Value)</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16</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Proposal Versioning &amp; Approval Workflow (Phase 4A)</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 (in repo)</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 DEPLOYED</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17</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Proposal PDF / Print (Phase 4A)</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 (in repo)</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NOT DEPLOYED — has a known deployment blocker</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18</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Proposal Sending (Phase 4A, manual-record)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 (in repo)</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 DEPLOYED</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19</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Client Response (Phase 4A)</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 (in repo)</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NOT DEPLOYED</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20</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Won / Lost Handling</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 (baseline); COMPLETED in repo (4A layer)</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 (baseline only)</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21</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Billing Integration / LM ↔ Billing API</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NOT STARTED (stub table only)</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NOT DEPLOYED / N/A</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22</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Import / Export</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23</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Employee Management (incl. guided deletion)</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COMPLETED</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24</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Reporting</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PARTIALLY COMPLETED (Export Requests only)</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LIVE</w:t>
            </w:r>
          </w:p>
        </w:tc>
      </w:tr>
      <w:tr>
        <w:tc>
          <w:tcPr>
            <w:tcW w:type="pct" w:w="300"/>
            <w:tcMar>
              <w:top w:type="dxa" w:w="60"/>
              <w:left w:type="dxa" w:w="100"/>
              <w:bottom w:type="dxa" w:w="60"/>
              <w:right w:type="dxa" w:w="100"/>
            </w:tcMar>
            <w:vAlign w:val="center"/>
          </w:tcPr>
          <w:p>
            <w:r>
              <w:rPr>
                <w:b w:val="false"/>
                <w:bCs w:val="false"/>
                <w:i w:val="false"/>
                <w:iCs w:val="false"/>
                <w:color w:val="222222"/>
                <w:sz w:val="19"/>
                <w:szCs w:val="19"/>
              </w:rPr>
              <w:t xml:space="preserve">25</w:t>
            </w:r>
          </w:p>
        </w:tc>
        <w:tc>
          <w:tcPr>
            <w:tcW w:type="pct" w:w="2000"/>
            <w:tcMar>
              <w:top w:type="dxa" w:w="60"/>
              <w:left w:type="dxa" w:w="100"/>
              <w:bottom w:type="dxa" w:w="60"/>
              <w:right w:type="dxa" w:w="100"/>
            </w:tcMar>
            <w:vAlign w:val="center"/>
          </w:tcPr>
          <w:p>
            <w:r>
              <w:rPr>
                <w:b w:val="false"/>
                <w:bCs w:val="false"/>
                <w:i w:val="false"/>
                <w:iCs w:val="false"/>
                <w:color w:val="222222"/>
                <w:sz w:val="19"/>
                <w:szCs w:val="19"/>
              </w:rPr>
              <w:t xml:space="preserve">Settings</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PARTIALLY COMPLETED (no admin UI)</w:t>
            </w:r>
          </w:p>
        </w:tc>
        <w:tc>
          <w:tcPr>
            <w:tcW w:type="pct" w:w="1350"/>
            <w:tcMar>
              <w:top w:type="dxa" w:w="60"/>
              <w:left w:type="dxa" w:w="100"/>
              <w:bottom w:type="dxa" w:w="60"/>
              <w:right w:type="dxa" w:w="100"/>
            </w:tcMar>
            <w:vAlign w:val="center"/>
          </w:tcPr>
          <w:p>
            <w:r>
              <w:rPr>
                <w:b w:val="false"/>
                <w:bCs w:val="false"/>
                <w:i w:val="false"/>
                <w:iCs w:val="false"/>
                <w:color w:val="222222"/>
                <w:sz w:val="19"/>
                <w:szCs w:val="19"/>
              </w:rPr>
              <w:t xml:space="preserve">LIVE (config-file only)</w:t>
            </w:r>
          </w:p>
        </w:tc>
      </w:tr>
      <w:tr>
        <w:tc>
          <w:tcPr>
            <w:tcW w:type="pct" w:w="3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26</w:t>
            </w:r>
          </w:p>
        </w:tc>
        <w:tc>
          <w:tcPr>
            <w:tcW w:type="pct" w:w="2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Deployment Process / Production Fixes</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PARTIALLY COMPLETED</w:t>
            </w:r>
          </w:p>
        </w:tc>
        <w:tc>
          <w:tcPr>
            <w:tcW w:type="pct" w:w="13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N/A</w:t>
            </w:r>
          </w:p>
        </w:tc>
      </w:tr>
    </w:tbl>
    <w:p>
      <w:pPr>
        <w:spacing w:after="260" w:before="80"/>
        <w:jc w:val="center"/>
      </w:pPr>
      <w:r>
        <w:rPr>
          <w:i/>
          <w:iCs/>
          <w:color w:val="555555"/>
          <w:sz w:val="18"/>
          <w:szCs w:val="18"/>
        </w:rPr>
        <w:t xml:space="preserve">Table 1. Phase/Module Status Matrix — summary. See Sections 6.1–6.26 below for full detail on each row.</w:t>
      </w:r>
    </w:p>
    <w:p>
      <w:r>
        <w:br w:type="page"/>
      </w:r>
    </w:p>
    <w:p>
      <w:pPr>
        <w:pStyle w:val="Heading2"/>
        <w:spacing w:after="140" w:before="280"/>
      </w:pPr>
      <w:r>
        <w:rPr>
          <w:b/>
          <w:bCs/>
          <w:color w:val="1F4E8C"/>
          <w:sz w:val="25"/>
          <w:szCs w:val="25"/>
        </w:rPr>
        <w:t xml:space="preserve">6.1–6.26 Detailed Module Status</w:t>
      </w:r>
    </w:p>
    <w:p>
      <w:pPr>
        <w:pStyle w:val="Heading3"/>
        <w:spacing w:after="100" w:before="220"/>
      </w:pPr>
      <w:r>
        <w:rPr>
          <w:b/>
          <w:bCs/>
          <w:color w:val="A06B1A"/>
          <w:sz w:val="22"/>
          <w:szCs w:val="22"/>
        </w:rPr>
        <w:t xml:space="preserve">6.1 Foundation &amp; Authentication</w:t>
      </w:r>
    </w:p>
    <w:p>
      <w:pPr>
        <w:pStyle w:val="ListParagraph"/>
        <w:numPr>
          <w:ilvl w:val="0"/>
          <w:numId w:val="1"/>
        </w:numPr>
        <w:spacing w:after="80" w:line="264"/>
      </w:pPr>
      <w:r>
        <w:rPr>
          <w:b/>
          <w:bCs/>
          <w:sz w:val="20"/>
          <w:szCs w:val="20"/>
        </w:rPr>
        <w:t xml:space="preserve">Scope: </w:t>
      </w:r>
      <w:r>
        <w:rPr>
          <w:sz w:val="20"/>
          <w:szCs w:val="20"/>
        </w:rPr>
        <w:t xml:space="preserve">Initial Laravel/Filament scaffolding, user login, and the base sales-pipeline tables (Prospects, Calls, Follow-Ups, Appointments, Leads, Proposals) that everything else was built on.</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Standard Filament panel login (email/password); base migrations for every core table dating from 13 August 2026 onward.</w:t>
      </w:r>
    </w:p>
    <w:p>
      <w:pPr>
        <w:pStyle w:val="ListParagraph"/>
        <w:numPr>
          <w:ilvl w:val="0"/>
          <w:numId w:val="1"/>
        </w:numPr>
        <w:spacing w:after="80" w:line="264"/>
      </w:pPr>
      <w:r>
        <w:rPr>
          <w:b/>
          <w:bCs/>
          <w:sz w:val="20"/>
          <w:szCs w:val="20"/>
        </w:rPr>
        <w:t xml:space="preserve">Production status: </w:t>
      </w:r>
      <w:r>
        <w:rPr>
          <w:sz w:val="20"/>
          <w:szCs w:val="20"/>
        </w:rPr>
        <w:t xml:space="preserve">LIVE — this is the oldest, most-exercised part of the codebase.</w:t>
      </w:r>
    </w:p>
    <w:p>
      <w:pPr>
        <w:pStyle w:val="ListParagraph"/>
        <w:numPr>
          <w:ilvl w:val="0"/>
          <w:numId w:val="1"/>
        </w:numPr>
        <w:spacing w:after="80" w:line="264"/>
      </w:pPr>
      <w:r>
        <w:rPr>
          <w:b/>
          <w:bCs/>
          <w:sz w:val="20"/>
          <w:szCs w:val="20"/>
        </w:rPr>
        <w:t xml:space="preserve">What remains: </w:t>
      </w:r>
      <w:r>
        <w:rPr>
          <w:sz w:val="20"/>
          <w:szCs w:val="20"/>
        </w:rPr>
        <w:t xml:space="preserve">None identified for the base scope.</w:t>
      </w:r>
    </w:p>
    <w:p>
      <w:pPr>
        <w:pStyle w:val="ListParagraph"/>
        <w:numPr>
          <w:ilvl w:val="0"/>
          <w:numId w:val="1"/>
        </w:numPr>
        <w:spacing w:after="80" w:line="264"/>
      </w:pPr>
      <w:r>
        <w:rPr>
          <w:b/>
          <w:bCs/>
          <w:sz w:val="20"/>
          <w:szCs w:val="20"/>
        </w:rPr>
        <w:t xml:space="preserve">Important notes / known issues: </w:t>
      </w:r>
      <w:r>
        <w:rPr>
          <w:sz w:val="20"/>
          <w:szCs w:val="20"/>
        </w:rPr>
        <w:t xml:space="preserve">Password-reset email delivery was not confirmed configured with a working mailer — Needs verification. No self-registration and no SSO/social login exist.</w:t>
      </w:r>
    </w:p>
    <w:p>
      <w:pPr>
        <w:spacing w:after="160"/>
      </w:pPr>
    </w:p>
    <w:p>
      <w:pPr>
        <w:pStyle w:val="Heading3"/>
        <w:spacing w:after="100" w:before="220"/>
      </w:pPr>
      <w:r>
        <w:rPr>
          <w:b/>
          <w:bCs/>
          <w:color w:val="A06B1A"/>
          <w:sz w:val="22"/>
          <w:szCs w:val="22"/>
        </w:rPr>
        <w:t xml:space="preserve">6.2 Multi-Tenancy / Organization Isolation</w:t>
      </w:r>
    </w:p>
    <w:p>
      <w:pPr>
        <w:pStyle w:val="ListParagraph"/>
        <w:numPr>
          <w:ilvl w:val="0"/>
          <w:numId w:val="1"/>
        </w:numPr>
        <w:spacing w:after="80" w:line="264"/>
      </w:pPr>
      <w:r>
        <w:rPr>
          <w:b/>
          <w:bCs/>
          <w:sz w:val="20"/>
          <w:szCs w:val="20"/>
        </w:rPr>
        <w:t xml:space="preserve">Scope: </w:t>
      </w:r>
      <w:r>
        <w:rPr>
          <w:sz w:val="20"/>
          <w:szCs w:val="20"/>
        </w:rPr>
        <w:t xml:space="preserve">Isolating each organization's data from every other organization's within the same database.</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App\Models\Scopes\OrganizationScope applied globally to every organization-owned model; fails closed (throws) with no tenant context set, via App\Support\Tenancy\TenantContext. Added 30 August 2026 (organizations table, organization_id backfilled onto every business table).</w:t>
      </w:r>
    </w:p>
    <w:p>
      <w:pPr>
        <w:pStyle w:val="ListParagraph"/>
        <w:numPr>
          <w:ilvl w:val="0"/>
          <w:numId w:val="1"/>
        </w:numPr>
        <w:spacing w:after="80" w:line="264"/>
      </w:pPr>
      <w:r>
        <w:rPr>
          <w:b/>
          <w:bCs/>
          <w:sz w:val="20"/>
          <w:szCs w:val="20"/>
        </w:rPr>
        <w:t xml:space="preserve">Production status: </w:t>
      </w:r>
      <w:r>
        <w:rPr>
          <w:sz w:val="20"/>
          <w:szCs w:val="20"/>
        </w:rPr>
        <w:t xml:space="preserve">LIVE — confirmed via the models/database inventory; only one organization (Aculyze Solutions LLP) exists in production today, but the isolation mechanism itself is exercised on every request.</w:t>
      </w:r>
    </w:p>
    <w:p>
      <w:pPr>
        <w:pStyle w:val="ListParagraph"/>
        <w:numPr>
          <w:ilvl w:val="0"/>
          <w:numId w:val="1"/>
        </w:numPr>
        <w:spacing w:after="80" w:line="264"/>
      </w:pPr>
      <w:r>
        <w:rPr>
          <w:b/>
          <w:bCs/>
          <w:sz w:val="20"/>
          <w:szCs w:val="20"/>
        </w:rPr>
        <w:t xml:space="preserve">Dependencies: </w:t>
      </w:r>
      <w:r>
        <w:rPr>
          <w:sz w:val="20"/>
          <w:szCs w:val="20"/>
        </w:rPr>
        <w:t xml:space="preserve">A prior session task in this project fixed a login-page TenantContextMissingException bug (commit 31b2810) — confirms this mechanism is genuinely enforced in production, not just in tests.</w:t>
      </w:r>
    </w:p>
    <w:p>
      <w:pPr>
        <w:spacing w:after="160"/>
      </w:pPr>
    </w:p>
    <w:p>
      <w:pPr>
        <w:pStyle w:val="Heading3"/>
        <w:spacing w:after="100" w:before="220"/>
      </w:pPr>
      <w:r>
        <w:rPr>
          <w:b/>
          <w:bCs/>
          <w:color w:val="A06B1A"/>
          <w:sz w:val="22"/>
          <w:szCs w:val="22"/>
        </w:rPr>
        <w:t xml:space="preserve">6.3 User Hierarchy &amp; Roles/Permissions</w:t>
      </w:r>
    </w:p>
    <w:p>
      <w:pPr>
        <w:pStyle w:val="ListParagraph"/>
        <w:numPr>
          <w:ilvl w:val="0"/>
          <w:numId w:val="1"/>
        </w:numPr>
        <w:spacing w:after="80" w:line="264"/>
      </w:pPr>
      <w:r>
        <w:rPr>
          <w:b/>
          <w:bCs/>
          <w:sz w:val="20"/>
          <w:szCs w:val="20"/>
        </w:rPr>
        <w:t xml:space="preserve">Scope: </w:t>
      </w:r>
      <w:r>
        <w:rPr>
          <w:sz w:val="20"/>
          <w:szCs w:val="20"/>
        </w:rPr>
        <w:t xml:space="preserve">Three-tier role system (Employee/Manager/Senior Manager) and the reporting hierarchy that drives record visibility.</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App\Enums\UserRole (Admin/Manager/Employee — Admin's UI label is "Senior Manager"), App\Support\Authorization\HierarchyVisibility, and every Policy class implementing the same scoping rule consistently. Added 30 August–2 September 2026.</w:t>
      </w:r>
    </w:p>
    <w:p>
      <w:pPr>
        <w:pStyle w:val="ListParagraph"/>
        <w:numPr>
          <w:ilvl w:val="0"/>
          <w:numId w:val="1"/>
        </w:numPr>
        <w:spacing w:after="80" w:line="264"/>
      </w:pPr>
      <w:r>
        <w:rPr>
          <w:b/>
          <w:bCs/>
          <w:sz w:val="20"/>
          <w:szCs w:val="20"/>
        </w:rPr>
        <w:t xml:space="preserve">Production status: </w:t>
      </w:r>
      <w:r>
        <w:rPr>
          <w:sz w:val="20"/>
          <w:szCs w:val="20"/>
        </w:rPr>
        <w:t xml:space="preserve">LIVE.</w:t>
      </w:r>
    </w:p>
    <w:p>
      <w:pPr>
        <w:pStyle w:val="ListParagraph"/>
        <w:numPr>
          <w:ilvl w:val="0"/>
          <w:numId w:val="1"/>
        </w:numPr>
        <w:spacing w:after="80" w:line="264"/>
      </w:pPr>
      <w:r>
        <w:rPr>
          <w:b/>
          <w:bCs/>
          <w:sz w:val="20"/>
          <w:szCs w:val="20"/>
        </w:rPr>
        <w:t xml:space="preserve">Important notes / known issues: </w:t>
      </w:r>
      <w:r>
        <w:rPr>
          <w:sz w:val="20"/>
          <w:szCs w:val="20"/>
        </w:rPr>
        <w:t xml:space="preserve">README.md is stale here — it still describes only a 2-role system (Admin/Employee). A genuine minor inconsistency also exists in the live code: a Manager can Reassign a Prospect via the dedicated "Reassign" action, but cannot edit the same field on the ordinary Edit form (still Senior-Manager-only there) — see Section 10.</w:t>
      </w:r>
    </w:p>
    <w:p>
      <w:pPr>
        <w:spacing w:after="160"/>
      </w:pPr>
    </w:p>
    <w:p>
      <w:pPr>
        <w:pStyle w:val="Heading3"/>
        <w:spacing w:after="100" w:before="220"/>
      </w:pPr>
      <w:r>
        <w:rPr>
          <w:b/>
          <w:bCs/>
          <w:color w:val="A06B1A"/>
          <w:sz w:val="22"/>
          <w:szCs w:val="22"/>
        </w:rPr>
        <w:t xml:space="preserve">6.4 Audit Trail</w:t>
      </w:r>
    </w:p>
    <w:p>
      <w:pPr>
        <w:pStyle w:val="ListParagraph"/>
        <w:numPr>
          <w:ilvl w:val="0"/>
          <w:numId w:val="1"/>
        </w:numPr>
        <w:spacing w:after="80" w:line="264"/>
      </w:pPr>
      <w:r>
        <w:rPr>
          <w:b/>
          <w:bCs/>
          <w:sz w:val="20"/>
          <w:szCs w:val="20"/>
        </w:rPr>
        <w:t xml:space="preserve">Scope: </w:t>
      </w:r>
      <w:r>
        <w:rPr>
          <w:sz w:val="20"/>
          <w:szCs w:val="20"/>
        </w:rPr>
        <w:t xml:space="preserve">Recording sensitive actions (role changes, manager changes, call-outcome corrections, organization creation) for later review.</w:t>
      </w:r>
    </w:p>
    <w:p>
      <w:pPr>
        <w:pStyle w:val="ListParagraph"/>
        <w:numPr>
          <w:ilvl w:val="0"/>
          <w:numId w:val="1"/>
        </w:numPr>
        <w:spacing w:after="80" w:line="264"/>
      </w:pPr>
      <w:r>
        <w:rPr>
          <w:b/>
          <w:bCs/>
          <w:sz w:val="20"/>
          <w:szCs w:val="20"/>
        </w:rPr>
        <w:t xml:space="preserve">Status: </w:t>
      </w:r>
      <w:r>
        <w:rPr>
          <w:sz w:val="20"/>
          <w:szCs w:val="20"/>
        </w:rPr>
        <w:t xml:space="preserve">PARTIALLY COMPLETED</w:t>
      </w:r>
    </w:p>
    <w:p>
      <w:pPr>
        <w:pStyle w:val="ListParagraph"/>
        <w:numPr>
          <w:ilvl w:val="0"/>
          <w:numId w:val="1"/>
        </w:numPr>
        <w:spacing w:after="80" w:line="264"/>
      </w:pPr>
      <w:r>
        <w:rPr>
          <w:b/>
          <w:bCs/>
          <w:sz w:val="20"/>
          <w:szCs w:val="20"/>
        </w:rPr>
        <w:t xml:space="preserve">What is currently implemented: </w:t>
      </w:r>
      <w:r>
        <w:rPr>
          <w:sz w:val="20"/>
          <w:szCs w:val="20"/>
        </w:rPr>
        <w:t xml:space="preserve">audit_events table and App\Support\Audit\AuditLogger fully implemented and wired into the relevant write paths; the model is immutable by design (overrides save() to reject updates).</w:t>
      </w:r>
    </w:p>
    <w:p>
      <w:pPr>
        <w:pStyle w:val="ListParagraph"/>
        <w:numPr>
          <w:ilvl w:val="0"/>
          <w:numId w:val="1"/>
        </w:numPr>
        <w:spacing w:after="80" w:line="264"/>
      </w:pPr>
      <w:r>
        <w:rPr>
          <w:b/>
          <w:bCs/>
          <w:sz w:val="20"/>
          <w:szCs w:val="20"/>
        </w:rPr>
        <w:t xml:space="preserve">Production status: </w:t>
      </w:r>
      <w:r>
        <w:rPr>
          <w:sz w:val="20"/>
          <w:szCs w:val="20"/>
        </w:rPr>
        <w:t xml:space="preserve">LIVE for the write path.</w:t>
      </w:r>
    </w:p>
    <w:p>
      <w:pPr>
        <w:pStyle w:val="ListParagraph"/>
        <w:numPr>
          <w:ilvl w:val="0"/>
          <w:numId w:val="1"/>
        </w:numPr>
        <w:spacing w:after="80" w:line="264"/>
      </w:pPr>
      <w:r>
        <w:rPr>
          <w:b/>
          <w:bCs/>
          <w:sz w:val="20"/>
          <w:szCs w:val="20"/>
        </w:rPr>
        <w:t xml:space="preserve">What remains: </w:t>
      </w:r>
      <w:r>
        <w:rPr>
          <w:sz w:val="20"/>
          <w:szCs w:val="20"/>
        </w:rPr>
        <w:t xml:space="preserve">An admin-facing viewer/browser for this table. Confirmed absent: no Filament Resource or Page anywhere in app/Filament references AuditEvent.</w:t>
      </w:r>
    </w:p>
    <w:p>
      <w:pPr>
        <w:pStyle w:val="ListParagraph"/>
        <w:numPr>
          <w:ilvl w:val="0"/>
          <w:numId w:val="1"/>
        </w:numPr>
        <w:spacing w:after="80" w:line="264"/>
      </w:pPr>
      <w:r>
        <w:rPr>
          <w:b/>
          <w:bCs/>
          <w:sz w:val="20"/>
          <w:szCs w:val="20"/>
        </w:rPr>
        <w:t xml:space="preserve">Important notes / known issues: </w:t>
      </w:r>
      <w:r>
        <w:rPr>
          <w:sz w:val="20"/>
          <w:szCs w:val="20"/>
        </w:rPr>
        <w:t xml:space="preserve">Events are genuinely being recorded today; they simply cannot be reviewed from within the application yet — only via direct database access.</w:t>
      </w:r>
    </w:p>
    <w:p>
      <w:pPr>
        <w:spacing w:after="160"/>
      </w:pPr>
    </w:p>
    <w:p>
      <w:pPr>
        <w:pStyle w:val="Heading3"/>
        <w:spacing w:after="100" w:before="220"/>
      </w:pPr>
      <w:r>
        <w:rPr>
          <w:b/>
          <w:bCs/>
          <w:color w:val="A06B1A"/>
          <w:sz w:val="22"/>
          <w:szCs w:val="22"/>
        </w:rPr>
        <w:t xml:space="preserve">6.5 Database / Prospect Management</w:t>
      </w:r>
    </w:p>
    <w:p>
      <w:pPr>
        <w:pStyle w:val="ListParagraph"/>
        <w:numPr>
          <w:ilvl w:val="0"/>
          <w:numId w:val="1"/>
        </w:numPr>
        <w:spacing w:after="80" w:line="264"/>
      </w:pPr>
      <w:r>
        <w:rPr>
          <w:b/>
          <w:bCs/>
          <w:sz w:val="20"/>
          <w:szCs w:val="20"/>
        </w:rPr>
        <w:t xml:space="preserve">Scope: </w:t>
      </w:r>
      <w:r>
        <w:rPr>
          <w:sz w:val="20"/>
          <w:szCs w:val="20"/>
        </w:rPr>
        <w:t xml:space="preserve">The company/contact master list — creation, editing, search/filter, reassignment, soft delete.</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ProspectResource with a 7-tab View page, per-user column-toggle preferences, blended search ranking, and the Manager/Senior-Manager Reassign action, plus this session's own recent additions (Back-button navigation, standalone bulk-action buttons, mandatory-fields-in-context fix).</w:t>
      </w:r>
    </w:p>
    <w:p>
      <w:pPr>
        <w:pStyle w:val="ListParagraph"/>
        <w:numPr>
          <w:ilvl w:val="0"/>
          <w:numId w:val="1"/>
        </w:numPr>
        <w:spacing w:after="80" w:line="264"/>
      </w:pPr>
      <w:r>
        <w:rPr>
          <w:b/>
          <w:bCs/>
          <w:sz w:val="20"/>
          <w:szCs w:val="20"/>
        </w:rPr>
        <w:t xml:space="preserve">Production status: </w:t>
      </w:r>
      <w:r>
        <w:rPr>
          <w:sz w:val="20"/>
          <w:szCs w:val="20"/>
        </w:rPr>
        <w:t xml:space="preserve">LIVE — including this session's own recent Calls/Prospects UI work, verified to touch no undeployed columns.</w:t>
      </w:r>
    </w:p>
    <w:p>
      <w:pPr>
        <w:pStyle w:val="ListParagraph"/>
        <w:numPr>
          <w:ilvl w:val="0"/>
          <w:numId w:val="1"/>
        </w:numPr>
        <w:spacing w:after="80" w:line="264"/>
      </w:pPr>
      <w:r>
        <w:rPr>
          <w:b/>
          <w:bCs/>
          <w:sz w:val="20"/>
          <w:szCs w:val="20"/>
        </w:rPr>
        <w:t xml:space="preserve">Important notes / known issues: </w:t>
      </w:r>
      <w:r>
        <w:rPr>
          <w:sz w:val="20"/>
          <w:szCs w:val="20"/>
        </w:rPr>
        <w:t xml:space="preserve">The known Reassign-action-vs-Edit-form inconsistency (Section 10) applies here specifically.</w:t>
      </w:r>
    </w:p>
    <w:p>
      <w:pPr>
        <w:spacing w:after="160"/>
      </w:pPr>
    </w:p>
    <w:p>
      <w:pPr>
        <w:pStyle w:val="Heading3"/>
        <w:spacing w:after="100" w:before="220"/>
      </w:pPr>
      <w:r>
        <w:rPr>
          <w:b/>
          <w:bCs/>
          <w:color w:val="A06B1A"/>
          <w:sz w:val="22"/>
          <w:szCs w:val="22"/>
        </w:rPr>
        <w:t xml:space="preserve">6.6 Calls / Activity Log</w:t>
      </w:r>
    </w:p>
    <w:p>
      <w:pPr>
        <w:pStyle w:val="ListParagraph"/>
        <w:numPr>
          <w:ilvl w:val="0"/>
          <w:numId w:val="1"/>
        </w:numPr>
        <w:spacing w:after="80" w:line="264"/>
      </w:pPr>
      <w:r>
        <w:rPr>
          <w:b/>
          <w:bCs/>
          <w:sz w:val="20"/>
          <w:szCs w:val="20"/>
        </w:rPr>
        <w:t xml:space="preserve">Scope: </w:t>
      </w:r>
      <w:r>
        <w:rPr>
          <w:sz w:val="20"/>
          <w:szCs w:val="20"/>
        </w:rPr>
        <w:t xml:space="preserve">Logging every phone call, its outcome, and the automatic downstream routing that outcome triggers.</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CallRecordResource, CallOutcome enum (10 outcomes), CallRoutingService (idempotent, one-time-only routing), Correct Outcome / Flag as Incorrect / Delete Call &amp; Chain actions. This session added a View-page infolist and search/UX refinements (Calls Phases 1–3).</w:t>
      </w:r>
    </w:p>
    <w:p>
      <w:pPr>
        <w:pStyle w:val="ListParagraph"/>
        <w:numPr>
          <w:ilvl w:val="0"/>
          <w:numId w:val="1"/>
        </w:numPr>
        <w:spacing w:after="80" w:line="264"/>
      </w:pPr>
      <w:r>
        <w:rPr>
          <w:b/>
          <w:bCs/>
          <w:sz w:val="20"/>
          <w:szCs w:val="20"/>
        </w:rPr>
        <w:t xml:space="preserve">Production status: </w:t>
      </w:r>
      <w:r>
        <w:rPr>
          <w:sz w:val="20"/>
          <w:szCs w:val="20"/>
        </w:rPr>
        <w:t xml:space="preserve">LIVE. hotfix/prod-call-files (branch tip f99e2fa) additionally patched CallRecord.php/CallRoutingService.php in production to remove references to the not-yet-deployed Pipeline Board V2 staging columns, after those columns broke the "Appointment Set" outcome in production.</w:t>
      </w:r>
    </w:p>
    <w:p>
      <w:pPr>
        <w:pStyle w:val="ListParagraph"/>
        <w:numPr>
          <w:ilvl w:val="0"/>
          <w:numId w:val="1"/>
        </w:numPr>
        <w:spacing w:after="80" w:line="264"/>
      </w:pPr>
      <w:r>
        <w:rPr>
          <w:b/>
          <w:bCs/>
          <w:sz w:val="20"/>
          <w:szCs w:val="20"/>
        </w:rPr>
        <w:t xml:space="preserve">Important notes / known issues: </w:t>
      </w:r>
      <w:r>
        <w:rPr>
          <w:sz w:val="20"/>
          <w:szCs w:val="20"/>
        </w:rPr>
        <w:t xml:space="preserve">This is the best-tested, most actively maintained module in the current session's own work.</w:t>
      </w:r>
    </w:p>
    <w:p>
      <w:pPr>
        <w:spacing w:after="160"/>
      </w:pPr>
    </w:p>
    <w:p>
      <w:pPr>
        <w:pStyle w:val="Heading3"/>
        <w:spacing w:after="100" w:before="220"/>
      </w:pPr>
      <w:r>
        <w:rPr>
          <w:b/>
          <w:bCs/>
          <w:color w:val="A06B1A"/>
          <w:sz w:val="22"/>
          <w:szCs w:val="22"/>
        </w:rPr>
        <w:t xml:space="preserve">6.7 Follow-Ups</w:t>
      </w:r>
    </w:p>
    <w:p>
      <w:pPr>
        <w:pStyle w:val="ListParagraph"/>
        <w:numPr>
          <w:ilvl w:val="0"/>
          <w:numId w:val="1"/>
        </w:numPr>
        <w:spacing w:after="80" w:line="264"/>
      </w:pPr>
      <w:r>
        <w:rPr>
          <w:b/>
          <w:bCs/>
          <w:sz w:val="20"/>
          <w:szCs w:val="20"/>
        </w:rPr>
        <w:t xml:space="preserve">Scope: </w:t>
      </w:r>
      <w:r>
        <w:rPr>
          <w:sz w:val="20"/>
          <w:szCs w:val="20"/>
        </w:rPr>
        <w:t xml:space="preserve">The promised-callback workflow: creation (mostly automatic), completion (logs a real new Call), rescheduling, closing.</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FollowUpResource with Completed/Reschedule/Close/Schedule Demo actions; FollowUpStatus enum; origin-type lineage badges.</w:t>
      </w:r>
    </w:p>
    <w:p>
      <w:pPr>
        <w:pStyle w:val="ListParagraph"/>
        <w:numPr>
          <w:ilvl w:val="0"/>
          <w:numId w:val="1"/>
        </w:numPr>
        <w:spacing w:after="80" w:line="264"/>
      </w:pPr>
      <w:r>
        <w:rPr>
          <w:b/>
          <w:bCs/>
          <w:sz w:val="20"/>
          <w:szCs w:val="20"/>
        </w:rPr>
        <w:t xml:space="preserve">Production status: </w:t>
      </w:r>
      <w:r>
        <w:rPr>
          <w:sz w:val="20"/>
          <w:szCs w:val="20"/>
        </w:rPr>
        <w:t xml:space="preserve">LIVE.</w:t>
      </w:r>
    </w:p>
    <w:p>
      <w:pPr>
        <w:spacing w:after="160"/>
      </w:pPr>
    </w:p>
    <w:p>
      <w:pPr>
        <w:pStyle w:val="Heading3"/>
        <w:spacing w:after="100" w:before="220"/>
      </w:pPr>
      <w:r>
        <w:rPr>
          <w:b/>
          <w:bCs/>
          <w:color w:val="A06B1A"/>
          <w:sz w:val="22"/>
          <w:szCs w:val="22"/>
        </w:rPr>
        <w:t xml:space="preserve">6.8 Appointments</w:t>
      </w:r>
    </w:p>
    <w:p>
      <w:pPr>
        <w:pStyle w:val="ListParagraph"/>
        <w:numPr>
          <w:ilvl w:val="0"/>
          <w:numId w:val="1"/>
        </w:numPr>
        <w:spacing w:after="80" w:line="264"/>
      </w:pPr>
      <w:r>
        <w:rPr>
          <w:b/>
          <w:bCs/>
          <w:sz w:val="20"/>
          <w:szCs w:val="20"/>
        </w:rPr>
        <w:t xml:space="preserve">Scope: </w:t>
      </w:r>
      <w:r>
        <w:rPr>
          <w:sz w:val="20"/>
          <w:szCs w:val="20"/>
        </w:rPr>
        <w:t xml:space="preserve">The scheduled-meeting stage: Record Outcome, Reschedule, Mark Lost.</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AppointmentResource, AppointmentStage (provisional)/AppointmentStatus/AppointmentOutcome enums, WorkflowTransitionService::transitionAppointmentOutcome().</w:t>
      </w:r>
    </w:p>
    <w:p>
      <w:pPr>
        <w:pStyle w:val="ListParagraph"/>
        <w:numPr>
          <w:ilvl w:val="0"/>
          <w:numId w:val="1"/>
        </w:numPr>
        <w:spacing w:after="80" w:line="264"/>
      </w:pPr>
      <w:r>
        <w:rPr>
          <w:b/>
          <w:bCs/>
          <w:sz w:val="20"/>
          <w:szCs w:val="20"/>
        </w:rPr>
        <w:t xml:space="preserve">Production status: </w:t>
      </w:r>
      <w:r>
        <w:rPr>
          <w:sz w:val="20"/>
          <w:szCs w:val="20"/>
        </w:rPr>
        <w:t xml:space="preserve">LIVE — using the pre-V2 form (no Mode/Person Meeting/Location fields; those are Pipeline-Board-V2-only and not deployed).</w:t>
      </w:r>
    </w:p>
    <w:p>
      <w:pPr>
        <w:pStyle w:val="ListParagraph"/>
        <w:numPr>
          <w:ilvl w:val="0"/>
          <w:numId w:val="1"/>
        </w:numPr>
        <w:spacing w:after="80" w:line="264"/>
      </w:pPr>
      <w:r>
        <w:rPr>
          <w:b/>
          <w:bCs/>
          <w:sz w:val="20"/>
          <w:szCs w:val="20"/>
        </w:rPr>
        <w:t xml:space="preserve">Important notes / known issues: </w:t>
      </w:r>
      <w:r>
        <w:rPr>
          <w:sz w:val="20"/>
          <w:szCs w:val="20"/>
        </w:rPr>
        <w:t xml:space="preserve">AppointmentStage names/order are explicitly documented in the code as provisional/unconfirmed by the business (AGENTS.md §61 Q1).</w:t>
      </w:r>
    </w:p>
    <w:p>
      <w:pPr>
        <w:spacing w:after="160"/>
      </w:pPr>
    </w:p>
    <w:p>
      <w:pPr>
        <w:pStyle w:val="Heading3"/>
        <w:spacing w:after="100" w:before="220"/>
      </w:pPr>
      <w:r>
        <w:rPr>
          <w:b/>
          <w:bCs/>
          <w:color w:val="A06B1A"/>
          <w:sz w:val="22"/>
          <w:szCs w:val="22"/>
        </w:rPr>
        <w:t xml:space="preserve">6.9 Leads</w:t>
      </w:r>
    </w:p>
    <w:p>
      <w:pPr>
        <w:pStyle w:val="ListParagraph"/>
        <w:numPr>
          <w:ilvl w:val="0"/>
          <w:numId w:val="1"/>
        </w:numPr>
        <w:spacing w:after="80" w:line="264"/>
      </w:pPr>
      <w:r>
        <w:rPr>
          <w:b/>
          <w:bCs/>
          <w:sz w:val="20"/>
          <w:szCs w:val="20"/>
        </w:rPr>
        <w:t xml:space="preserve">Scope: </w:t>
      </w:r>
      <w:r>
        <w:rPr>
          <w:sz w:val="20"/>
          <w:szCs w:val="20"/>
        </w:rPr>
        <w:t xml:space="preserve">The qualified-opportunity record: status/stage progression, staleness, Create Proposal eligibility.</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LeadResource, dual stage/status tracking (legacy LeadStage + normalized LeadStatus), staleness (30-day default, configurable), Update Status/Schedule Demo/Create Proposal/Mark Lost actions.</w:t>
      </w:r>
    </w:p>
    <w:p>
      <w:pPr>
        <w:pStyle w:val="ListParagraph"/>
        <w:numPr>
          <w:ilvl w:val="0"/>
          <w:numId w:val="1"/>
        </w:numPr>
        <w:spacing w:after="80" w:line="264"/>
      </w:pPr>
      <w:r>
        <w:rPr>
          <w:b/>
          <w:bCs/>
          <w:sz w:val="20"/>
          <w:szCs w:val="20"/>
        </w:rPr>
        <w:t xml:space="preserve">Production status: </w:t>
      </w:r>
      <w:r>
        <w:rPr>
          <w:sz w:val="20"/>
          <w:szCs w:val="20"/>
        </w:rPr>
        <w:t xml:space="preserve">LIVE — using the pre-V2 form (no Opportunity Title field; that column's migration is not deployed).</w:t>
      </w:r>
    </w:p>
    <w:p>
      <w:pPr>
        <w:pStyle w:val="ListParagraph"/>
        <w:numPr>
          <w:ilvl w:val="0"/>
          <w:numId w:val="1"/>
        </w:numPr>
        <w:spacing w:after="80" w:line="264"/>
      </w:pPr>
      <w:r>
        <w:rPr>
          <w:b/>
          <w:bCs/>
          <w:sz w:val="20"/>
          <w:szCs w:val="20"/>
        </w:rPr>
        <w:t xml:space="preserve">Important notes / known issues: </w:t>
      </w:r>
      <w:r>
        <w:rPr>
          <w:sz w:val="20"/>
          <w:szCs w:val="20"/>
        </w:rPr>
        <w:t xml:space="preserve">LeadStage names/order are explicitly documented as provisional (AGENTS.md §61 Q2).</w:t>
      </w:r>
    </w:p>
    <w:p>
      <w:pPr>
        <w:spacing w:after="160"/>
      </w:pPr>
    </w:p>
    <w:p>
      <w:pPr>
        <w:pStyle w:val="Heading3"/>
        <w:spacing w:after="100" w:before="220"/>
      </w:pPr>
      <w:r>
        <w:rPr>
          <w:b/>
          <w:bCs/>
          <w:color w:val="A06B1A"/>
          <w:sz w:val="22"/>
          <w:szCs w:val="22"/>
        </w:rPr>
        <w:t xml:space="preserve">6.10 Demo</w:t>
      </w:r>
    </w:p>
    <w:p>
      <w:pPr>
        <w:pStyle w:val="ListParagraph"/>
        <w:numPr>
          <w:ilvl w:val="0"/>
          <w:numId w:val="1"/>
        </w:numPr>
        <w:spacing w:after="80" w:line="264"/>
      </w:pPr>
      <w:r>
        <w:rPr>
          <w:b/>
          <w:bCs/>
          <w:sz w:val="20"/>
          <w:szCs w:val="20"/>
        </w:rPr>
        <w:t xml:space="preserve">Scope: </w:t>
      </w:r>
      <w:r>
        <w:rPr>
          <w:sz w:val="20"/>
          <w:szCs w:val="20"/>
        </w:rPr>
        <w:t xml:space="preserve">The scheduled product-walkthrough stage, reachable only from an existing Lead.</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DemoResource (no standalone Create route by design), DemoMode/DemoOutcome/DemoNextAction/DemoStatus enums, a full outcome→next-action determinism table in WorkflowTransitionService.</w:t>
      </w:r>
    </w:p>
    <w:p>
      <w:pPr>
        <w:pStyle w:val="ListParagraph"/>
        <w:numPr>
          <w:ilvl w:val="0"/>
          <w:numId w:val="1"/>
        </w:numPr>
        <w:spacing w:after="80" w:line="264"/>
      </w:pPr>
      <w:r>
        <w:rPr>
          <w:b/>
          <w:bCs/>
          <w:sz w:val="20"/>
          <w:szCs w:val="20"/>
        </w:rPr>
        <w:t xml:space="preserve">Production status: </w:t>
      </w:r>
      <w:r>
        <w:rPr>
          <w:sz w:val="20"/>
          <w:szCs w:val="20"/>
        </w:rPr>
        <w:t xml:space="preserve">LIVE.</w:t>
      </w:r>
    </w:p>
    <w:p>
      <w:pPr>
        <w:pStyle w:val="ListParagraph"/>
        <w:numPr>
          <w:ilvl w:val="0"/>
          <w:numId w:val="1"/>
        </w:numPr>
        <w:spacing w:after="80" w:line="264"/>
      </w:pPr>
      <w:r>
        <w:rPr>
          <w:b/>
          <w:bCs/>
          <w:sz w:val="20"/>
          <w:szCs w:val="20"/>
        </w:rPr>
        <w:t xml:space="preserve">Important notes / known issues: </w:t>
      </w:r>
      <w:r>
        <w:rPr>
          <w:sz w:val="20"/>
          <w:szCs w:val="20"/>
        </w:rPr>
        <w:t xml:space="preserve">The Demo model's own docblock claims "no Filament resource yet" — this is itself stale; DemoResource and the Pipeline Board's Demo lane both exist and are live.</w:t>
      </w:r>
    </w:p>
    <w:p>
      <w:pPr>
        <w:spacing w:after="160"/>
      </w:pPr>
    </w:p>
    <w:p>
      <w:pPr>
        <w:pStyle w:val="Heading3"/>
        <w:spacing w:after="100" w:before="220"/>
      </w:pPr>
      <w:r>
        <w:rPr>
          <w:b/>
          <w:bCs/>
          <w:color w:val="A06B1A"/>
          <w:sz w:val="22"/>
          <w:szCs w:val="22"/>
        </w:rPr>
        <w:t xml:space="preserve">6.11 Pipeline Board (baseline six-lane board)</w:t>
      </w:r>
    </w:p>
    <w:p>
      <w:pPr>
        <w:pStyle w:val="ListParagraph"/>
        <w:numPr>
          <w:ilvl w:val="0"/>
          <w:numId w:val="1"/>
        </w:numPr>
        <w:spacing w:after="80" w:line="264"/>
      </w:pPr>
      <w:r>
        <w:rPr>
          <w:b/>
          <w:bCs/>
          <w:sz w:val="20"/>
          <w:szCs w:val="20"/>
        </w:rPr>
        <w:t xml:space="preserve">Scope: </w:t>
      </w:r>
      <w:r>
        <w:rPr>
          <w:sz w:val="20"/>
          <w:szCs w:val="20"/>
        </w:rPr>
        <w:t xml:space="preserve">The visual Kanban working surface: six flat lanes, same-lane and cross-lane drag, per-card actions.</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app/Filament/Pages/PipelineBoard.php (3,246 lines) — drop eligibility rules, cross-drop creation, per-card History/Review actions, Log-a-Call header action.</w:t>
      </w:r>
    </w:p>
    <w:p>
      <w:pPr>
        <w:pStyle w:val="ListParagraph"/>
        <w:numPr>
          <w:ilvl w:val="0"/>
          <w:numId w:val="1"/>
        </w:numPr>
        <w:spacing w:after="80" w:line="264"/>
      </w:pPr>
      <w:r>
        <w:rPr>
          <w:b/>
          <w:bCs/>
          <w:sz w:val="20"/>
          <w:szCs w:val="20"/>
        </w:rPr>
        <w:t xml:space="preserve">Production status: </w:t>
      </w:r>
      <w:r>
        <w:rPr>
          <w:sz w:val="20"/>
          <w:szCs w:val="20"/>
        </w:rPr>
        <w:t xml:space="preserve">LIVE, in its pre-V2 form: cross-dragging a Call uses one generic "Log a Call" dialog for every destination (not the three destination-specific dialogs described in 6.12).</w:t>
      </w:r>
    </w:p>
    <w:p>
      <w:pPr>
        <w:spacing w:after="160"/>
      </w:pPr>
    </w:p>
    <w:p>
      <w:pPr>
        <w:pStyle w:val="Heading3"/>
        <w:spacing w:after="100" w:before="220"/>
      </w:pPr>
      <w:r>
        <w:rPr>
          <w:b/>
          <w:bCs/>
          <w:color w:val="A06B1A"/>
          <w:sz w:val="22"/>
          <w:szCs w:val="22"/>
        </w:rPr>
        <w:t xml:space="preserve">6.12 Pipeline Board V2 (Calls destination-specific redesign)</w:t>
      </w:r>
    </w:p>
    <w:p>
      <w:pPr>
        <w:pStyle w:val="ListParagraph"/>
        <w:numPr>
          <w:ilvl w:val="0"/>
          <w:numId w:val="1"/>
        </w:numPr>
        <w:spacing w:after="80" w:line="264"/>
      </w:pPr>
      <w:r>
        <w:rPr>
          <w:b/>
          <w:bCs/>
          <w:sz w:val="20"/>
          <w:szCs w:val="20"/>
        </w:rPr>
        <w:t xml:space="preserve">Scope: </w:t>
      </w:r>
      <w:r>
        <w:rPr>
          <w:sz w:val="20"/>
          <w:szCs w:val="20"/>
        </w:rPr>
        <w:t xml:space="preserve">Three purpose-built Call cross-drag dialogs (→Follow-Up/→Appointment/→Lead) plus supporting Appointment.mode/person_meeting/location and Lead.opportunity_title columns.</w:t>
      </w:r>
    </w:p>
    <w:p>
      <w:pPr>
        <w:pStyle w:val="ListParagraph"/>
        <w:numPr>
          <w:ilvl w:val="0"/>
          <w:numId w:val="1"/>
        </w:numPr>
        <w:spacing w:after="80" w:line="264"/>
      </w:pPr>
      <w:r>
        <w:rPr>
          <w:b/>
          <w:bCs/>
          <w:sz w:val="20"/>
          <w:szCs w:val="20"/>
        </w:rPr>
        <w:t xml:space="preserve">Status: </w:t>
      </w:r>
      <w:r>
        <w:rPr>
          <w:sz w:val="20"/>
          <w:szCs w:val="20"/>
        </w:rPr>
        <w:t xml:space="preserve">COMPLETED (in repository)</w:t>
      </w:r>
    </w:p>
    <w:p>
      <w:pPr>
        <w:pStyle w:val="ListParagraph"/>
        <w:numPr>
          <w:ilvl w:val="0"/>
          <w:numId w:val="1"/>
        </w:numPr>
        <w:spacing w:after="80" w:line="264"/>
      </w:pPr>
      <w:r>
        <w:rPr>
          <w:b/>
          <w:bCs/>
          <w:sz w:val="20"/>
          <w:szCs w:val="20"/>
        </w:rPr>
        <w:t xml:space="preserve">What is currently implemented: </w:t>
      </w:r>
      <w:r>
        <w:rPr>
          <w:sz w:val="20"/>
          <w:szCs w:val="20"/>
        </w:rPr>
        <w:t xml:space="preserve">Fully coded in PipelineBoard.php and the relevant models/enums (AppointmentMode enum added); passes its own test suite locally.</w:t>
      </w:r>
    </w:p>
    <w:p>
      <w:pPr>
        <w:pStyle w:val="ListParagraph"/>
        <w:numPr>
          <w:ilvl w:val="0"/>
          <w:numId w:val="1"/>
        </w:numPr>
        <w:spacing w:after="80" w:line="264"/>
      </w:pPr>
      <w:r>
        <w:rPr>
          <w:b/>
          <w:bCs/>
          <w:sz w:val="20"/>
          <w:szCs w:val="20"/>
        </w:rPr>
        <w:t xml:space="preserve">Production status: </w:t>
      </w:r>
      <w:r>
        <w:rPr>
          <w:sz w:val="20"/>
          <w:szCs w:val="20"/>
        </w:rPr>
        <w:t xml:space="preserve">NOT DEPLOYED. Evidence: the 3 supporting migrations (2026_09_16_135115/135117 ×2) are confirmed, via chronological/ancestry analysis against the true production floor commit (82fd440, 2026-09-03) and the deployment runbook, to postdate and not be included in what is live. hotfix/prod-call-files further confirms this by removing references to these exact columns from production's CallRecord.php/CallRoutingService.php after they caused a live incident.</w:t>
      </w:r>
    </w:p>
    <w:p>
      <w:pPr>
        <w:pStyle w:val="ListParagraph"/>
        <w:numPr>
          <w:ilvl w:val="0"/>
          <w:numId w:val="1"/>
        </w:numPr>
        <w:spacing w:after="80" w:line="264"/>
      </w:pPr>
      <w:r>
        <w:rPr>
          <w:b/>
          <w:bCs/>
          <w:sz w:val="20"/>
          <w:szCs w:val="20"/>
        </w:rPr>
        <w:t xml:space="preserve">What remains: </w:t>
      </w:r>
      <w:r>
        <w:rPr>
          <w:sz w:val="20"/>
          <w:szCs w:val="20"/>
        </w:rPr>
        <w:t xml:space="preserve">A deliberate, tested production deployment (migrations + the corresponding PipelineBoard.php/Resource code) — currently blocked only by the need for a real deployment window, not by unfinished code.</w:t>
      </w:r>
    </w:p>
    <w:p>
      <w:pPr>
        <w:pStyle w:val="ListParagraph"/>
        <w:numPr>
          <w:ilvl w:val="0"/>
          <w:numId w:val="1"/>
        </w:numPr>
        <w:spacing w:after="80" w:line="264"/>
      </w:pPr>
      <w:r>
        <w:rPr>
          <w:b/>
          <w:bCs/>
          <w:sz w:val="20"/>
          <w:szCs w:val="20"/>
        </w:rPr>
        <w:t xml:space="preserve">Dependencies: </w:t>
      </w:r>
      <w:r>
        <w:rPr>
          <w:sz w:val="20"/>
          <w:szCs w:val="20"/>
        </w:rPr>
        <w:t xml:space="preserve">None beyond ordinary migration deployment; no other undeployed layer depends on this one.</w:t>
      </w:r>
    </w:p>
    <w:p>
      <w:pPr>
        <w:spacing w:after="160"/>
      </w:pPr>
    </w:p>
    <w:p>
      <w:pPr>
        <w:pStyle w:val="Heading3"/>
        <w:spacing w:after="100" w:before="220"/>
      </w:pPr>
      <w:r>
        <w:rPr>
          <w:b/>
          <w:bCs/>
          <w:color w:val="A06B1A"/>
          <w:sz w:val="22"/>
          <w:szCs w:val="22"/>
        </w:rPr>
        <w:t xml:space="preserve">6.13 Dashboards (My / Main / Employee)</w:t>
      </w:r>
    </w:p>
    <w:p>
      <w:pPr>
        <w:pStyle w:val="ListParagraph"/>
        <w:numPr>
          <w:ilvl w:val="0"/>
          <w:numId w:val="1"/>
        </w:numPr>
        <w:spacing w:after="80" w:line="264"/>
      </w:pPr>
      <w:r>
        <w:rPr>
          <w:b/>
          <w:bCs/>
          <w:sz w:val="20"/>
          <w:szCs w:val="20"/>
        </w:rPr>
        <w:t xml:space="preserve">Scope: </w:t>
      </w:r>
      <w:r>
        <w:rPr>
          <w:sz w:val="20"/>
          <w:szCs w:val="20"/>
        </w:rPr>
        <w:t xml:space="preserve">Role-scoped reporting dashboards sharing one widget set.</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MyDashboard (default landing page), MainDashboard (admin-only, 403-enforced in mount()), EmployeeDashboard (per-employee dynamic route, 403-enforced). Shared DashboardPeriod filter.</w:t>
      </w:r>
    </w:p>
    <w:p>
      <w:pPr>
        <w:pStyle w:val="ListParagraph"/>
        <w:numPr>
          <w:ilvl w:val="0"/>
          <w:numId w:val="1"/>
        </w:numPr>
        <w:spacing w:after="80" w:line="264"/>
      </w:pPr>
      <w:r>
        <w:rPr>
          <w:b/>
          <w:bCs/>
          <w:sz w:val="20"/>
          <w:szCs w:val="20"/>
        </w:rPr>
        <w:t xml:space="preserve">Production status: </w:t>
      </w:r>
      <w:r>
        <w:rPr>
          <w:sz w:val="20"/>
          <w:szCs w:val="20"/>
        </w:rPr>
        <w:t xml:space="preserve">LIVE.</w:t>
      </w:r>
    </w:p>
    <w:p>
      <w:pPr>
        <w:pStyle w:val="ListParagraph"/>
        <w:numPr>
          <w:ilvl w:val="0"/>
          <w:numId w:val="1"/>
        </w:numPr>
        <w:spacing w:after="80" w:line="264"/>
      </w:pPr>
      <w:r>
        <w:rPr>
          <w:b/>
          <w:bCs/>
          <w:sz w:val="20"/>
          <w:szCs w:val="20"/>
        </w:rPr>
        <w:t xml:space="preserve">Important notes / known issues: </w:t>
      </w:r>
      <w:r>
        <w:rPr>
          <w:sz w:val="20"/>
          <w:szCs w:val="20"/>
        </w:rPr>
        <w:t xml:space="preserve">"Company growth" is an explicitly unresolved metric — the Main Dashboard shows a labelled Leads/Proposals activity trend instead of an invented revenue formula (AGENTS.md §32, Open Question 5).</w:t>
      </w:r>
    </w:p>
    <w:p>
      <w:pPr>
        <w:spacing w:after="160"/>
      </w:pPr>
    </w:p>
    <w:p>
      <w:pPr>
        <w:pStyle w:val="Heading3"/>
        <w:spacing w:after="100" w:before="220"/>
      </w:pPr>
      <w:r>
        <w:rPr>
          <w:b/>
          <w:bCs/>
          <w:color w:val="A06B1A"/>
          <w:sz w:val="22"/>
          <w:szCs w:val="22"/>
        </w:rPr>
        <w:t xml:space="preserve">6.14 Notifications / Reminders</w:t>
      </w:r>
    </w:p>
    <w:p>
      <w:pPr>
        <w:pStyle w:val="ListParagraph"/>
        <w:numPr>
          <w:ilvl w:val="0"/>
          <w:numId w:val="1"/>
        </w:numPr>
        <w:spacing w:after="80" w:line="264"/>
      </w:pPr>
      <w:r>
        <w:rPr>
          <w:b/>
          <w:bCs/>
          <w:sz w:val="20"/>
          <w:szCs w:val="20"/>
        </w:rPr>
        <w:t xml:space="preserve">Scope: </w:t>
      </w:r>
      <w:r>
        <w:rPr>
          <w:sz w:val="20"/>
          <w:szCs w:val="20"/>
        </w:rPr>
        <w:t xml:space="preserve">Any proactive alert (push/email/SMS/in-app) for due Follow-Ups/Appointments/Demos or stale Leads/Proposals.</w:t>
      </w:r>
    </w:p>
    <w:p>
      <w:pPr>
        <w:pStyle w:val="ListParagraph"/>
        <w:numPr>
          <w:ilvl w:val="0"/>
          <w:numId w:val="1"/>
        </w:numPr>
        <w:spacing w:after="80" w:line="264"/>
      </w:pPr>
      <w:r>
        <w:rPr>
          <w:b/>
          <w:bCs/>
          <w:sz w:val="20"/>
          <w:szCs w:val="20"/>
        </w:rPr>
        <w:t xml:space="preserve">Status: </w:t>
      </w:r>
      <w:r>
        <w:rPr>
          <w:sz w:val="20"/>
          <w:szCs w:val="20"/>
        </w:rPr>
        <w:t xml:space="preserve">NOT STARTED</w:t>
      </w:r>
    </w:p>
    <w:p>
      <w:pPr>
        <w:pStyle w:val="ListParagraph"/>
        <w:numPr>
          <w:ilvl w:val="0"/>
          <w:numId w:val="1"/>
        </w:numPr>
        <w:spacing w:after="80" w:line="264"/>
      </w:pPr>
      <w:r>
        <w:rPr>
          <w:b/>
          <w:bCs/>
          <w:sz w:val="20"/>
          <w:szCs w:val="20"/>
        </w:rPr>
        <w:t xml:space="preserve">What is currently implemented: </w:t>
      </w:r>
      <w:r>
        <w:rPr>
          <w:sz w:val="20"/>
          <w:szCs w:val="20"/>
        </w:rPr>
        <w:t xml:space="preserve">None. No app/Notifications directory; no queued jobs actually dispatched; no console Schedule entries beyond Laravel's default "inspire" command.</w:t>
      </w:r>
    </w:p>
    <w:p>
      <w:pPr>
        <w:pStyle w:val="ListParagraph"/>
        <w:numPr>
          <w:ilvl w:val="0"/>
          <w:numId w:val="1"/>
        </w:numPr>
        <w:spacing w:after="80" w:line="264"/>
      </w:pPr>
      <w:r>
        <w:rPr>
          <w:b/>
          <w:bCs/>
          <w:sz w:val="20"/>
          <w:szCs w:val="20"/>
        </w:rPr>
        <w:t xml:space="preserve">Production status: </w:t>
      </w:r>
      <w:r>
        <w:rPr>
          <w:sz w:val="20"/>
          <w:szCs w:val="20"/>
        </w:rPr>
        <w:t xml:space="preserve">N/A.</w:t>
      </w:r>
    </w:p>
    <w:p>
      <w:pPr>
        <w:pStyle w:val="ListParagraph"/>
        <w:numPr>
          <w:ilvl w:val="0"/>
          <w:numId w:val="1"/>
        </w:numPr>
        <w:spacing w:after="80" w:line="264"/>
      </w:pPr>
      <w:r>
        <w:rPr>
          <w:b/>
          <w:bCs/>
          <w:sz w:val="20"/>
          <w:szCs w:val="20"/>
        </w:rPr>
        <w:t xml:space="preserve">What remains: </w:t>
      </w:r>
      <w:r>
        <w:rPr>
          <w:sz w:val="20"/>
          <w:szCs w:val="20"/>
        </w:rPr>
        <w:t xml:space="preserve">Entire feature — channel decision (email/push/in-app), delivery infrastructure, and UI.</w:t>
      </w:r>
    </w:p>
    <w:p>
      <w:pPr>
        <w:pStyle w:val="ListParagraph"/>
        <w:numPr>
          <w:ilvl w:val="0"/>
          <w:numId w:val="1"/>
        </w:numPr>
        <w:spacing w:after="80" w:line="264"/>
      </w:pPr>
      <w:r>
        <w:rPr>
          <w:b/>
          <w:bCs/>
          <w:sz w:val="20"/>
          <w:szCs w:val="20"/>
        </w:rPr>
        <w:t xml:space="preserve">Important notes / known issues: </w:t>
      </w:r>
      <w:r>
        <w:rPr>
          <w:sz w:val="20"/>
          <w:szCs w:val="20"/>
        </w:rPr>
        <w:t xml:space="preserve">README.md's own "Open business TODOs" section already flags this as not built — confirmed still true.</w:t>
      </w:r>
    </w:p>
    <w:p>
      <w:pPr>
        <w:spacing w:after="160"/>
      </w:pPr>
    </w:p>
    <w:p>
      <w:pPr>
        <w:pStyle w:val="Heading3"/>
        <w:spacing w:after="100" w:before="220"/>
      </w:pPr>
      <w:r>
        <w:rPr>
          <w:b/>
          <w:bCs/>
          <w:color w:val="A06B1A"/>
          <w:sz w:val="22"/>
          <w:szCs w:val="22"/>
        </w:rPr>
        <w:t xml:space="preserve">6.15 Proposal Lifecycle (flat Stage/Outcome/Value — current production form)</w:t>
      </w:r>
    </w:p>
    <w:p>
      <w:pPr>
        <w:pStyle w:val="ListParagraph"/>
        <w:numPr>
          <w:ilvl w:val="0"/>
          <w:numId w:val="1"/>
        </w:numPr>
        <w:spacing w:after="80" w:line="264"/>
      </w:pPr>
      <w:r>
        <w:rPr>
          <w:b/>
          <w:bCs/>
          <w:sz w:val="20"/>
          <w:szCs w:val="20"/>
        </w:rPr>
        <w:t xml:space="preserve">Scope: </w:t>
      </w:r>
      <w:r>
        <w:rPr>
          <w:sz w:val="20"/>
          <w:szCs w:val="20"/>
        </w:rPr>
        <w:t xml:space="preserve">Creating a Proposal from a qualifying Lead; editing its Stage/Outcome/Value/attachments directly; the Continue action.</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ProposalResource, ProposalStage (provisional)/ProposalOutcome enums, ProposalContinuation via WorkflowTransitionService::transitionProposalContinuation().</w:t>
      </w:r>
    </w:p>
    <w:p>
      <w:pPr>
        <w:pStyle w:val="ListParagraph"/>
        <w:numPr>
          <w:ilvl w:val="0"/>
          <w:numId w:val="1"/>
        </w:numPr>
        <w:spacing w:after="80" w:line="264"/>
      </w:pPr>
      <w:r>
        <w:rPr>
          <w:b/>
          <w:bCs/>
          <w:sz w:val="20"/>
          <w:szCs w:val="20"/>
        </w:rPr>
        <w:t xml:space="preserve">Production status: </w:t>
      </w:r>
      <w:r>
        <w:rPr>
          <w:sz w:val="20"/>
          <w:szCs w:val="20"/>
        </w:rPr>
        <w:t xml:space="preserve">LIVE, in its pre-Phase-4A form: Stage/Outcome/Value are directly editable on the ordinary form; there is no "outcome cutover" (see 6.16) in production.</w:t>
      </w:r>
    </w:p>
    <w:p>
      <w:pPr>
        <w:spacing w:after="160"/>
      </w:pPr>
    </w:p>
    <w:p>
      <w:pPr>
        <w:pStyle w:val="Heading3"/>
        <w:spacing w:after="100" w:before="220"/>
      </w:pPr>
      <w:r>
        <w:rPr>
          <w:b/>
          <w:bCs/>
          <w:color w:val="A06B1A"/>
          <w:sz w:val="22"/>
          <w:szCs w:val="22"/>
        </w:rPr>
        <w:t xml:space="preserve">6.16 Proposal Versioning &amp; Approval Workflow (Phase 4A)</w:t>
      </w:r>
    </w:p>
    <w:p>
      <w:pPr>
        <w:pStyle w:val="ListParagraph"/>
        <w:numPr>
          <w:ilvl w:val="0"/>
          <w:numId w:val="1"/>
        </w:numPr>
        <w:spacing w:after="80" w:line="264"/>
      </w:pPr>
      <w:r>
        <w:rPr>
          <w:b/>
          <w:bCs/>
          <w:sz w:val="20"/>
          <w:szCs w:val="20"/>
        </w:rPr>
        <w:t xml:space="preserve">Scope: </w:t>
      </w:r>
      <w:r>
        <w:rPr>
          <w:sz w:val="20"/>
          <w:szCs w:val="20"/>
        </w:rPr>
        <w:t xml:space="preserve">Multi-version commercial Proposal documents: Draft line-item pricing, Submit → Manager/Senior-Manager Approve or Return-for-Revision, append-only revisions.</w:t>
      </w:r>
    </w:p>
    <w:p>
      <w:pPr>
        <w:pStyle w:val="ListParagraph"/>
        <w:numPr>
          <w:ilvl w:val="0"/>
          <w:numId w:val="1"/>
        </w:numPr>
        <w:spacing w:after="80" w:line="264"/>
      </w:pPr>
      <w:r>
        <w:rPr>
          <w:b/>
          <w:bCs/>
          <w:sz w:val="20"/>
          <w:szCs w:val="20"/>
        </w:rPr>
        <w:t xml:space="preserve">Status: </w:t>
      </w:r>
      <w:r>
        <w:rPr>
          <w:sz w:val="20"/>
          <w:szCs w:val="20"/>
        </w:rPr>
        <w:t xml:space="preserve">COMPLETED (in repository)</w:t>
      </w:r>
    </w:p>
    <w:p>
      <w:pPr>
        <w:pStyle w:val="ListParagraph"/>
        <w:numPr>
          <w:ilvl w:val="0"/>
          <w:numId w:val="1"/>
        </w:numPr>
        <w:spacing w:after="80" w:line="264"/>
      </w:pPr>
      <w:r>
        <w:rPr>
          <w:b/>
          <w:bCs/>
          <w:sz w:val="20"/>
          <w:szCs w:val="20"/>
        </w:rPr>
        <w:t xml:space="preserve">What is currently implemented: </w:t>
      </w:r>
      <w:r>
        <w:rPr>
          <w:sz w:val="20"/>
          <w:szCs w:val="20"/>
        </w:rPr>
        <w:t xml:space="preserve">ProposalVersion/ProposalVersionLine/ProposalVersionLineTaxComponent models, ManageCommercialVersion.php (1,184 lines), ProposalVersionDraftService/ProposalVersionWorkflowService/ProposalVersionCalculator (exact decimal math via Brick\Math), self-approval blocked at the policy level, optimistic concurrency on Draft saves.</w:t>
      </w:r>
    </w:p>
    <w:p>
      <w:pPr>
        <w:pStyle w:val="ListParagraph"/>
        <w:numPr>
          <w:ilvl w:val="0"/>
          <w:numId w:val="1"/>
        </w:numPr>
        <w:spacing w:after="80" w:line="264"/>
      </w:pPr>
      <w:r>
        <w:rPr>
          <w:b/>
          <w:bCs/>
          <w:sz w:val="20"/>
          <w:szCs w:val="20"/>
        </w:rPr>
        <w:t xml:space="preserve">Production status: </w:t>
      </w:r>
      <w:r>
        <w:rPr>
          <w:sz w:val="20"/>
          <w:szCs w:val="20"/>
        </w:rPr>
        <w:t xml:space="preserve">NOT DEPLOYED. The project's own deployment runbook states in its own words: "Status: PREPARATION ONLY — not executed... Production currently runs the pre-4A-3 codebase — none of the schema in the consolidated SQL companion exists there yet." The runbook's own Stage-1 SQL preflight goes further, confirming this must be "the FIRST proposal-commercial-schema change ever run against this database."</w:t>
      </w:r>
    </w:p>
    <w:p>
      <w:pPr>
        <w:pStyle w:val="ListParagraph"/>
        <w:numPr>
          <w:ilvl w:val="0"/>
          <w:numId w:val="1"/>
        </w:numPr>
        <w:spacing w:after="80" w:line="264"/>
      </w:pPr>
      <w:r>
        <w:rPr>
          <w:b/>
          <w:bCs/>
          <w:sz w:val="20"/>
          <w:szCs w:val="20"/>
        </w:rPr>
        <w:t xml:space="preserve">What remains: </w:t>
      </w:r>
      <w:r>
        <w:rPr>
          <w:sz w:val="20"/>
          <w:szCs w:val="20"/>
        </w:rPr>
        <w:t xml:space="preserve">Full production deployment per the runbook — blocked specifically by the Section 0/6 dompdf-vendor-deployment issue (see 6.17) — plus real production verification once deployed.</w:t>
      </w:r>
    </w:p>
    <w:p>
      <w:pPr>
        <w:pStyle w:val="ListParagraph"/>
        <w:numPr>
          <w:ilvl w:val="0"/>
          <w:numId w:val="1"/>
        </w:numPr>
        <w:spacing w:after="80" w:line="264"/>
      </w:pPr>
      <w:r>
        <w:rPr>
          <w:b/>
          <w:bCs/>
          <w:sz w:val="20"/>
          <w:szCs w:val="20"/>
        </w:rPr>
        <w:t xml:space="preserve">Dependencies: </w:t>
      </w:r>
      <w:r>
        <w:rPr>
          <w:sz w:val="20"/>
          <w:szCs w:val="20"/>
        </w:rPr>
        <w:t xml:space="preserve">PDF generation (6.17) must be resolved first, since the runbook treats it as a blocking prerequisite, not an independent follow-on.</w:t>
      </w:r>
    </w:p>
    <w:p>
      <w:pPr>
        <w:spacing w:after="160"/>
      </w:pPr>
    </w:p>
    <w:p>
      <w:pPr>
        <w:pStyle w:val="Heading3"/>
        <w:spacing w:after="100" w:before="220"/>
      </w:pPr>
      <w:r>
        <w:rPr>
          <w:b/>
          <w:bCs/>
          <w:color w:val="A06B1A"/>
          <w:sz w:val="22"/>
          <w:szCs w:val="22"/>
        </w:rPr>
        <w:t xml:space="preserve">6.17 Proposal PDF / Print (Phase 4A)</w:t>
      </w:r>
    </w:p>
    <w:p>
      <w:pPr>
        <w:pStyle w:val="ListParagraph"/>
        <w:numPr>
          <w:ilvl w:val="0"/>
          <w:numId w:val="1"/>
        </w:numPr>
        <w:spacing w:after="80" w:line="264"/>
      </w:pPr>
      <w:r>
        <w:rPr>
          <w:b/>
          <w:bCs/>
          <w:sz w:val="20"/>
          <w:szCs w:val="20"/>
        </w:rPr>
        <w:t xml:space="preserve">Scope: </w:t>
      </w:r>
      <w:r>
        <w:rPr>
          <w:sz w:val="20"/>
          <w:szCs w:val="20"/>
        </w:rPr>
        <w:t xml:space="preserve">Rendering an Approved commercial Version to a final PDF, with permanent Success/Failed artifact history and a Correct-PDF re-render path.</w:t>
      </w:r>
    </w:p>
    <w:p>
      <w:pPr>
        <w:pStyle w:val="ListParagraph"/>
        <w:numPr>
          <w:ilvl w:val="0"/>
          <w:numId w:val="1"/>
        </w:numPr>
        <w:spacing w:after="80" w:line="264"/>
      </w:pPr>
      <w:r>
        <w:rPr>
          <w:b/>
          <w:bCs/>
          <w:sz w:val="20"/>
          <w:szCs w:val="20"/>
        </w:rPr>
        <w:t xml:space="preserve">Status: </w:t>
      </w:r>
      <w:r>
        <w:rPr>
          <w:sz w:val="20"/>
          <w:szCs w:val="20"/>
        </w:rPr>
        <w:t xml:space="preserve">COMPLETED (in repository)</w:t>
      </w:r>
    </w:p>
    <w:p>
      <w:pPr>
        <w:pStyle w:val="ListParagraph"/>
        <w:numPr>
          <w:ilvl w:val="0"/>
          <w:numId w:val="1"/>
        </w:numPr>
        <w:spacing w:after="80" w:line="264"/>
      </w:pPr>
      <w:r>
        <w:rPr>
          <w:b/>
          <w:bCs/>
          <w:sz w:val="20"/>
          <w:szCs w:val="20"/>
        </w:rPr>
        <w:t xml:space="preserve">What is currently implemented: </w:t>
      </w:r>
      <w:r>
        <w:rPr>
          <w:sz w:val="20"/>
          <w:szCs w:val="20"/>
        </w:rPr>
        <w:t xml:space="preserve">proposal_pdf_artifacts table, dompdf-based generation service, generateIfMissing() (never throws on an ordinary render failure — records a permanent Failed row instead), Correct Final PDF action.</w:t>
      </w:r>
    </w:p>
    <w:p>
      <w:pPr>
        <w:pStyle w:val="ListParagraph"/>
        <w:numPr>
          <w:ilvl w:val="0"/>
          <w:numId w:val="1"/>
        </w:numPr>
        <w:spacing w:after="80" w:line="264"/>
      </w:pPr>
      <w:r>
        <w:rPr>
          <w:b/>
          <w:bCs/>
          <w:sz w:val="20"/>
          <w:szCs w:val="20"/>
        </w:rPr>
        <w:t xml:space="preserve">Production status: </w:t>
      </w:r>
      <w:r>
        <w:rPr>
          <w:sz w:val="20"/>
          <w:szCs w:val="20"/>
        </w:rPr>
        <w:t xml:space="preserve">NOT DEPLOYED — and specifically named in the deployment runbook as carrying an unresolved BLOCKER: the dompdf vendor-deployment issue in the runbook's Section 0/6, which "must be resolved with real production access before that runbook can be executed."</w:t>
      </w:r>
    </w:p>
    <w:p>
      <w:pPr>
        <w:pStyle w:val="ListParagraph"/>
        <w:numPr>
          <w:ilvl w:val="0"/>
          <w:numId w:val="1"/>
        </w:numPr>
        <w:spacing w:after="80" w:line="264"/>
      </w:pPr>
      <w:r>
        <w:rPr>
          <w:b/>
          <w:bCs/>
          <w:sz w:val="20"/>
          <w:szCs w:val="20"/>
        </w:rPr>
        <w:t xml:space="preserve">What remains: </w:t>
      </w:r>
      <w:r>
        <w:rPr>
          <w:sz w:val="20"/>
          <w:szCs w:val="20"/>
        </w:rPr>
        <w:t xml:space="preserve">Resolve the dompdf vendor-deployment blocker with real production server access (this is an infrastructure/hosting question, not a code question) before any part of Phase 4A can go live.</w:t>
      </w:r>
    </w:p>
    <w:p>
      <w:pPr>
        <w:spacing w:after="160"/>
      </w:pPr>
    </w:p>
    <w:p>
      <w:pPr>
        <w:pStyle w:val="Heading3"/>
        <w:spacing w:after="100" w:before="220"/>
      </w:pPr>
      <w:r>
        <w:rPr>
          <w:b/>
          <w:bCs/>
          <w:color w:val="A06B1A"/>
          <w:sz w:val="22"/>
          <w:szCs w:val="22"/>
        </w:rPr>
        <w:t xml:space="preserve">6.18 Proposal Sending (Phase 4A, manual-record)</w:t>
      </w:r>
    </w:p>
    <w:p>
      <w:pPr>
        <w:pStyle w:val="ListParagraph"/>
        <w:numPr>
          <w:ilvl w:val="0"/>
          <w:numId w:val="1"/>
        </w:numPr>
        <w:spacing w:after="80" w:line="264"/>
      </w:pPr>
      <w:r>
        <w:rPr>
          <w:b/>
          <w:bCs/>
          <w:sz w:val="20"/>
          <w:szCs w:val="20"/>
        </w:rPr>
        <w:t xml:space="preserve">Scope: </w:t>
      </w:r>
      <w:r>
        <w:rPr>
          <w:sz w:val="20"/>
          <w:szCs w:val="20"/>
        </w:rPr>
        <w:t xml:space="preserve">Recording a manual send (performed outside the system) against a Released PDF, with recipient/attachment history.</w:t>
      </w:r>
    </w:p>
    <w:p>
      <w:pPr>
        <w:pStyle w:val="ListParagraph"/>
        <w:numPr>
          <w:ilvl w:val="0"/>
          <w:numId w:val="1"/>
        </w:numPr>
        <w:spacing w:after="80" w:line="264"/>
      </w:pPr>
      <w:r>
        <w:rPr>
          <w:b/>
          <w:bCs/>
          <w:sz w:val="20"/>
          <w:szCs w:val="20"/>
        </w:rPr>
        <w:t xml:space="preserve">Status: </w:t>
      </w:r>
      <w:r>
        <w:rPr>
          <w:sz w:val="20"/>
          <w:szCs w:val="20"/>
        </w:rPr>
        <w:t xml:space="preserve">COMPLETED (in repository)</w:t>
      </w:r>
    </w:p>
    <w:p>
      <w:pPr>
        <w:pStyle w:val="ListParagraph"/>
        <w:numPr>
          <w:ilvl w:val="0"/>
          <w:numId w:val="1"/>
        </w:numPr>
        <w:spacing w:after="80" w:line="264"/>
      </w:pPr>
      <w:r>
        <w:rPr>
          <w:b/>
          <w:bCs/>
          <w:sz w:val="20"/>
          <w:szCs w:val="20"/>
        </w:rPr>
        <w:t xml:space="preserve">What is currently implemented: </w:t>
      </w:r>
      <w:r>
        <w:rPr>
          <w:sz w:val="20"/>
          <w:szCs w:val="20"/>
        </w:rPr>
        <w:t xml:space="preserve">proposal_sends/proposal_send_attachments tables, ProposalSendService, ProposalSendPolicy (assigned-Employee-only — deliberately narrower than every other Phase 4A action).</w:t>
      </w:r>
    </w:p>
    <w:p>
      <w:pPr>
        <w:pStyle w:val="ListParagraph"/>
        <w:numPr>
          <w:ilvl w:val="0"/>
          <w:numId w:val="1"/>
        </w:numPr>
        <w:spacing w:after="80" w:line="264"/>
      </w:pPr>
      <w:r>
        <w:rPr>
          <w:b/>
          <w:bCs/>
          <w:sz w:val="20"/>
          <w:szCs w:val="20"/>
        </w:rPr>
        <w:t xml:space="preserve">Production status: </w:t>
      </w:r>
      <w:r>
        <w:rPr>
          <w:sz w:val="20"/>
          <w:szCs w:val="20"/>
        </w:rPr>
        <w:t xml:space="preserve">NOT DEPLOYED (same Phase 4A gap as 6.16/6.17).</w:t>
      </w:r>
    </w:p>
    <w:p>
      <w:pPr>
        <w:pStyle w:val="ListParagraph"/>
        <w:numPr>
          <w:ilvl w:val="0"/>
          <w:numId w:val="1"/>
        </w:numPr>
        <w:spacing w:after="80" w:line="264"/>
      </w:pPr>
      <w:r>
        <w:rPr>
          <w:b/>
          <w:bCs/>
          <w:sz w:val="20"/>
          <w:szCs w:val="20"/>
        </w:rPr>
        <w:t xml:space="preserve">Important notes / known issues: </w:t>
      </w:r>
      <w:r>
        <w:rPr>
          <w:sz w:val="20"/>
          <w:szCs w:val="20"/>
        </w:rPr>
        <w:t xml:space="preserve">Microsoft Graph/Outlook-based sending is explicitly listed in AGENTS.md as deferred beyond this phase — manual send recording is, and is intended to remain, the only send mechanism.</w:t>
      </w:r>
    </w:p>
    <w:p>
      <w:pPr>
        <w:spacing w:after="160"/>
      </w:pPr>
    </w:p>
    <w:p>
      <w:pPr>
        <w:pStyle w:val="Heading3"/>
        <w:spacing w:after="100" w:before="220"/>
      </w:pPr>
      <w:r>
        <w:rPr>
          <w:b/>
          <w:bCs/>
          <w:color w:val="A06B1A"/>
          <w:sz w:val="22"/>
          <w:szCs w:val="22"/>
        </w:rPr>
        <w:t xml:space="preserve">6.19 Client Response (Phase 4A)</w:t>
      </w:r>
    </w:p>
    <w:p>
      <w:pPr>
        <w:pStyle w:val="ListParagraph"/>
        <w:numPr>
          <w:ilvl w:val="0"/>
          <w:numId w:val="1"/>
        </w:numPr>
        <w:spacing w:after="80" w:line="264"/>
      </w:pPr>
      <w:r>
        <w:rPr>
          <w:b/>
          <w:bCs/>
          <w:sz w:val="20"/>
          <w:szCs w:val="20"/>
        </w:rPr>
        <w:t xml:space="preserve">Scope: </w:t>
      </w:r>
      <w:r>
        <w:rPr>
          <w:sz w:val="20"/>
          <w:szCs w:val="20"/>
        </w:rPr>
        <w:t xml:space="preserve">Recording what the customer said about a Sent Version — Accepted/Revision Requested/More Time/Rejected/Other.</w:t>
      </w:r>
    </w:p>
    <w:p>
      <w:pPr>
        <w:pStyle w:val="ListParagraph"/>
        <w:numPr>
          <w:ilvl w:val="0"/>
          <w:numId w:val="1"/>
        </w:numPr>
        <w:spacing w:after="80" w:line="264"/>
      </w:pPr>
      <w:r>
        <w:rPr>
          <w:b/>
          <w:bCs/>
          <w:sz w:val="20"/>
          <w:szCs w:val="20"/>
        </w:rPr>
        <w:t xml:space="preserve">Status: </w:t>
      </w:r>
      <w:r>
        <w:rPr>
          <w:sz w:val="20"/>
          <w:szCs w:val="20"/>
        </w:rPr>
        <w:t xml:space="preserve">COMPLETED (in repository)</w:t>
      </w:r>
    </w:p>
    <w:p>
      <w:pPr>
        <w:pStyle w:val="ListParagraph"/>
        <w:numPr>
          <w:ilvl w:val="0"/>
          <w:numId w:val="1"/>
        </w:numPr>
        <w:spacing w:after="80" w:line="264"/>
      </w:pPr>
      <w:r>
        <w:rPr>
          <w:b/>
          <w:bCs/>
          <w:sz w:val="20"/>
          <w:szCs w:val="20"/>
        </w:rPr>
        <w:t xml:space="preserve">What is currently implemented: </w:t>
      </w:r>
      <w:r>
        <w:rPr>
          <w:sz w:val="20"/>
          <w:szCs w:val="20"/>
        </w:rPr>
        <w:t xml:space="preserve">proposal_client_responses table, ProposalClientResponseService, idempotency-key-guarded recording methods, automatic Won-outcome + billing-hand-off creation on Accepted.</w:t>
      </w:r>
    </w:p>
    <w:p>
      <w:pPr>
        <w:pStyle w:val="ListParagraph"/>
        <w:numPr>
          <w:ilvl w:val="0"/>
          <w:numId w:val="1"/>
        </w:numPr>
        <w:spacing w:after="80" w:line="264"/>
      </w:pPr>
      <w:r>
        <w:rPr>
          <w:b/>
          <w:bCs/>
          <w:sz w:val="20"/>
          <w:szCs w:val="20"/>
        </w:rPr>
        <w:t xml:space="preserve">Production status: </w:t>
      </w:r>
      <w:r>
        <w:rPr>
          <w:sz w:val="20"/>
          <w:szCs w:val="20"/>
        </w:rPr>
        <w:t xml:space="preserve">NOT DEPLOYED (same Phase 4A gap).</w:t>
      </w:r>
    </w:p>
    <w:p>
      <w:pPr>
        <w:spacing w:after="160"/>
      </w:pPr>
    </w:p>
    <w:p>
      <w:pPr>
        <w:pStyle w:val="Heading3"/>
        <w:spacing w:after="100" w:before="220"/>
      </w:pPr>
      <w:r>
        <w:rPr>
          <w:b/>
          <w:bCs/>
          <w:color w:val="A06B1A"/>
          <w:sz w:val="22"/>
          <w:szCs w:val="22"/>
        </w:rPr>
        <w:t xml:space="preserve">6.20 Won / Lost Handling</w:t>
      </w:r>
    </w:p>
    <w:p>
      <w:pPr>
        <w:pStyle w:val="ListParagraph"/>
        <w:numPr>
          <w:ilvl w:val="0"/>
          <w:numId w:val="1"/>
        </w:numPr>
        <w:spacing w:after="80" w:line="264"/>
      </w:pPr>
      <w:r>
        <w:rPr>
          <w:b/>
          <w:bCs/>
          <w:sz w:val="20"/>
          <w:szCs w:val="20"/>
        </w:rPr>
        <w:t xml:space="preserve">Scope: </w:t>
      </w:r>
      <w:r>
        <w:rPr>
          <w:sz w:val="20"/>
          <w:szCs w:val="20"/>
        </w:rPr>
        <w:t xml:space="preserve">Marking a Proposal (and, separately, an Appointment/Lead/Demo) as a final Won or Lost outcome.</w:t>
      </w:r>
    </w:p>
    <w:p>
      <w:pPr>
        <w:pStyle w:val="ListParagraph"/>
        <w:numPr>
          <w:ilvl w:val="0"/>
          <w:numId w:val="1"/>
        </w:numPr>
        <w:spacing w:after="80" w:line="264"/>
      </w:pPr>
      <w:r>
        <w:rPr>
          <w:b/>
          <w:bCs/>
          <w:sz w:val="20"/>
          <w:szCs w:val="20"/>
        </w:rPr>
        <w:t xml:space="preserve">Status: </w:t>
      </w:r>
      <w:r>
        <w:rPr>
          <w:sz w:val="20"/>
          <w:szCs w:val="20"/>
        </w:rPr>
        <w:t xml:space="preserve">COMPLETED (baseline, live); COMPLETED in repository (Phase 4A layer, not live)</w:t>
      </w:r>
    </w:p>
    <w:p>
      <w:pPr>
        <w:pStyle w:val="ListParagraph"/>
        <w:numPr>
          <w:ilvl w:val="0"/>
          <w:numId w:val="1"/>
        </w:numPr>
        <w:spacing w:after="80" w:line="264"/>
      </w:pPr>
      <w:r>
        <w:rPr>
          <w:b/>
          <w:bCs/>
          <w:sz w:val="20"/>
          <w:szCs w:val="20"/>
        </w:rPr>
        <w:t xml:space="preserve">What is currently implemented: </w:t>
      </w:r>
      <w:r>
        <w:rPr>
          <w:sz w:val="20"/>
          <w:szCs w:val="20"/>
        </w:rPr>
        <w:t xml:space="preserve">Baseline: direct Outcome field on Proposal (Won/Hold/Lost), plus independent Mark Lost actions on Appointment/Lead/Demo, each with a required reason. Phase 4A layer: Outcome/winning_version_id/value become exclusively service-owned, written only by ProposalClientResponseService on an Accepted response, backed by a DB CHECK constraint (outcome != 'won' OR winning_version_id IS NOT NULL).</w:t>
      </w:r>
    </w:p>
    <w:p>
      <w:pPr>
        <w:pStyle w:val="ListParagraph"/>
        <w:numPr>
          <w:ilvl w:val="0"/>
          <w:numId w:val="1"/>
        </w:numPr>
        <w:spacing w:after="80" w:line="264"/>
      </w:pPr>
      <w:r>
        <w:rPr>
          <w:b/>
          <w:bCs/>
          <w:sz w:val="20"/>
          <w:szCs w:val="20"/>
        </w:rPr>
        <w:t xml:space="preserve">Production status: </w:t>
      </w:r>
      <w:r>
        <w:rPr>
          <w:sz w:val="20"/>
          <w:szCs w:val="20"/>
        </w:rPr>
        <w:t xml:space="preserve">LIVE for the baseline mechanism only; the Phase 4A service-owned cutover and its CHECK constraint are NOT deployed.</w:t>
      </w:r>
    </w:p>
    <w:p>
      <w:pPr>
        <w:spacing w:after="160"/>
      </w:pPr>
    </w:p>
    <w:p>
      <w:pPr>
        <w:pStyle w:val="Heading3"/>
        <w:spacing w:after="100" w:before="220"/>
      </w:pPr>
      <w:r>
        <w:rPr>
          <w:b/>
          <w:bCs/>
          <w:color w:val="A06B1A"/>
          <w:sz w:val="22"/>
          <w:szCs w:val="22"/>
        </w:rPr>
        <w:t xml:space="preserve">6.21 Billing Integration / LM ↔ Billing API</w:t>
      </w:r>
    </w:p>
    <w:p>
      <w:pPr>
        <w:pStyle w:val="ListParagraph"/>
        <w:numPr>
          <w:ilvl w:val="0"/>
          <w:numId w:val="1"/>
        </w:numPr>
        <w:spacing w:after="80" w:line="264"/>
      </w:pPr>
      <w:r>
        <w:rPr>
          <w:b/>
          <w:bCs/>
          <w:sz w:val="20"/>
          <w:szCs w:val="20"/>
        </w:rPr>
        <w:t xml:space="preserve">Scope: </w:t>
      </w:r>
      <w:r>
        <w:rPr>
          <w:sz w:val="20"/>
          <w:szCs w:val="20"/>
        </w:rPr>
        <w:t xml:space="preserve">Handing a Won Proposal off to an external billing system.</w:t>
      </w:r>
    </w:p>
    <w:p>
      <w:pPr>
        <w:pStyle w:val="ListParagraph"/>
        <w:numPr>
          <w:ilvl w:val="0"/>
          <w:numId w:val="1"/>
        </w:numPr>
        <w:spacing w:after="80" w:line="264"/>
      </w:pPr>
      <w:r>
        <w:rPr>
          <w:b/>
          <w:bCs/>
          <w:sz w:val="20"/>
          <w:szCs w:val="20"/>
        </w:rPr>
        <w:t xml:space="preserve">Status: </w:t>
      </w:r>
      <w:r>
        <w:rPr>
          <w:sz w:val="20"/>
          <w:szCs w:val="20"/>
        </w:rPr>
        <w:t xml:space="preserve">NOT STARTED (only a placeholder table exists)</w:t>
      </w:r>
    </w:p>
    <w:p>
      <w:pPr>
        <w:pStyle w:val="ListParagraph"/>
        <w:numPr>
          <w:ilvl w:val="0"/>
          <w:numId w:val="1"/>
        </w:numPr>
        <w:spacing w:after="80" w:line="264"/>
      </w:pPr>
      <w:r>
        <w:rPr>
          <w:b/>
          <w:bCs/>
          <w:sz w:val="20"/>
          <w:szCs w:val="20"/>
        </w:rPr>
        <w:t xml:space="preserve">What is currently implemented: </w:t>
      </w:r>
      <w:r>
        <w:rPr>
          <w:sz w:val="20"/>
          <w:szCs w:val="20"/>
        </w:rPr>
        <w:t xml:space="preserve">proposal_billing_handoffs table and ProposalBillingHandoffService create a row with status=Pending the moment a Version is Accepted — but nothing calls out to any external system. AGENTS.md's own "Explicitly deferred" list confirms: "the external LM↔Billing API integration itself... nothing calls out," plus "Billing API credential/token generation" and "Billing webhooks" are both explicitly not built.</w:t>
      </w:r>
    </w:p>
    <w:p>
      <w:pPr>
        <w:pStyle w:val="ListParagraph"/>
        <w:numPr>
          <w:ilvl w:val="0"/>
          <w:numId w:val="1"/>
        </w:numPr>
        <w:spacing w:after="80" w:line="264"/>
      </w:pPr>
      <w:r>
        <w:rPr>
          <w:b/>
          <w:bCs/>
          <w:sz w:val="20"/>
          <w:szCs w:val="20"/>
        </w:rPr>
        <w:t xml:space="preserve">Production status: </w:t>
      </w:r>
      <w:r>
        <w:rPr>
          <w:sz w:val="20"/>
          <w:szCs w:val="20"/>
        </w:rPr>
        <w:t xml:space="preserve">NOT DEPLOYED / not applicable — this entire mechanism belongs to the undeployed Phase 4A layer.</w:t>
      </w:r>
    </w:p>
    <w:p>
      <w:pPr>
        <w:pStyle w:val="ListParagraph"/>
        <w:numPr>
          <w:ilvl w:val="0"/>
          <w:numId w:val="1"/>
        </w:numPr>
        <w:spacing w:after="80" w:line="264"/>
      </w:pPr>
      <w:r>
        <w:rPr>
          <w:b/>
          <w:bCs/>
          <w:sz w:val="20"/>
          <w:szCs w:val="20"/>
        </w:rPr>
        <w:t xml:space="preserve">What remains: </w:t>
      </w:r>
      <w:r>
        <w:rPr>
          <w:sz w:val="20"/>
          <w:szCs w:val="20"/>
        </w:rPr>
        <w:t xml:space="preserve">The entire external integration: API contract, authentication, the outbound call itself, and webhook handling for status updates.</w:t>
      </w:r>
    </w:p>
    <w:p>
      <w:pPr>
        <w:spacing w:after="160"/>
      </w:pPr>
    </w:p>
    <w:p>
      <w:pPr>
        <w:pStyle w:val="Heading3"/>
        <w:spacing w:after="100" w:before="220"/>
      </w:pPr>
      <w:r>
        <w:rPr>
          <w:b/>
          <w:bCs/>
          <w:color w:val="A06B1A"/>
          <w:sz w:val="22"/>
          <w:szCs w:val="22"/>
        </w:rPr>
        <w:t xml:space="preserve">6.22 Import / Export</w:t>
      </w:r>
    </w:p>
    <w:p>
      <w:pPr>
        <w:pStyle w:val="ListParagraph"/>
        <w:numPr>
          <w:ilvl w:val="0"/>
          <w:numId w:val="1"/>
        </w:numPr>
        <w:spacing w:after="80" w:line="264"/>
      </w:pPr>
      <w:r>
        <w:rPr>
          <w:b/>
          <w:bCs/>
          <w:sz w:val="20"/>
          <w:szCs w:val="20"/>
        </w:rPr>
        <w:t xml:space="preserve">Scope: </w:t>
      </w:r>
      <w:r>
        <w:rPr>
          <w:sz w:val="20"/>
          <w:szCs w:val="20"/>
        </w:rPr>
        <w:t xml:space="preserve">Excel import of Prospects; CSV export of Leads/Appointments/Proposals/Follow-Ups/Call Records with an approval workflow.</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ImportProspects wizard (header-row confirmation, auto-mapping, duplicate resolution); ExportRequestResource (admin approve/deny) + MyExportRequests (atomic one-time-download claim).</w:t>
      </w:r>
    </w:p>
    <w:p>
      <w:pPr>
        <w:pStyle w:val="ListParagraph"/>
        <w:numPr>
          <w:ilvl w:val="0"/>
          <w:numId w:val="1"/>
        </w:numPr>
        <w:spacing w:after="80" w:line="264"/>
      </w:pPr>
      <w:r>
        <w:rPr>
          <w:b/>
          <w:bCs/>
          <w:sz w:val="20"/>
          <w:szCs w:val="20"/>
        </w:rPr>
        <w:t xml:space="preserve">Production status: </w:t>
      </w:r>
      <w:r>
        <w:rPr>
          <w:sz w:val="20"/>
          <w:szCs w:val="20"/>
        </w:rPr>
        <w:t xml:space="preserve">LIVE.</w:t>
      </w:r>
    </w:p>
    <w:p>
      <w:pPr>
        <w:pStyle w:val="ListParagraph"/>
        <w:numPr>
          <w:ilvl w:val="0"/>
          <w:numId w:val="1"/>
        </w:numPr>
        <w:spacing w:after="80" w:line="264"/>
      </w:pPr>
      <w:r>
        <w:rPr>
          <w:b/>
          <w:bCs/>
          <w:sz w:val="20"/>
          <w:szCs w:val="20"/>
        </w:rPr>
        <w:t xml:space="preserve">Important notes / known issues: </w:t>
      </w:r>
      <w:r>
        <w:rPr>
          <w:sz w:val="20"/>
          <w:szCs w:val="20"/>
        </w:rPr>
        <w:t xml:space="preserve">Prospects themselves have no export path today (only Leads/Appointments/Proposals/Follow-Ups/Call Records do).</w:t>
      </w:r>
    </w:p>
    <w:p>
      <w:pPr>
        <w:spacing w:after="160"/>
      </w:pPr>
    </w:p>
    <w:p>
      <w:pPr>
        <w:pStyle w:val="Heading3"/>
        <w:spacing w:after="100" w:before="220"/>
      </w:pPr>
      <w:r>
        <w:rPr>
          <w:b/>
          <w:bCs/>
          <w:color w:val="A06B1A"/>
          <w:sz w:val="22"/>
          <w:szCs w:val="22"/>
        </w:rPr>
        <w:t xml:space="preserve">6.23 Employee Management (incl. guided deletion)</w:t>
      </w:r>
    </w:p>
    <w:p>
      <w:pPr>
        <w:pStyle w:val="ListParagraph"/>
        <w:numPr>
          <w:ilvl w:val="0"/>
          <w:numId w:val="1"/>
        </w:numPr>
        <w:spacing w:after="80" w:line="264"/>
      </w:pPr>
      <w:r>
        <w:rPr>
          <w:b/>
          <w:bCs/>
          <w:sz w:val="20"/>
          <w:szCs w:val="20"/>
        </w:rPr>
        <w:t xml:space="preserve">Scope: </w:t>
      </w:r>
      <w:r>
        <w:rPr>
          <w:sz w:val="20"/>
          <w:szCs w:val="20"/>
        </w:rPr>
        <w:t xml:space="preserve">Creating/editing users, assigning roles and reporting lines, and safely offboarding an employee.</w:t>
      </w:r>
    </w:p>
    <w:p>
      <w:pPr>
        <w:pStyle w:val="ListParagraph"/>
        <w:numPr>
          <w:ilvl w:val="0"/>
          <w:numId w:val="1"/>
        </w:numPr>
        <w:spacing w:after="80" w:line="264"/>
      </w:pPr>
      <w:r>
        <w:rPr>
          <w:b/>
          <w:bCs/>
          <w:sz w:val="20"/>
          <w:szCs w:val="20"/>
        </w:rPr>
        <w:t xml:space="preserve">Status: </w:t>
      </w:r>
      <w:r>
        <w:rPr>
          <w:sz w:val="20"/>
          <w:szCs w:val="20"/>
        </w:rPr>
        <w:t xml:space="preserve">COMPLETED</w:t>
      </w:r>
    </w:p>
    <w:p>
      <w:pPr>
        <w:pStyle w:val="ListParagraph"/>
        <w:numPr>
          <w:ilvl w:val="0"/>
          <w:numId w:val="1"/>
        </w:numPr>
        <w:spacing w:after="80" w:line="264"/>
      </w:pPr>
      <w:r>
        <w:rPr>
          <w:b/>
          <w:bCs/>
          <w:sz w:val="20"/>
          <w:szCs w:val="20"/>
        </w:rPr>
        <w:t xml:space="preserve">What is currently implemented: </w:t>
      </w:r>
      <w:r>
        <w:rPr>
          <w:sz w:val="20"/>
          <w:szCs w:val="20"/>
        </w:rPr>
        <w:t xml:space="preserve">UserResource (Senior-Manager-only), EmployeeDeletionService's guided deletion flow (blocks deleting yourself, the last Senior Manager, or anyone recorded as a formal ProposalVersion actor; offers Keep-Companies-Reassign vs Delete-Everything with a mandatory replacement employee).</w:t>
      </w:r>
    </w:p>
    <w:p>
      <w:pPr>
        <w:pStyle w:val="ListParagraph"/>
        <w:numPr>
          <w:ilvl w:val="0"/>
          <w:numId w:val="1"/>
        </w:numPr>
        <w:spacing w:after="80" w:line="264"/>
      </w:pPr>
      <w:r>
        <w:rPr>
          <w:b/>
          <w:bCs/>
          <w:sz w:val="20"/>
          <w:szCs w:val="20"/>
        </w:rPr>
        <w:t xml:space="preserve">Production status: </w:t>
      </w:r>
      <w:r>
        <w:rPr>
          <w:sz w:val="20"/>
          <w:szCs w:val="20"/>
        </w:rPr>
        <w:t xml:space="preserve">LIVE (the ProposalVersion-actor protection is presently moot in production since no Version exists there yet, but the rest of the guided-deletion flow is fully exercised).</w:t>
      </w:r>
    </w:p>
    <w:p>
      <w:pPr>
        <w:spacing w:after="160"/>
      </w:pPr>
    </w:p>
    <w:p>
      <w:pPr>
        <w:pStyle w:val="Heading3"/>
        <w:spacing w:after="100" w:before="220"/>
      </w:pPr>
      <w:r>
        <w:rPr>
          <w:b/>
          <w:bCs/>
          <w:color w:val="A06B1A"/>
          <w:sz w:val="22"/>
          <w:szCs w:val="22"/>
        </w:rPr>
        <w:t xml:space="preserve">6.24 Reporting</w:t>
      </w:r>
    </w:p>
    <w:p>
      <w:pPr>
        <w:pStyle w:val="ListParagraph"/>
        <w:numPr>
          <w:ilvl w:val="0"/>
          <w:numId w:val="1"/>
        </w:numPr>
        <w:spacing w:after="80" w:line="264"/>
      </w:pPr>
      <w:r>
        <w:rPr>
          <w:b/>
          <w:bCs/>
          <w:sz w:val="20"/>
          <w:szCs w:val="20"/>
        </w:rPr>
        <w:t xml:space="preserve">Scope: </w:t>
      </w:r>
      <w:r>
        <w:rPr>
          <w:sz w:val="20"/>
          <w:szCs w:val="20"/>
        </w:rPr>
        <w:t xml:space="preserve">Any dedicated analytics/reporting beyond the dashboards themselves.</w:t>
      </w:r>
    </w:p>
    <w:p>
      <w:pPr>
        <w:pStyle w:val="ListParagraph"/>
        <w:numPr>
          <w:ilvl w:val="0"/>
          <w:numId w:val="1"/>
        </w:numPr>
        <w:spacing w:after="80" w:line="264"/>
      </w:pPr>
      <w:r>
        <w:rPr>
          <w:b/>
          <w:bCs/>
          <w:sz w:val="20"/>
          <w:szCs w:val="20"/>
        </w:rPr>
        <w:t xml:space="preserve">Status: </w:t>
      </w:r>
      <w:r>
        <w:rPr>
          <w:sz w:val="20"/>
          <w:szCs w:val="20"/>
        </w:rPr>
        <w:t xml:space="preserve">PARTIALLY COMPLETED</w:t>
      </w:r>
    </w:p>
    <w:p>
      <w:pPr>
        <w:pStyle w:val="ListParagraph"/>
        <w:numPr>
          <w:ilvl w:val="0"/>
          <w:numId w:val="1"/>
        </w:numPr>
        <w:spacing w:after="80" w:line="264"/>
      </w:pPr>
      <w:r>
        <w:rPr>
          <w:b/>
          <w:bCs/>
          <w:sz w:val="20"/>
          <w:szCs w:val="20"/>
        </w:rPr>
        <w:t xml:space="preserve">What is currently implemented: </w:t>
      </w:r>
      <w:r>
        <w:rPr>
          <w:sz w:val="20"/>
          <w:szCs w:val="20"/>
        </w:rPr>
        <w:t xml:space="preserve">The "Reports" navigation group contains only Export Requests (an approval queue that doubles as an export audit trail) — there is no separate analytics/reporting resource beyond the dashboard widgets already covered in 6.13.</w:t>
      </w:r>
    </w:p>
    <w:p>
      <w:pPr>
        <w:pStyle w:val="ListParagraph"/>
        <w:numPr>
          <w:ilvl w:val="0"/>
          <w:numId w:val="1"/>
        </w:numPr>
        <w:spacing w:after="80" w:line="264"/>
      </w:pPr>
      <w:r>
        <w:rPr>
          <w:b/>
          <w:bCs/>
          <w:sz w:val="20"/>
          <w:szCs w:val="20"/>
        </w:rPr>
        <w:t xml:space="preserve">Production status: </w:t>
      </w:r>
      <w:r>
        <w:rPr>
          <w:sz w:val="20"/>
          <w:szCs w:val="20"/>
        </w:rPr>
        <w:t xml:space="preserve">LIVE (as far as it exists).</w:t>
      </w:r>
    </w:p>
    <w:p>
      <w:pPr>
        <w:pStyle w:val="ListParagraph"/>
        <w:numPr>
          <w:ilvl w:val="0"/>
          <w:numId w:val="1"/>
        </w:numPr>
        <w:spacing w:after="80" w:line="264"/>
      </w:pPr>
      <w:r>
        <w:rPr>
          <w:b/>
          <w:bCs/>
          <w:sz w:val="20"/>
          <w:szCs w:val="20"/>
        </w:rPr>
        <w:t xml:space="preserve">What remains: </w:t>
      </w:r>
      <w:r>
        <w:rPr>
          <w:sz w:val="20"/>
          <w:szCs w:val="20"/>
        </w:rPr>
        <w:t xml:space="preserve">Any reporting beyond dashboard widgets and CSV export was not found in the codebase and is not planned in any document reviewed — Needs verification with the business on whether more was expected.</w:t>
      </w:r>
    </w:p>
    <w:p>
      <w:pPr>
        <w:spacing w:after="160"/>
      </w:pPr>
    </w:p>
    <w:p>
      <w:pPr>
        <w:pStyle w:val="Heading3"/>
        <w:spacing w:after="100" w:before="220"/>
      </w:pPr>
      <w:r>
        <w:rPr>
          <w:b/>
          <w:bCs/>
          <w:color w:val="A06B1A"/>
          <w:sz w:val="22"/>
          <w:szCs w:val="22"/>
        </w:rPr>
        <w:t xml:space="preserve">6.25 Settings</w:t>
      </w:r>
    </w:p>
    <w:p>
      <w:pPr>
        <w:pStyle w:val="ListParagraph"/>
        <w:numPr>
          <w:ilvl w:val="0"/>
          <w:numId w:val="1"/>
        </w:numPr>
        <w:spacing w:after="80" w:line="264"/>
      </w:pPr>
      <w:r>
        <w:rPr>
          <w:b/>
          <w:bCs/>
          <w:sz w:val="20"/>
          <w:szCs w:val="20"/>
        </w:rPr>
        <w:t xml:space="preserve">Scope: </w:t>
      </w:r>
      <w:r>
        <w:rPr>
          <w:sz w:val="20"/>
          <w:szCs w:val="20"/>
        </w:rPr>
        <w:t xml:space="preserve">Organization/application configuration a user can change without editing server files.</w:t>
      </w:r>
    </w:p>
    <w:p>
      <w:pPr>
        <w:pStyle w:val="ListParagraph"/>
        <w:numPr>
          <w:ilvl w:val="0"/>
          <w:numId w:val="1"/>
        </w:numPr>
        <w:spacing w:after="80" w:line="264"/>
      </w:pPr>
      <w:r>
        <w:rPr>
          <w:b/>
          <w:bCs/>
          <w:sz w:val="20"/>
          <w:szCs w:val="20"/>
        </w:rPr>
        <w:t xml:space="preserve">Status: </w:t>
      </w:r>
      <w:r>
        <w:rPr>
          <w:sz w:val="20"/>
          <w:szCs w:val="20"/>
        </w:rPr>
        <w:t xml:space="preserve">PARTIALLY COMPLETED</w:t>
      </w:r>
    </w:p>
    <w:p>
      <w:pPr>
        <w:pStyle w:val="ListParagraph"/>
        <w:numPr>
          <w:ilvl w:val="0"/>
          <w:numId w:val="1"/>
        </w:numPr>
        <w:spacing w:after="80" w:line="264"/>
      </w:pPr>
      <w:r>
        <w:rPr>
          <w:b/>
          <w:bCs/>
          <w:sz w:val="20"/>
          <w:szCs w:val="20"/>
        </w:rPr>
        <w:t xml:space="preserve">What is currently implemented: </w:t>
      </w:r>
      <w:r>
        <w:rPr>
          <w:sz w:val="20"/>
          <w:szCs w:val="20"/>
        </w:rPr>
        <w:t xml:space="preserve">App\Support\Organization\ModuleSettings — a minimal read-only helper over organizations.settings (a JSON column), by its own docblock "Phase 1 foundation only." Real configuration (stale-day thresholds, export validity window, organization legal identity for PDFs) lives in config/aculyze.php, editable only via environment variables.</w:t>
      </w:r>
    </w:p>
    <w:p>
      <w:pPr>
        <w:pStyle w:val="ListParagraph"/>
        <w:numPr>
          <w:ilvl w:val="0"/>
          <w:numId w:val="1"/>
        </w:numPr>
        <w:spacing w:after="80" w:line="264"/>
      </w:pPr>
      <w:r>
        <w:rPr>
          <w:b/>
          <w:bCs/>
          <w:sz w:val="20"/>
          <w:szCs w:val="20"/>
        </w:rPr>
        <w:t xml:space="preserve">Production status: </w:t>
      </w:r>
      <w:r>
        <w:rPr>
          <w:sz w:val="20"/>
          <w:szCs w:val="20"/>
        </w:rPr>
        <w:t xml:space="preserve">LIVE, but config-file-only — there is no Settings screen anywhere in app/Filament for a user to change any of this.</w:t>
      </w:r>
    </w:p>
    <w:p>
      <w:pPr>
        <w:pStyle w:val="ListParagraph"/>
        <w:numPr>
          <w:ilvl w:val="0"/>
          <w:numId w:val="1"/>
        </w:numPr>
        <w:spacing w:after="80" w:line="264"/>
      </w:pPr>
      <w:r>
        <w:rPr>
          <w:b/>
          <w:bCs/>
          <w:sz w:val="20"/>
          <w:szCs w:val="20"/>
        </w:rPr>
        <w:t xml:space="preserve">What remains: </w:t>
      </w:r>
      <w:r>
        <w:rPr>
          <w:sz w:val="20"/>
          <w:szCs w:val="20"/>
        </w:rPr>
        <w:t xml:space="preserve">A genuine Settings UI, if the business wants one, was not found and is not documented as planned anywhere reviewed.</w:t>
      </w:r>
    </w:p>
    <w:p>
      <w:pPr>
        <w:spacing w:after="160"/>
      </w:pPr>
    </w:p>
    <w:p>
      <w:pPr>
        <w:pStyle w:val="Heading3"/>
        <w:spacing w:after="100" w:before="220"/>
      </w:pPr>
      <w:r>
        <w:rPr>
          <w:b/>
          <w:bCs/>
          <w:color w:val="A06B1A"/>
          <w:sz w:val="22"/>
          <w:szCs w:val="22"/>
        </w:rPr>
        <w:t xml:space="preserve">6.26 Deployment Process / Production Fixes</w:t>
      </w:r>
    </w:p>
    <w:p>
      <w:pPr>
        <w:pStyle w:val="ListParagraph"/>
        <w:numPr>
          <w:ilvl w:val="0"/>
          <w:numId w:val="1"/>
        </w:numPr>
        <w:spacing w:after="80" w:line="264"/>
      </w:pPr>
      <w:r>
        <w:rPr>
          <w:b/>
          <w:bCs/>
          <w:sz w:val="20"/>
          <w:szCs w:val="20"/>
        </w:rPr>
        <w:t xml:space="preserve">Scope: </w:t>
      </w:r>
      <w:r>
        <w:rPr>
          <w:sz w:val="20"/>
          <w:szCs w:val="20"/>
        </w:rPr>
        <w:t xml:space="preserve">How code reaches production, and fixes made directly in response to a production incident.</w:t>
      </w:r>
    </w:p>
    <w:p>
      <w:pPr>
        <w:pStyle w:val="ListParagraph"/>
        <w:numPr>
          <w:ilvl w:val="0"/>
          <w:numId w:val="1"/>
        </w:numPr>
        <w:spacing w:after="80" w:line="264"/>
      </w:pPr>
      <w:r>
        <w:rPr>
          <w:b/>
          <w:bCs/>
          <w:sz w:val="20"/>
          <w:szCs w:val="20"/>
        </w:rPr>
        <w:t xml:space="preserve">Status: </w:t>
      </w:r>
      <w:r>
        <w:rPr>
          <w:sz w:val="20"/>
          <w:szCs w:val="20"/>
        </w:rPr>
        <w:t xml:space="preserve">PARTIALLY COMPLETED (manual process, works, but not automated)</w:t>
      </w:r>
    </w:p>
    <w:p>
      <w:pPr>
        <w:pStyle w:val="ListParagraph"/>
        <w:numPr>
          <w:ilvl w:val="0"/>
          <w:numId w:val="1"/>
        </w:numPr>
        <w:spacing w:after="80" w:line="264"/>
      </w:pPr>
      <w:r>
        <w:rPr>
          <w:b/>
          <w:bCs/>
          <w:sz w:val="20"/>
          <w:szCs w:val="20"/>
        </w:rPr>
        <w:t xml:space="preserve">What is currently implemented: </w:t>
      </w:r>
      <w:r>
        <w:rPr>
          <w:sz w:val="20"/>
          <w:szCs w:val="20"/>
        </w:rPr>
        <w:t xml:space="preserve">Manual file upload to Hostinger (DEPLOYMENT.md). hotfix/prod-call-files (tip f99e2fa) is a real, deployed example: it removed the Pipeline-Board-V2 staging-column references from CallRecord.php/CallRoutingService.php after those columns broke the "Appointment Set" outcome live.</w:t>
      </w:r>
    </w:p>
    <w:p>
      <w:pPr>
        <w:pStyle w:val="ListParagraph"/>
        <w:numPr>
          <w:ilvl w:val="0"/>
          <w:numId w:val="1"/>
        </w:numPr>
        <w:spacing w:after="80" w:line="264"/>
      </w:pPr>
      <w:r>
        <w:rPr>
          <w:b/>
          <w:bCs/>
          <w:sz w:val="20"/>
          <w:szCs w:val="20"/>
        </w:rPr>
        <w:t xml:space="preserve">Production status: </w:t>
      </w:r>
      <w:r>
        <w:rPr>
          <w:sz w:val="20"/>
          <w:szCs w:val="20"/>
        </w:rPr>
        <w:t xml:space="preserve">N/A (process, not a feature) — but its output (the hotfix) is confirmed live.</w:t>
      </w:r>
    </w:p>
    <w:p>
      <w:pPr>
        <w:pStyle w:val="ListParagraph"/>
        <w:numPr>
          <w:ilvl w:val="0"/>
          <w:numId w:val="1"/>
        </w:numPr>
        <w:spacing w:after="80" w:line="264"/>
      </w:pPr>
      <w:r>
        <w:rPr>
          <w:b/>
          <w:bCs/>
          <w:sz w:val="20"/>
          <w:szCs w:val="20"/>
        </w:rPr>
        <w:t xml:space="preserve">What remains: </w:t>
      </w:r>
      <w:r>
        <w:rPr>
          <w:sz w:val="20"/>
          <w:szCs w:val="20"/>
        </w:rPr>
        <w:t xml:space="preserve">No CI/CD pipeline exists; every deployment today is a manual, error-prone file copy. The Phase 4A production deployment runbook (docs/PHASE4A3_PRODUCTION_DEPLOYMENT_RUNBOOK.md) exists and is thorough but has never been executed.</w:t>
      </w:r>
    </w:p>
    <w:p>
      <w:pPr>
        <w:spacing w:after="160"/>
      </w:pPr>
    </w:p>
    <w:p>
      <w:r>
        <w:br w:type="page"/>
      </w:r>
    </w:p>
    <w:p>
      <w:pPr>
        <w:pStyle w:val="Heading1"/>
        <w:spacing w:after="180" w:before="360"/>
      </w:pPr>
      <w:r>
        <w:rPr>
          <w:b/>
          <w:bCs/>
          <w:color w:val="0E1131"/>
          <w:sz w:val="30"/>
          <w:szCs w:val="30"/>
        </w:rPr>
        <w:t xml:space="preserve">7. Current Production vs. Local/Development State</w:t>
      </w:r>
    </w:p>
    <w:p>
      <w:pPr>
        <w:spacing w:after="140" w:line="276"/>
      </w:pPr>
      <w:r>
        <w:rPr>
          <w:color w:val="222222"/>
          <w:sz w:val="21"/>
          <w:szCs w:val="21"/>
        </w:rPr>
        <w:t xml:space="preserve">This section exists because code existing in this repository must never be assumed to be deployed — the project's deployment method is a manual file upload (Section 4), not an automatic pipeline, so the repository and production can and do diverge.</w:t>
      </w:r>
    </w:p>
    <w:p>
      <w:pPr>
        <w:pStyle w:val="Heading2"/>
        <w:spacing w:after="140" w:before="280"/>
      </w:pPr>
      <w:r>
        <w:rPr>
          <w:b/>
          <w:bCs/>
          <w:color w:val="1F4E8C"/>
          <w:sz w:val="25"/>
          <w:szCs w:val="25"/>
        </w:rPr>
        <w:t xml:space="preserve">7.1 Confirmed live in production</w:t>
      </w:r>
    </w:p>
    <w:p>
      <w:pPr>
        <w:pStyle w:val="ListParagraph"/>
        <w:numPr>
          <w:ilvl w:val="0"/>
          <w:numId w:val="1"/>
        </w:numPr>
        <w:spacing w:after="80" w:line="264"/>
      </w:pPr>
      <w:r>
        <w:rPr>
          <w:sz w:val="20"/>
          <w:szCs w:val="20"/>
        </w:rPr>
        <w:t xml:space="preserve">Foundation, authentication, multi-tenancy, user hierarchy/roles, the base audit-event write path (Section 6.1–6.4).</w:t>
      </w:r>
    </w:p>
    <w:p>
      <w:pPr>
        <w:pStyle w:val="ListParagraph"/>
        <w:numPr>
          <w:ilvl w:val="0"/>
          <w:numId w:val="1"/>
        </w:numPr>
        <w:spacing w:after="80" w:line="264"/>
      </w:pPr>
      <w:r>
        <w:rPr>
          <w:sz w:val="20"/>
          <w:szCs w:val="20"/>
        </w:rPr>
        <w:t xml:space="preserve">The entire core sales pipeline in its pre-V2/pre-Phase-4A form: Database, Calls, Follow-Ups, Appointments, Leads, Demos, the six-lane Pipeline Board with its generic (not destination-specific) Call cross-drag dialog, Dashboards, Import/Export, Employee Management (Sections 6.5–6.15, 6.20 baseline, 6.22–6.23).</w:t>
      </w:r>
    </w:p>
    <w:p>
      <w:pPr>
        <w:pStyle w:val="ListParagraph"/>
        <w:numPr>
          <w:ilvl w:val="0"/>
          <w:numId w:val="1"/>
        </w:numPr>
        <w:spacing w:after="80" w:line="264"/>
      </w:pPr>
      <w:r>
        <w:rPr>
          <w:sz w:val="20"/>
          <w:szCs w:val="20"/>
        </w:rPr>
        <w:t xml:space="preserve">hotfix/prod-call-files's specific patch to CallRecord.php/CallRoutingService.php, and this session's own recent Calls-module UI work (both confirmed to reference no undeployed column).</w:t>
      </w:r>
    </w:p>
    <w:p>
      <w:pPr>
        <w:pStyle w:val="Heading2"/>
        <w:spacing w:after="140" w:before="280"/>
      </w:pPr>
      <w:r>
        <w:rPr>
          <w:b/>
          <w:bCs/>
          <w:color w:val="1F4E8C"/>
          <w:sz w:val="25"/>
          <w:szCs w:val="25"/>
        </w:rPr>
        <w:t xml:space="preserve">7.2 Built and tested in this repository, but NOT confirmed deployed</w:t>
      </w:r>
    </w:p>
    <w:p>
      <w:pPr>
        <w:pStyle w:val="ListParagraph"/>
        <w:numPr>
          <w:ilvl w:val="0"/>
          <w:numId w:val="1"/>
        </w:numPr>
        <w:spacing w:after="80" w:line="264"/>
      </w:pPr>
      <w:r>
        <w:rPr>
          <w:sz w:val="20"/>
          <w:szCs w:val="20"/>
        </w:rPr>
        <w:t xml:space="preserve">Pipeline Board V2 (Section 6.12) — 3 migrations, PipelineBoard.php's destination-specific Calls dialogs, AppointmentMode enum.</w:t>
      </w:r>
    </w:p>
    <w:p>
      <w:pPr>
        <w:pStyle w:val="ListParagraph"/>
        <w:numPr>
          <w:ilvl w:val="0"/>
          <w:numId w:val="1"/>
        </w:numPr>
        <w:spacing w:after="80" w:line="264"/>
      </w:pPr>
      <w:r>
        <w:rPr>
          <w:sz w:val="20"/>
          <w:szCs w:val="20"/>
        </w:rPr>
        <w:t xml:space="preserve">The entire Phase 4A commercial Proposal-versioning system (Sections 6.16–6.19, 6.20's Phase-4A layer, 6.21) — 9 additional tables, 5 columns and a CHECK constraint on proposals, and every service/policy/page built on top of them.</w:t>
      </w:r>
    </w:p>
    <w:p>
      <w:pPr>
        <w:pStyle w:val="Heading2"/>
        <w:spacing w:after="140" w:before="280"/>
      </w:pPr>
      <w:r>
        <w:rPr>
          <w:b/>
          <w:bCs/>
          <w:color w:val="1F4E8C"/>
          <w:sz w:val="25"/>
          <w:szCs w:val="25"/>
        </w:rPr>
        <w:t xml:space="preserve">7.3 Evidence this determination relies on</w:t>
      </w:r>
    </w:p>
    <w:p>
      <w:pPr>
        <w:pStyle w:val="ListParagraph"/>
        <w:numPr>
          <w:ilvl w:val="0"/>
          <w:numId w:val="1"/>
        </w:numPr>
        <w:spacing w:after="80" w:line="264"/>
      </w:pPr>
      <w:r>
        <w:rPr>
          <w:sz w:val="20"/>
          <w:szCs w:val="20"/>
        </w:rPr>
        <w:t xml:space="preserve">docs/PHASE4A3_PRODUCTION_DEPLOYMENT_RUNBOOK.md's own explicit statement: "Status: PREPARATION ONLY — not executed... Production currently runs the pre-4A-3 codebase."</w:t>
      </w:r>
    </w:p>
    <w:p>
      <w:pPr>
        <w:pStyle w:val="ListParagraph"/>
        <w:numPr>
          <w:ilvl w:val="0"/>
          <w:numId w:val="1"/>
        </w:numPr>
        <w:spacing w:after="80" w:line="264"/>
      </w:pPr>
      <w:r>
        <w:rPr>
          <w:sz w:val="20"/>
          <w:szCs w:val="20"/>
        </w:rPr>
        <w:t xml:space="preserve">Its Stage-1 SQL preflight companion confirming the first Phase-4A table has never been created against production.</w:t>
      </w:r>
    </w:p>
    <w:p>
      <w:pPr>
        <w:pStyle w:val="ListParagraph"/>
        <w:numPr>
          <w:ilvl w:val="0"/>
          <w:numId w:val="1"/>
        </w:numPr>
        <w:spacing w:after="80" w:line="264"/>
      </w:pPr>
      <w:r>
        <w:rPr>
          <w:sz w:val="20"/>
          <w:szCs w:val="20"/>
        </w:rPr>
        <w:t xml:space="preserve">Commit-date/ancestry analysis: the true production floor commit (82fd440, 3 September 2026) predates the first Phase 4A commit (5 September 2026) and every Pipeline-Board-V2 commit, and hotfix/prod-call-files was branched from a later commit specifically to strip V2-only column references out of production code — which would make no sense if those columns were already live.</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this determination was made by inspecting git history, commit dates, and the project's own written deployment records — not by direct access to the production server or database. Treat it as strong documentary evidence, not a live production audit.</w:t>
      </w:r>
    </w:p>
    <w:p>
      <w:pPr>
        <w:pStyle w:val="Heading1"/>
        <w:spacing w:after="180" w:before="360"/>
      </w:pPr>
      <w:r>
        <w:rPr>
          <w:b/>
          <w:bCs/>
          <w:color w:val="0E1131"/>
          <w:sz w:val="30"/>
          <w:szCs w:val="30"/>
        </w:rPr>
        <w:t xml:space="preserve">8. Known Technical Debt / Risks</w:t>
      </w:r>
    </w:p>
    <w:p>
      <w:pPr>
        <w:pStyle w:val="ListParagraph"/>
        <w:numPr>
          <w:ilvl w:val="0"/>
          <w:numId w:val="1"/>
        </w:numPr>
        <w:spacing w:after="80" w:line="264"/>
      </w:pPr>
      <w:r>
        <w:rPr>
          <w:sz w:val="20"/>
          <w:szCs w:val="20"/>
        </w:rPr>
        <w:t xml:space="preserve">No CI/CD pipeline — every deployment is a manual file copy, with no automated test gate between "tests pass locally" and "code is live" (Section 6.26).</w:t>
      </w:r>
    </w:p>
    <w:p>
      <w:pPr>
        <w:pStyle w:val="ListParagraph"/>
        <w:numPr>
          <w:ilvl w:val="0"/>
          <w:numId w:val="1"/>
        </w:numPr>
        <w:spacing w:after="80" w:line="264"/>
      </w:pPr>
      <w:r>
        <w:rPr>
          <w:sz w:val="20"/>
          <w:szCs w:val="20"/>
        </w:rPr>
        <w:t xml:space="preserve">Two large feature layers (Sections 6.12, 6.16–6.19) sit fully built in the default branch but undeployed — a future contributor could easily assume they are live from reading the code alone, exactly the mistake this report is written to prevent.</w:t>
      </w:r>
    </w:p>
    <w:p>
      <w:pPr>
        <w:pStyle w:val="ListParagraph"/>
        <w:numPr>
          <w:ilvl w:val="0"/>
          <w:numId w:val="1"/>
        </w:numPr>
        <w:spacing w:after="80" w:line="264"/>
      </w:pPr>
      <w:r>
        <w:rPr>
          <w:sz w:val="20"/>
          <w:szCs w:val="20"/>
        </w:rPr>
        <w:t xml:space="preserve">AppointmentStage, LeadStage, and ProposalStage names/order are all explicitly documented in their own enum files as provisional, not yet confirmed by the business (AGENTS.md §61, Questions 1–3).</w:t>
      </w:r>
    </w:p>
    <w:p>
      <w:pPr>
        <w:pStyle w:val="ListParagraph"/>
        <w:numPr>
          <w:ilvl w:val="0"/>
          <w:numId w:val="1"/>
        </w:numPr>
        <w:spacing w:after="80" w:line="264"/>
      </w:pPr>
      <w:r>
        <w:rPr>
          <w:sz w:val="20"/>
          <w:szCs w:val="20"/>
        </w:rPr>
        <w:t xml:space="preserve">"Hold" Proposal staleness behavior is config-driven specifically because the business has not confirmed whether it should exempt a Proposal from staleness (AGENTS.md §61 Question 6) — currently defaults to no exemption.</w:t>
      </w:r>
    </w:p>
    <w:p>
      <w:pPr>
        <w:pStyle w:val="ListParagraph"/>
        <w:numPr>
          <w:ilvl w:val="0"/>
          <w:numId w:val="1"/>
        </w:numPr>
        <w:spacing w:after="80" w:line="264"/>
      </w:pPr>
      <w:r>
        <w:rPr>
          <w:sz w:val="20"/>
          <w:szCs w:val="20"/>
        </w:rPr>
        <w:t xml:space="preserve">Whether a Lead can ever have more than one Proposal is unresolved by the business; the current unique-index answer (no) is a default, not a confirmed requirement (AGENTS.md §61 Question 7).</w:t>
      </w:r>
    </w:p>
    <w:p>
      <w:pPr>
        <w:pStyle w:val="Heading1"/>
        <w:spacing w:after="180" w:before="360"/>
      </w:pPr>
      <w:r>
        <w:rPr>
          <w:b/>
          <w:bCs/>
          <w:color w:val="0E1131"/>
          <w:sz w:val="30"/>
          <w:szCs w:val="30"/>
        </w:rPr>
        <w:t xml:space="preserve">9. Known Bugs / Outstanding Fixes</w:t>
      </w:r>
    </w:p>
    <w:p>
      <w:pPr>
        <w:pStyle w:val="ListParagraph"/>
        <w:numPr>
          <w:ilvl w:val="0"/>
          <w:numId w:val="1"/>
        </w:numPr>
        <w:spacing w:after="80" w:line="264"/>
      </w:pPr>
      <w:r>
        <w:rPr>
          <w:b/>
          <w:bCs/>
          <w:sz w:val="20"/>
          <w:szCs w:val="20"/>
        </w:rPr>
        <w:t xml:space="preserve">Reassign action vs. Edit form inconsistency: </w:t>
      </w:r>
      <w:r>
        <w:rPr>
          <w:sz w:val="20"/>
          <w:szCs w:val="20"/>
        </w:rPr>
        <w:t xml:space="preserve">A Manager can reassign a Prospect (and Appointment/Lead/Demo) via the dedicated "Reassign" row action (per each Policy's assign() method — deliberately Manager-or-above), but cannot change the same field on the ordinary Edit form, which is still locked to Senior-Manager-only there (ProspectResource.php's assigned_to field: -&gt;disabled(fn () =&gt; ! auth()-&gt;user()-&gt;isAdmin())). Both paths are properly authorized on their own terms — this is a UX inconsistency, not a security gap — but it should be resolved one way or the other.</w:t>
      </w:r>
    </w:p>
    <w:p>
      <w:pPr>
        <w:pStyle w:val="ListParagraph"/>
        <w:numPr>
          <w:ilvl w:val="0"/>
          <w:numId w:val="1"/>
        </w:numPr>
        <w:spacing w:after="80" w:line="264"/>
      </w:pPr>
      <w:r>
        <w:rPr>
          <w:b/>
          <w:bCs/>
          <w:sz w:val="20"/>
          <w:szCs w:val="20"/>
        </w:rPr>
        <w:t xml:space="preserve">AGENTS.md §11 heading is stale: </w:t>
      </w:r>
      <w:r>
        <w:rPr>
          <w:sz w:val="20"/>
          <w:szCs w:val="20"/>
        </w:rPr>
        <w:t xml:space="preserve">Its heading still reads "Only Senior Manager assigns and reassigns," but every assign() policy method (Prospect/Appointment/Lead/Demo) actually reads $user-&gt;isManager() || $user-&gt;isSeniorManager() — DemoPolicy even carries an explicit comment confirming this was a deliberate widening. The heading was evidently never updated after that widening.</w:t>
      </w:r>
    </w:p>
    <w:p>
      <w:pPr>
        <w:pStyle w:val="ListParagraph"/>
        <w:numPr>
          <w:ilvl w:val="0"/>
          <w:numId w:val="1"/>
        </w:numPr>
        <w:spacing w:after="80" w:line="264"/>
      </w:pPr>
      <w:r>
        <w:rPr>
          <w:b/>
          <w:bCs/>
          <w:sz w:val="20"/>
          <w:szCs w:val="20"/>
        </w:rPr>
        <w:t xml:space="preserve">README.md is materially stale: </w:t>
      </w:r>
      <w:r>
        <w:rPr>
          <w:sz w:val="20"/>
          <w:szCs w:val="20"/>
        </w:rPr>
        <w:t xml:space="preserve">It still describes a 2-role system (Admin/Employee) instead of the current 3-tier one; it describes Requirement Identified as routing to both an Appointment and a Lead, when the current code routes it to a Lead only; and it describes No Current Requirement/Future Opportunity as routing to an Appointment, when the current code routes it nowhere. A new contributor reading README.md alone would be misled on all three points.</w:t>
      </w:r>
    </w:p>
    <w:p>
      <w:pPr>
        <w:pStyle w:val="Heading1"/>
        <w:spacing w:after="180" w:before="360"/>
      </w:pPr>
      <w:r>
        <w:rPr>
          <w:b/>
          <w:bCs/>
          <w:color w:val="0E1131"/>
          <w:sz w:val="30"/>
          <w:szCs w:val="30"/>
        </w:rPr>
        <w:t xml:space="preserve">10. Pending Features</w:t>
      </w:r>
    </w:p>
    <w:p>
      <w:pPr>
        <w:pStyle w:val="ListParagraph"/>
        <w:numPr>
          <w:ilvl w:val="0"/>
          <w:numId w:val="1"/>
        </w:numPr>
        <w:spacing w:after="80" w:line="264"/>
      </w:pPr>
      <w:r>
        <w:rPr>
          <w:sz w:val="20"/>
          <w:szCs w:val="20"/>
        </w:rPr>
        <w:t xml:space="preserve">Notifications/Reminders — entirely unbuilt (Section 6.14).</w:t>
      </w:r>
    </w:p>
    <w:p>
      <w:pPr>
        <w:pStyle w:val="ListParagraph"/>
        <w:numPr>
          <w:ilvl w:val="0"/>
          <w:numId w:val="1"/>
        </w:numPr>
        <w:spacing w:after="80" w:line="264"/>
      </w:pPr>
      <w:r>
        <w:rPr>
          <w:sz w:val="20"/>
          <w:szCs w:val="20"/>
        </w:rPr>
        <w:t xml:space="preserve">An in-app Audit Trail viewer — the data is recorded; there is simply no screen to browse it (Section 6.4).</w:t>
      </w:r>
    </w:p>
    <w:p>
      <w:pPr>
        <w:pStyle w:val="ListParagraph"/>
        <w:numPr>
          <w:ilvl w:val="0"/>
          <w:numId w:val="1"/>
        </w:numPr>
        <w:spacing w:after="80" w:line="264"/>
      </w:pPr>
      <w:r>
        <w:rPr>
          <w:sz w:val="20"/>
          <w:szCs w:val="20"/>
        </w:rPr>
        <w:t xml:space="preserve">A general-purpose Settings UI — only a config-file-driven, developer-editable set of values exists today (Section 6.25).</w:t>
      </w:r>
    </w:p>
    <w:p>
      <w:pPr>
        <w:pStyle w:val="ListParagraph"/>
        <w:numPr>
          <w:ilvl w:val="0"/>
          <w:numId w:val="1"/>
        </w:numPr>
        <w:spacing w:after="80" w:line="264"/>
      </w:pPr>
      <w:r>
        <w:rPr>
          <w:sz w:val="20"/>
          <w:szCs w:val="20"/>
        </w:rPr>
        <w:t xml:space="preserve">Any reporting beyond the existing dashboard widgets and per-resource CSV export (Section 6.24) — Needs verification with the business on whether more was ever expected.</w:t>
      </w:r>
    </w:p>
    <w:p>
      <w:pPr>
        <w:pStyle w:val="Heading1"/>
        <w:spacing w:after="180" w:before="360"/>
      </w:pPr>
      <w:r>
        <w:rPr>
          <w:b/>
          <w:bCs/>
          <w:color w:val="0E1131"/>
          <w:sz w:val="30"/>
          <w:szCs w:val="30"/>
        </w:rPr>
        <w:t xml:space="preserve">11. Pending Integrations</w:t>
      </w:r>
    </w:p>
    <w:p>
      <w:pPr>
        <w:pStyle w:val="ListParagraph"/>
        <w:numPr>
          <w:ilvl w:val="0"/>
          <w:numId w:val="1"/>
        </w:numPr>
        <w:spacing w:after="80" w:line="264"/>
      </w:pPr>
      <w:r>
        <w:rPr>
          <w:sz w:val="20"/>
          <w:szCs w:val="20"/>
        </w:rPr>
        <w:t xml:space="preserve">LM ↔ Billing API — only a placeholder hand-off row exists; no outbound call, no credentials, no webhook handling (Section 6.21).</w:t>
      </w:r>
    </w:p>
    <w:p>
      <w:pPr>
        <w:pStyle w:val="ListParagraph"/>
        <w:numPr>
          <w:ilvl w:val="0"/>
          <w:numId w:val="1"/>
        </w:numPr>
        <w:spacing w:after="80" w:line="264"/>
      </w:pPr>
      <w:r>
        <w:rPr>
          <w:sz w:val="20"/>
          <w:szCs w:val="20"/>
        </w:rPr>
        <w:t xml:space="preserve">Microsoft Graph/Outlook-based Proposal sending — explicitly deferred per AGENTS.md; manual send recording is the only mechanism today, including once Phase 4A is deployed.</w:t>
      </w:r>
    </w:p>
    <w:p>
      <w:pPr>
        <w:pStyle w:val="Heading1"/>
        <w:spacing w:after="180" w:before="360"/>
      </w:pPr>
      <w:r>
        <w:rPr>
          <w:b/>
          <w:bCs/>
          <w:color w:val="0E1131"/>
          <w:sz w:val="30"/>
          <w:szCs w:val="30"/>
        </w:rPr>
        <w:t xml:space="preserve">12. Recommended Development Order</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this is a recommendation based on dependency order and risk, not a business commitment or a previously agreed roadmap.</w:t>
      </w:r>
    </w:p>
    <w:p>
      <w:pPr>
        <w:pStyle w:val="ListParagraph"/>
        <w:numPr>
          <w:ilvl w:val="0"/>
          <w:numId w:val="1"/>
        </w:numPr>
        <w:spacing w:after="80" w:line="264"/>
      </w:pPr>
      <w:r>
        <w:rPr>
          <w:sz w:val="20"/>
          <w:szCs w:val="20"/>
        </w:rPr>
        <w:t xml:space="preserve">1. Resolve the dompdf vendor-deployment blocker (Section 6.17) — this blocks all of Phase 4A from ever being deployable, so it is the critical path.</w:t>
      </w:r>
    </w:p>
    <w:p>
      <w:pPr>
        <w:pStyle w:val="ListParagraph"/>
        <w:numPr>
          <w:ilvl w:val="0"/>
          <w:numId w:val="1"/>
        </w:numPr>
        <w:spacing w:after="80" w:line="264"/>
      </w:pPr>
      <w:r>
        <w:rPr>
          <w:sz w:val="20"/>
          <w:szCs w:val="20"/>
        </w:rPr>
        <w:t xml:space="preserve">2. Execute the Phase 4A production deployment runbook in full (docs/PHASE4A3_PRODUCTION_DEPLOYMENT_RUNBOOK.md) once (1) is resolved, bringing the commercial Proposal-versioning system live.</w:t>
      </w:r>
    </w:p>
    <w:p>
      <w:pPr>
        <w:pStyle w:val="ListParagraph"/>
        <w:numPr>
          <w:ilvl w:val="0"/>
          <w:numId w:val="1"/>
        </w:numPr>
        <w:spacing w:after="80" w:line="264"/>
      </w:pPr>
      <w:r>
        <w:rPr>
          <w:sz w:val="20"/>
          <w:szCs w:val="20"/>
        </w:rPr>
        <w:t xml:space="preserve">3. Deploy Pipeline Board V2 (Section 6.12) — independent of Phase 4A, lower risk, and already fully built and tested.</w:t>
      </w:r>
    </w:p>
    <w:p>
      <w:pPr>
        <w:pStyle w:val="ListParagraph"/>
        <w:numPr>
          <w:ilvl w:val="0"/>
          <w:numId w:val="1"/>
        </w:numPr>
        <w:spacing w:after="80" w:line="264"/>
      </w:pPr>
      <w:r>
        <w:rPr>
          <w:sz w:val="20"/>
          <w:szCs w:val="20"/>
        </w:rPr>
        <w:t xml:space="preserve">4. Resolve the Reassign/Edit-form inconsistency and the stale README/AGENTS.md §11 heading (Section 9) — small, low-risk documentation and consistency fixes.</w:t>
      </w:r>
    </w:p>
    <w:p>
      <w:pPr>
        <w:pStyle w:val="ListParagraph"/>
        <w:numPr>
          <w:ilvl w:val="0"/>
          <w:numId w:val="1"/>
        </w:numPr>
        <w:spacing w:after="80" w:line="264"/>
      </w:pPr>
      <w:r>
        <w:rPr>
          <w:sz w:val="20"/>
          <w:szCs w:val="20"/>
        </w:rPr>
        <w:t xml:space="preserve">5. Scope and build Notifications/Reminders — the single largest genuinely-unbuilt feature gap identified in this review.</w:t>
      </w:r>
    </w:p>
    <w:p>
      <w:pPr>
        <w:pStyle w:val="ListParagraph"/>
        <w:numPr>
          <w:ilvl w:val="0"/>
          <w:numId w:val="1"/>
        </w:numPr>
        <w:spacing w:after="80" w:line="264"/>
      </w:pPr>
      <w:r>
        <w:rPr>
          <w:sz w:val="20"/>
          <w:szCs w:val="20"/>
        </w:rPr>
        <w:t xml:space="preserve">6. Scope an Audit Trail viewer UI and a general Settings UI, if the business wants either.</w:t>
      </w:r>
    </w:p>
    <w:p>
      <w:pPr>
        <w:pStyle w:val="ListParagraph"/>
        <w:numPr>
          <w:ilvl w:val="0"/>
          <w:numId w:val="1"/>
        </w:numPr>
        <w:spacing w:after="80" w:line="264"/>
      </w:pPr>
      <w:r>
        <w:rPr>
          <w:sz w:val="20"/>
          <w:szCs w:val="20"/>
        </w:rPr>
        <w:t xml:space="preserve">7. Scope the real LM↔Billing API integration once Phase 4A is live and the business defines the external contract.</w:t>
      </w:r>
    </w:p>
    <w:p>
      <w:pPr>
        <w:pStyle w:val="Heading1"/>
        <w:spacing w:after="180" w:before="360"/>
      </w:pPr>
      <w:r>
        <w:rPr>
          <w:b/>
          <w:bCs/>
          <w:color w:val="0E1131"/>
          <w:sz w:val="30"/>
          <w:szCs w:val="30"/>
        </w:rPr>
        <w:t xml:space="preserve">13. Handover Information</w:t>
      </w:r>
    </w:p>
    <w:p>
      <w:pPr>
        <w:spacing w:after="140" w:line="276"/>
      </w:pPr>
      <w:r>
        <w:rPr>
          <w:color w:val="222222"/>
          <w:sz w:val="21"/>
          <w:szCs w:val="21"/>
        </w:rPr>
        <w:t xml:space="preserve">What an incoming developer should inspect first, in this order:</w:t>
      </w:r>
    </w:p>
    <w:p>
      <w:pPr>
        <w:pStyle w:val="ListParagraph"/>
        <w:numPr>
          <w:ilvl w:val="0"/>
          <w:numId w:val="1"/>
        </w:numPr>
        <w:spacing w:after="80" w:line="264"/>
      </w:pPr>
      <w:r>
        <w:rPr>
          <w:b/>
          <w:bCs/>
          <w:sz w:val="20"/>
          <w:szCs w:val="20"/>
        </w:rPr>
        <w:t xml:space="preserve">AGENTS.md (repository root): </w:t>
      </w:r>
      <w:r>
        <w:rPr>
          <w:sz w:val="20"/>
          <w:szCs w:val="20"/>
        </w:rPr>
        <w:t xml:space="preserve">the canonical, numbered source of truth for business/technical rules — every numbered section is backed by a specific file, cited inline. Read this before anything else.</w:t>
      </w:r>
    </w:p>
    <w:p>
      <w:pPr>
        <w:pStyle w:val="ListParagraph"/>
        <w:numPr>
          <w:ilvl w:val="0"/>
          <w:numId w:val="1"/>
        </w:numPr>
        <w:spacing w:after="80" w:line="264"/>
      </w:pPr>
      <w:r>
        <w:rPr>
          <w:b/>
          <w:bCs/>
          <w:sz w:val="20"/>
          <w:szCs w:val="20"/>
        </w:rPr>
        <w:t xml:space="preserve">app/Models/: </w:t>
      </w:r>
      <w:r>
        <w:rPr>
          <w:sz w:val="20"/>
          <w:szCs w:val="20"/>
        </w:rPr>
        <w:t xml:space="preserve">21 Eloquent models — start with Prospect, CallRecord, Lead, Proposal, and the shared traits (BelongsToOrganization, HierarchyVisibility) referenced throughout.</w:t>
      </w:r>
    </w:p>
    <w:p>
      <w:pPr>
        <w:pStyle w:val="ListParagraph"/>
        <w:numPr>
          <w:ilvl w:val="0"/>
          <w:numId w:val="1"/>
        </w:numPr>
        <w:spacing w:after="80" w:line="264"/>
      </w:pPr>
      <w:r>
        <w:rPr>
          <w:b/>
          <w:bCs/>
          <w:sz w:val="20"/>
          <w:szCs w:val="20"/>
        </w:rPr>
        <w:t xml:space="preserve">app/Filament/Resources/ and app/Filament/Pages/: </w:t>
      </w:r>
      <w:r>
        <w:rPr>
          <w:sz w:val="20"/>
          <w:szCs w:val="20"/>
        </w:rPr>
        <w:t xml:space="preserve">every screen in the application; PipelineBoard.php is the largest and most central file (3,246 lines) and is worth reading in full before making any pipeline-related change.</w:t>
      </w:r>
    </w:p>
    <w:p>
      <w:pPr>
        <w:pStyle w:val="ListParagraph"/>
        <w:numPr>
          <w:ilvl w:val="0"/>
          <w:numId w:val="1"/>
        </w:numPr>
        <w:spacing w:after="80" w:line="264"/>
      </w:pPr>
      <w:r>
        <w:rPr>
          <w:b/>
          <w:bCs/>
          <w:sz w:val="20"/>
          <w:szCs w:val="20"/>
        </w:rPr>
        <w:t xml:space="preserve">app/Services/: </w:t>
      </w:r>
      <w:r>
        <w:rPr>
          <w:sz w:val="20"/>
          <w:szCs w:val="20"/>
        </w:rPr>
        <w:t xml:space="preserve">the centralized business logic: CallRoutingService, WorkflowTransitionService, and (Phase 4A, not deployed) the Proposal*Service family.</w:t>
      </w:r>
    </w:p>
    <w:p>
      <w:pPr>
        <w:pStyle w:val="ListParagraph"/>
        <w:numPr>
          <w:ilvl w:val="0"/>
          <w:numId w:val="1"/>
        </w:numPr>
        <w:spacing w:after="80" w:line="264"/>
      </w:pPr>
      <w:r>
        <w:rPr>
          <w:b/>
          <w:bCs/>
          <w:sz w:val="20"/>
          <w:szCs w:val="20"/>
        </w:rPr>
        <w:t xml:space="preserve">database/migrations/: </w:t>
      </w:r>
      <w:r>
        <w:rPr>
          <w:sz w:val="20"/>
          <w:szCs w:val="20"/>
        </w:rPr>
        <w:t xml:space="preserve">53 files — cross-reference against Section 4 of the companion Database document before assuming any given migration is live in production.</w:t>
      </w:r>
    </w:p>
    <w:p>
      <w:pPr>
        <w:pStyle w:val="ListParagraph"/>
        <w:numPr>
          <w:ilvl w:val="0"/>
          <w:numId w:val="1"/>
        </w:numPr>
        <w:spacing w:after="80" w:line="264"/>
      </w:pPr>
      <w:r>
        <w:rPr>
          <w:b/>
          <w:bCs/>
          <w:sz w:val="20"/>
          <w:szCs w:val="20"/>
        </w:rPr>
        <w:t xml:space="preserve">config/aculyze.php: </w:t>
      </w:r>
      <w:r>
        <w:rPr>
          <w:sz w:val="20"/>
          <w:szCs w:val="20"/>
        </w:rPr>
        <w:t xml:space="preserve">every business-tunable constant (stale-day thresholds, export validity window, organization legal identity for PDFs) — all environment-variable-driven.</w:t>
      </w:r>
    </w:p>
    <w:p>
      <w:pPr>
        <w:pStyle w:val="ListParagraph"/>
        <w:numPr>
          <w:ilvl w:val="0"/>
          <w:numId w:val="1"/>
        </w:numPr>
        <w:spacing w:after="80" w:line="264"/>
      </w:pPr>
      <w:r>
        <w:rPr>
          <w:b/>
          <w:bCs/>
          <w:sz w:val="20"/>
          <w:szCs w:val="20"/>
        </w:rPr>
        <w:t xml:space="preserve">docs/PHASE4A3_PRODUCTION_DEPLOYMENT_RUNBOOK.md and docs/PHASE4_OUTCOME_CUTOVER_GATE.md: </w:t>
      </w:r>
      <w:r>
        <w:rPr>
          <w:sz w:val="20"/>
          <w:szCs w:val="20"/>
        </w:rPr>
        <w:t xml:space="preserve">required reading before touching anything in the Phase 4A layer or attempting its deployment.</w:t>
      </w:r>
    </w:p>
    <w:p>
      <w:pPr>
        <w:pStyle w:val="ListParagraph"/>
        <w:numPr>
          <w:ilvl w:val="0"/>
          <w:numId w:val="1"/>
        </w:numPr>
        <w:spacing w:after="80" w:line="264"/>
      </w:pPr>
      <w:r>
        <w:rPr>
          <w:b/>
          <w:bCs/>
          <w:sz w:val="20"/>
          <w:szCs w:val="20"/>
        </w:rPr>
        <w:t xml:space="preserve">DEPLOYMENT.md: </w:t>
      </w:r>
      <w:r>
        <w:rPr>
          <w:sz w:val="20"/>
          <w:szCs w:val="20"/>
        </w:rPr>
        <w:t xml:space="preserve">the current manual deployment process.</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no passwords, API keys, database credentials, or other secrets are included anywhere in this document or its companions, per the handover task's own instruction. Wherever a credential would normally appear (e.g. the production database connection, mail driver credentials, or the Hostinger account itself), consult the organization's own secure credential store directly — it was intentionally not reproduced here.</w:t>
      </w:r>
    </w:p>
    <w:p>
      <w:pPr>
        <w:pStyle w:val="Heading1"/>
        <w:spacing w:after="180" w:before="360"/>
      </w:pPr>
      <w:r>
        <w:rPr>
          <w:b/>
          <w:bCs/>
          <w:color w:val="0E1131"/>
          <w:sz w:val="30"/>
          <w:szCs w:val="30"/>
        </w:rPr>
        <w:t xml:space="preserve">14. Immediate Next Actions</w:t>
      </w:r>
    </w:p>
    <w:p>
      <w:pPr>
        <w:pStyle w:val="ListParagraph"/>
        <w:numPr>
          <w:ilvl w:val="0"/>
          <w:numId w:val="1"/>
        </w:numPr>
        <w:spacing w:after="80" w:line="264"/>
      </w:pPr>
      <w:r>
        <w:rPr>
          <w:sz w:val="20"/>
          <w:szCs w:val="20"/>
        </w:rPr>
        <w:t xml:space="preserve">Get read access to the production server/hosting account and the production database (read-only is sufficient to start) to independently confirm the "confirmed not deployed" findings in this report before relying on them for a deployment decision.</w:t>
      </w:r>
    </w:p>
    <w:p>
      <w:pPr>
        <w:pStyle w:val="ListParagraph"/>
        <w:numPr>
          <w:ilvl w:val="0"/>
          <w:numId w:val="1"/>
        </w:numPr>
        <w:spacing w:after="80" w:line="264"/>
      </w:pPr>
      <w:r>
        <w:rPr>
          <w:sz w:val="20"/>
          <w:szCs w:val="20"/>
        </w:rPr>
        <w:t xml:space="preserve">Read AGENTS.md in full, then this report's companion Database document, before making any schema change.</w:t>
      </w:r>
    </w:p>
    <w:p>
      <w:pPr>
        <w:pStyle w:val="ListParagraph"/>
        <w:numPr>
          <w:ilvl w:val="0"/>
          <w:numId w:val="1"/>
        </w:numPr>
        <w:spacing w:after="80" w:line="264"/>
      </w:pPr>
      <w:r>
        <w:rPr>
          <w:sz w:val="20"/>
          <w:szCs w:val="20"/>
        </w:rPr>
        <w:t xml:space="preserve">Run the full PHPUnit suite locally (php artisan test) to confirm a clean baseline before starting new work.</w:t>
      </w:r>
    </w:p>
    <w:p>
      <w:pPr>
        <w:pStyle w:val="ListParagraph"/>
        <w:numPr>
          <w:ilvl w:val="0"/>
          <w:numId w:val="1"/>
        </w:numPr>
        <w:spacing w:after="80" w:line="264"/>
      </w:pPr>
      <w:r>
        <w:rPr>
          <w:sz w:val="20"/>
          <w:szCs w:val="20"/>
        </w:rPr>
        <w:t xml:space="preserve">Decide, with the business, whether to prioritize the dompdf blocker (unlocks all of Phase 4A) or Pipeline Board V2 (independent, lower-risk) first.</w:t>
      </w:r>
    </w:p>
    <w:p>
      <w:pPr>
        <w:pStyle w:val="ListParagraph"/>
        <w:numPr>
          <w:ilvl w:val="0"/>
          <w:numId w:val="1"/>
        </w:numPr>
        <w:spacing w:after="80" w:line="264"/>
      </w:pPr>
      <w:r>
        <w:rPr>
          <w:sz w:val="20"/>
          <w:szCs w:val="20"/>
        </w:rPr>
        <w:t xml:space="preserve">Resolve or consciously accept the Reassign/Edit-form inconsistency and the stale README/AGENTS.md §11 heading (Section 9) — cheap fixes that remove a real source of future confusion.</w:t>
      </w:r>
    </w:p>
    <w:p>
      <w:pPr>
        <w:pStyle w:val="Heading1"/>
        <w:spacing w:after="180" w:before="360"/>
      </w:pPr>
      <w:r>
        <w:rPr>
          <w:b/>
          <w:bCs/>
          <w:color w:val="0E1131"/>
          <w:sz w:val="30"/>
          <w:szCs w:val="30"/>
        </w:rPr>
        <w:t xml:space="preserve">15. Handover Checklist</w:t>
      </w:r>
    </w:p>
    <w:p>
      <w:pPr>
        <w:pStyle w:val="ListParagraph"/>
        <w:numPr>
          <w:ilvl w:val="0"/>
          <w:numId w:val="1"/>
        </w:numPr>
        <w:spacing w:after="80" w:line="264"/>
      </w:pPr>
      <w:r>
        <w:rPr>
          <w:sz w:val="20"/>
          <w:szCs w:val="20"/>
        </w:rPr>
        <w:t xml:space="preserve">☐ Repository/code access — confirm access to this git repository and its full commit history.</w:t>
      </w:r>
    </w:p>
    <w:p>
      <w:pPr>
        <w:pStyle w:val="ListParagraph"/>
        <w:numPr>
          <w:ilvl w:val="0"/>
          <w:numId w:val="1"/>
        </w:numPr>
        <w:spacing w:after="80" w:line="264"/>
      </w:pPr>
      <w:r>
        <w:rPr>
          <w:sz w:val="20"/>
          <w:szCs w:val="20"/>
        </w:rPr>
        <w:t xml:space="preserve">☐ Environment setup — local Laravel/Filament/MariaDB development environment running, full migration set applied, php artisan test passing.</w:t>
      </w:r>
    </w:p>
    <w:p>
      <w:pPr>
        <w:pStyle w:val="ListParagraph"/>
        <w:numPr>
          <w:ilvl w:val="0"/>
          <w:numId w:val="1"/>
        </w:numPr>
        <w:spacing w:after="80" w:line="264"/>
      </w:pPr>
      <w:r>
        <w:rPr>
          <w:sz w:val="20"/>
          <w:szCs w:val="20"/>
        </w:rPr>
        <w:t xml:space="preserve">☐ Database understanding — read the companion Database Structure &amp; Data Model document in full, including which layers are confirmed not deployed.</w:t>
      </w:r>
    </w:p>
    <w:p>
      <w:pPr>
        <w:pStyle w:val="ListParagraph"/>
        <w:numPr>
          <w:ilvl w:val="0"/>
          <w:numId w:val="1"/>
        </w:numPr>
        <w:spacing w:after="80" w:line="264"/>
      </w:pPr>
      <w:r>
        <w:rPr>
          <w:sz w:val="20"/>
          <w:szCs w:val="20"/>
        </w:rPr>
        <w:t xml:space="preserve">☐ Production access — obtain (at minimum read-only) access to the production server and database to independently verify this report's deployment-status findings.</w:t>
      </w:r>
    </w:p>
    <w:p>
      <w:pPr>
        <w:pStyle w:val="ListParagraph"/>
        <w:numPr>
          <w:ilvl w:val="0"/>
          <w:numId w:val="1"/>
        </w:numPr>
        <w:spacing w:after="80" w:line="264"/>
      </w:pPr>
      <w:r>
        <w:rPr>
          <w:sz w:val="20"/>
          <w:szCs w:val="20"/>
        </w:rPr>
        <w:t xml:space="preserve">☐ Role/permission verification — confirm understanding of the Employee/Manager/Senior Manager hierarchy and the known Reassign/Edit-form inconsistency (Section 9).</w:t>
      </w:r>
    </w:p>
    <w:p>
      <w:pPr>
        <w:pStyle w:val="ListParagraph"/>
        <w:numPr>
          <w:ilvl w:val="0"/>
          <w:numId w:val="1"/>
        </w:numPr>
        <w:spacing w:after="80" w:line="264"/>
      </w:pPr>
      <w:r>
        <w:rPr>
          <w:sz w:val="20"/>
          <w:szCs w:val="20"/>
        </w:rPr>
        <w:t xml:space="preserve">☐ Pipeline verification — walk through the six-lane Pipeline Board in a local environment, same-lane and cross-lane, for at least one card of each type.</w:t>
      </w:r>
    </w:p>
    <w:p>
      <w:pPr>
        <w:pStyle w:val="ListParagraph"/>
        <w:numPr>
          <w:ilvl w:val="0"/>
          <w:numId w:val="1"/>
        </w:numPr>
        <w:spacing w:after="80" w:line="264"/>
      </w:pPr>
      <w:r>
        <w:rPr>
          <w:sz w:val="20"/>
          <w:szCs w:val="20"/>
        </w:rPr>
        <w:t xml:space="preserve">☐ Proposal module verification — understand both the live flat Proposal workflow and the undeployed Phase 4A multi-version workflow, and do not conflate the two when discussing "the Proposal module" with stakeholders.</w:t>
      </w:r>
    </w:p>
    <w:p>
      <w:pPr>
        <w:pStyle w:val="ListParagraph"/>
        <w:numPr>
          <w:ilvl w:val="0"/>
          <w:numId w:val="1"/>
        </w:numPr>
        <w:spacing w:after="80" w:line="264"/>
      </w:pPr>
      <w:r>
        <w:rPr>
          <w:sz w:val="20"/>
          <w:szCs w:val="20"/>
        </w:rPr>
        <w:t xml:space="preserve">☐ Pending work review — read Sections 10–12 of this report (Pending Features, Pending Integrations, Recommended Development Order).</w:t>
      </w:r>
    </w:p>
    <w:p>
      <w:pPr>
        <w:pStyle w:val="ListParagraph"/>
        <w:numPr>
          <w:ilvl w:val="0"/>
          <w:numId w:val="1"/>
        </w:numPr>
        <w:spacing w:after="80" w:line="264"/>
      </w:pPr>
      <w:r>
        <w:rPr>
          <w:sz w:val="20"/>
          <w:szCs w:val="20"/>
        </w:rPr>
        <w:t xml:space="preserve">☐ Deployment process review — read DEPLOYMENT.md and, before touching Phase 4A, the full production deployment runbook and its Section 0/6 blocker.</w:t>
      </w:r>
    </w:p>
    <w:p>
      <w:pPr>
        <w:pStyle w:val="ListParagraph"/>
        <w:numPr>
          <w:ilvl w:val="0"/>
          <w:numId w:val="1"/>
        </w:numPr>
        <w:spacing w:after="80" w:line="264"/>
      </w:pPr>
      <w:r>
        <w:rPr>
          <w:sz w:val="20"/>
          <w:szCs w:val="20"/>
        </w:rPr>
        <w:t xml:space="preserve">☐ Documentation review — read AGENTS.md in full; treat README.md's role/routing descriptions as stale until independently re-verified.</w:t>
      </w:r>
    </w:p>
    <w:p>
      <w:pPr>
        <w:pStyle w:val="ListParagraph"/>
        <w:numPr>
          <w:ilvl w:val="0"/>
          <w:numId w:val="1"/>
        </w:numPr>
        <w:spacing w:after="80" w:line="264"/>
      </w:pPr>
      <w:r>
        <w:rPr>
          <w:sz w:val="20"/>
          <w:szCs w:val="20"/>
        </w:rPr>
        <w:t xml:space="preserve">☐ Test suite review — confirm which feature tests exist for each module (tests/Feature/) and run the full suite at least once before and after any change.</w:t>
      </w:r>
    </w:p>
    <w:p>
      <w:pPr>
        <w:pStyle w:val="ListParagraph"/>
        <w:numPr>
          <w:ilvl w:val="0"/>
          <w:numId w:val="1"/>
        </w:numPr>
        <w:spacing w:after="80" w:line="264"/>
      </w:pPr>
      <w:r>
        <w:rPr>
          <w:sz w:val="20"/>
          <w:szCs w:val="20"/>
        </w:rPr>
        <w:t xml:space="preserve">☐ Secrets/credentials handover — obtain production credentials through the organization's own secure channel; none are recorded in this document set.</w:t>
      </w:r>
    </w:p>
    <w:sectPr>
      <w:headerReference w:type="default" r:id="rId6"/>
      <w:footerReference w:type="default" r:id="rId7"/>
      <w:pgSz w:w="12240" w:h="15840" w:orient="portrait"/>
      <w:pgMar w:top="1080" w:right="1152" w:bottom="108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Aculyze Solutions LLP — Internal Handover Documentation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Aculyze-LM — Project Status &amp; Handover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&amp; Handover Report</dc:title>
  <dc:creator>Aculyze Solutions LLP</dc:creator>
  <cp:lastModifiedBy>Un-named</cp:lastModifiedBy>
  <cp:revision>1</cp:revision>
  <dcterms:created xsi:type="dcterms:W3CDTF">2026-09-29T11:59:20.808Z</dcterms:created>
  <dcterms:modified xsi:type="dcterms:W3CDTF">2026-09-29T11:59:20.808Z</dcterms:modified>
</cp:coreProperties>
</file>

<file path=docProps/custom.xml><?xml version="1.0" encoding="utf-8"?>
<Properties xmlns="http://schemas.openxmlformats.org/officeDocument/2006/custom-properties" xmlns:vt="http://schemas.openxmlformats.org/officeDocument/2006/docPropsVTypes"/>
</file>