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100" w:before="300"/>
        <w:jc w:val="center"/>
      </w:pPr>
      <w:r>
        <w:rPr>
          <w:b/>
          <w:bCs/>
          <w:color w:val="1F3864"/>
          <w:sz w:val="56"/>
          <w:szCs w:val="56"/>
        </w:rPr>
        <w:t xml:space="preserve">Heart Disease Prediction App</w:t>
      </w:r>
    </w:p>
    <w:p>
      <w:pPr>
        <w:spacing w:after="600"/>
        <w:jc w:val="center"/>
      </w:pPr>
      <w:r>
        <w:rPr>
          <w:i/>
          <w:iCs/>
          <w:color w:val="C00000"/>
          <w:sz w:val="32"/>
          <w:szCs w:val="32"/>
        </w:rPr>
        <w:t xml:space="preserve">Project Documentation</w:t>
      </w:r>
    </w:p>
    <w:p>
      <w:pPr>
        <w:spacing w:after="80"/>
        <w:jc w:val="center"/>
      </w:pPr>
      <w:r>
        <w:rPr>
          <w:color w:val="555555"/>
          <w:sz w:val="24"/>
          <w:szCs w:val="24"/>
        </w:rPr>
        <w:t xml:space="preserve">A Streamlit-based Machine Learning Web Application</w:t>
      </w:r>
    </w:p>
    <w:p>
      <w:pPr>
        <w:spacing w:after="2000"/>
        <w:jc w:val="center"/>
      </w:pPr>
      <w:r>
        <w:rPr>
          <w:color w:val="555555"/>
          <w:sz w:val="24"/>
          <w:szCs w:val="24"/>
        </w:rPr>
        <w:t xml:space="preserve">for Clinical Heart Disease Risk Screening</w:t>
      </w:r>
    </w:p>
    <w:p>
      <w:pPr>
        <w:spacing w:after="60" w:before="3000"/>
        <w:jc w:val="center"/>
      </w:pPr>
      <w:r>
        <w:rPr>
          <w:b/>
          <w:bCs/>
          <w:sz w:val="22"/>
          <w:szCs w:val="22"/>
        </w:rPr>
        <w:t xml:space="preserve">Prepared by: Nithin Chevalla</w:t>
      </w:r>
    </w:p>
    <w:p>
      <w:pPr>
        <w:spacing w:after="60"/>
        <w:jc w:val="center"/>
      </w:pPr>
      <w:r>
        <w:rPr>
          <w:sz w:val="22"/>
          <w:szCs w:val="22"/>
        </w:rPr>
        <w:t xml:space="preserve">Document Version: 1.0</w:t>
      </w:r>
    </w:p>
    <w:p>
      <w:pPr>
        <w:jc w:val="center"/>
      </w:pPr>
      <w:r>
        <w:rPr>
          <w:sz w:val="22"/>
          <w:szCs w:val="22"/>
        </w:rPr>
        <w:t xml:space="preserve">Date: July 2026</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Project Overview</w:t>
      </w:r>
    </w:p>
    <w:p>
      <w:pPr>
        <w:spacing w:after="160" w:line="300"/>
      </w:pPr>
      <w:r>
        <w:rPr>
          <w:sz w:val="22"/>
          <w:szCs w:val="22"/>
        </w:rPr>
        <w:t xml:space="preserve">The Heart Disease Prediction App is an interactive web application built with Streamlit that estimates a patient's risk of heart disease based on standard clinical parameters. It uses a K-Nearest Neighbors (KNN) classification model trained on historical patient records, and returns a simple, interpretable risk output — High Risk or Low Risk — to support quick screening and awareness.</w:t>
      </w:r>
    </w:p>
    <w:p>
      <w:pPr>
        <w:spacing w:after="160" w:line="300"/>
      </w:pPr>
      <w:r>
        <w:rPr>
          <w:sz w:val="22"/>
          <w:szCs w:val="22"/>
        </w:rPr>
        <w:t xml:space="preserve">The project demonstrates a complete, lightweight machine learning deployment pipeline: from raw categorical/numeric patient inputs, through feature engineering and scaling, to real-time inference and an intuitive user interface.</w:t>
      </w:r>
    </w:p>
    <w:p>
      <w:pPr>
        <w:pStyle w:val="Heading2"/>
        <w:spacing w:after="120" w:before="280"/>
      </w:pPr>
      <w:r>
        <w:rPr>
          <w:b/>
          <w:bCs/>
          <w:color w:val="1F3864"/>
          <w:sz w:val="24"/>
          <w:szCs w:val="24"/>
        </w:rPr>
        <w:t xml:space="preserve">1.1 Objectives</w:t>
      </w:r>
    </w:p>
    <w:p>
      <w:pPr>
        <w:pStyle w:val="ListParagraph"/>
        <w:numPr>
          <w:ilvl w:val="0"/>
          <w:numId w:val="2"/>
        </w:numPr>
        <w:spacing w:after="80"/>
      </w:pPr>
      <w:r>
        <w:rPr>
          <w:sz w:val="22"/>
          <w:szCs w:val="22"/>
        </w:rPr>
        <w:t xml:space="preserve">Provide a simple, accessible interface for entering patient health parameters.</w:t>
      </w:r>
    </w:p>
    <w:p>
      <w:pPr>
        <w:pStyle w:val="ListParagraph"/>
        <w:numPr>
          <w:ilvl w:val="0"/>
          <w:numId w:val="2"/>
        </w:numPr>
        <w:spacing w:after="80"/>
      </w:pPr>
      <w:r>
        <w:rPr>
          <w:sz w:val="22"/>
          <w:szCs w:val="22"/>
        </w:rPr>
        <w:t xml:space="preserve">Reproduce the exact preprocessing pipeline (encoding, column alignment, scaling) used during model training.</w:t>
      </w:r>
    </w:p>
    <w:p>
      <w:pPr>
        <w:pStyle w:val="ListParagraph"/>
        <w:numPr>
          <w:ilvl w:val="0"/>
          <w:numId w:val="2"/>
        </w:numPr>
        <w:spacing w:after="80"/>
      </w:pPr>
      <w:r>
        <w:rPr>
          <w:sz w:val="22"/>
          <w:szCs w:val="22"/>
        </w:rPr>
        <w:t xml:space="preserve">Deliver an instant, easy-to-understand risk prediction (High Risk / Low Risk).</w:t>
      </w:r>
    </w:p>
    <w:p>
      <w:pPr>
        <w:pStyle w:val="ListParagraph"/>
        <w:numPr>
          <w:ilvl w:val="0"/>
          <w:numId w:val="2"/>
        </w:numPr>
        <w:spacing w:after="80"/>
      </w:pPr>
      <w:r>
        <w:rPr>
          <w:sz w:val="22"/>
          <w:szCs w:val="22"/>
        </w:rPr>
        <w:t xml:space="preserve">Serve as a template for deploying scikit-learn models with Streamlit.</w:t>
      </w:r>
    </w:p>
    <w:p>
      <w:pPr>
        <w:pStyle w:val="Heading2"/>
        <w:spacing w:after="120" w:before="280"/>
      </w:pPr>
      <w:r>
        <w:rPr>
          <w:b/>
          <w:bCs/>
          <w:color w:val="1F3864"/>
          <w:sz w:val="24"/>
          <w:szCs w:val="24"/>
        </w:rPr>
        <w:t xml:space="preserve">1.2 Intended Use &amp; Disclaimer</w:t>
      </w:r>
    </w:p>
    <w:p>
      <w:pPr>
        <w:spacing w:after="160" w:line="300"/>
      </w:pPr>
      <w:r>
        <w:rPr>
          <w:sz w:val="22"/>
          <w:szCs w:val="22"/>
        </w:rPr>
        <w:t xml:space="preserve">This application is built for educational and demonstrative purposes. It is not a certified medical device and must not be used as a substitute for professional diagnosis, treatment, or medical advice. Any real-world clinical decision-making should always involve a qualified healthcare professional.</w:t>
      </w:r>
    </w:p>
    <w:p>
      <w:pPr>
        <w:pStyle w:val="Heading1"/>
        <w:pBdr>
          <w:bottom w:val="single" w:color="1F3864" w:sz="6" w:space="4"/>
        </w:pBdr>
        <w:spacing w:after="160" w:before="360"/>
      </w:pPr>
      <w:r>
        <w:rPr>
          <w:b/>
          <w:bCs/>
          <w:color w:val="1F3864"/>
          <w:sz w:val="30"/>
          <w:szCs w:val="30"/>
        </w:rPr>
        <w:t xml:space="preserve">2. System Architecture</w:t>
      </w:r>
    </w:p>
    <w:p>
      <w:pPr>
        <w:spacing w:after="160" w:line="300"/>
      </w:pPr>
      <w:r>
        <w:rPr>
          <w:sz w:val="22"/>
          <w:szCs w:val="22"/>
        </w:rPr>
        <w:t xml:space="preserve">The application follows a simple three-layer architecture: a presentation layer (Streamlit UI), a preprocessing layer (encoding and scaling logic), and a model inference layer (the trained KNN classifier).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6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Layer</w:t>
            </w:r>
          </w:p>
        </w:tc>
        <w:tc>
          <w:tcPr>
            <w:tcW w:type="dxa" w:w="3400"/>
            <w:shd w:fill="1F3864" w:val="clear"/>
            <w:tcMar>
              <w:top w:type="dxa" w:w="100"/>
              <w:left w:type="dxa" w:w="120"/>
              <w:bottom w:type="dxa" w:w="100"/>
              <w:right w:type="dxa" w:w="120"/>
            </w:tcMar>
          </w:tcPr>
          <w:p>
            <w:r>
              <w:rPr>
                <w:b/>
                <w:bCs/>
                <w:color w:val="FFFFFF"/>
                <w:sz w:val="20"/>
                <w:szCs w:val="20"/>
              </w:rPr>
              <w:t xml:space="preserve">Component</w:t>
            </w:r>
          </w:p>
        </w:tc>
        <w:tc>
          <w:tcPr>
            <w:tcW w:type="dxa" w:w="4260"/>
            <w:shd w:fill="1F3864" w:val="clear"/>
            <w:tcMar>
              <w:top w:type="dxa" w:w="100"/>
              <w:left w:type="dxa" w:w="120"/>
              <w:bottom w:type="dxa" w:w="100"/>
              <w:right w:type="dxa" w:w="120"/>
            </w:tcMar>
          </w:tcPr>
          <w:p>
            <w:r>
              <w:rPr>
                <w:b/>
                <w:bCs/>
                <w:color w:val="FFFFFF"/>
                <w:sz w:val="20"/>
                <w:szCs w:val="20"/>
              </w:rPr>
              <w:t xml:space="preserve">Responsibility</w:t>
            </w:r>
          </w:p>
        </w:tc>
      </w:tr>
      <w:tr>
        <w:tc>
          <w:tcPr>
            <w:tcW w:type="dxa" w:w="2200"/>
            <w:tcMar>
              <w:top w:type="dxa" w:w="100"/>
              <w:left w:type="dxa" w:w="120"/>
              <w:bottom w:type="dxa" w:w="100"/>
              <w:right w:type="dxa" w:w="120"/>
            </w:tcMar>
          </w:tcPr>
          <w:p>
            <w:r>
              <w:rPr>
                <w:b w:val="false"/>
                <w:bCs w:val="false"/>
                <w:color w:val="333333"/>
                <w:sz w:val="20"/>
                <w:szCs w:val="20"/>
              </w:rPr>
              <w:t xml:space="preserve">Presentation</w:t>
            </w:r>
          </w:p>
        </w:tc>
        <w:tc>
          <w:tcPr>
            <w:tcW w:type="dxa" w:w="3400"/>
            <w:tcMar>
              <w:top w:type="dxa" w:w="100"/>
              <w:left w:type="dxa" w:w="120"/>
              <w:bottom w:type="dxa" w:w="100"/>
              <w:right w:type="dxa" w:w="120"/>
            </w:tcMar>
          </w:tcPr>
          <w:p>
            <w:r>
              <w:rPr>
                <w:b w:val="false"/>
                <w:bCs w:val="false"/>
                <w:color w:val="333333"/>
                <w:sz w:val="20"/>
                <w:szCs w:val="20"/>
              </w:rPr>
              <w:t xml:space="preserve">Streamlit widgets (app.py)</w:t>
            </w:r>
          </w:p>
        </w:tc>
        <w:tc>
          <w:tcPr>
            <w:tcW w:type="dxa" w:w="4260"/>
            <w:tcMar>
              <w:top w:type="dxa" w:w="100"/>
              <w:left w:type="dxa" w:w="120"/>
              <w:bottom w:type="dxa" w:w="100"/>
              <w:right w:type="dxa" w:w="120"/>
            </w:tcMar>
          </w:tcPr>
          <w:p>
            <w:r>
              <w:rPr>
                <w:b w:val="false"/>
                <w:bCs w:val="false"/>
                <w:color w:val="333333"/>
                <w:sz w:val="20"/>
                <w:szCs w:val="20"/>
              </w:rPr>
              <w:t xml:space="preserve">Collect patient inputs via sliders and dropdowns; display results</w:t>
            </w:r>
          </w:p>
        </w:tc>
      </w:tr>
      <w:tr>
        <w:tc>
          <w:tcPr>
            <w:tcW w:type="dxa" w:w="2200"/>
            <w:shd w:fill="F2F2F2" w:val="clear"/>
            <w:tcMar>
              <w:top w:type="dxa" w:w="100"/>
              <w:left w:type="dxa" w:w="120"/>
              <w:bottom w:type="dxa" w:w="100"/>
              <w:right w:type="dxa" w:w="120"/>
            </w:tcMar>
          </w:tcPr>
          <w:p>
            <w:r>
              <w:rPr>
                <w:b w:val="false"/>
                <w:bCs w:val="false"/>
                <w:color w:val="333333"/>
                <w:sz w:val="20"/>
                <w:szCs w:val="20"/>
              </w:rPr>
              <w:t xml:space="preserve">Preprocessing</w:t>
            </w:r>
          </w:p>
        </w:tc>
        <w:tc>
          <w:tcPr>
            <w:tcW w:type="dxa" w:w="3400"/>
            <w:shd w:fill="F2F2F2" w:val="clear"/>
            <w:tcMar>
              <w:top w:type="dxa" w:w="100"/>
              <w:left w:type="dxa" w:w="120"/>
              <w:bottom w:type="dxa" w:w="100"/>
              <w:right w:type="dxa" w:w="120"/>
            </w:tcMar>
          </w:tcPr>
          <w:p>
            <w:r>
              <w:rPr>
                <w:b w:val="false"/>
                <w:bCs w:val="false"/>
                <w:color w:val="333333"/>
                <w:sz w:val="20"/>
                <w:szCs w:val="20"/>
              </w:rPr>
              <w:t xml:space="preserve">pandas + manual encoding</w:t>
            </w:r>
          </w:p>
        </w:tc>
        <w:tc>
          <w:tcPr>
            <w:tcW w:type="dxa" w:w="4260"/>
            <w:shd w:fill="F2F2F2" w:val="clear"/>
            <w:tcMar>
              <w:top w:type="dxa" w:w="100"/>
              <w:left w:type="dxa" w:w="120"/>
              <w:bottom w:type="dxa" w:w="100"/>
              <w:right w:type="dxa" w:w="120"/>
            </w:tcMar>
          </w:tcPr>
          <w:p>
            <w:r>
              <w:rPr>
                <w:b w:val="false"/>
                <w:bCs w:val="false"/>
                <w:color w:val="333333"/>
                <w:sz w:val="20"/>
                <w:szCs w:val="20"/>
              </w:rPr>
              <w:t xml:space="preserve">One-hot encode categorical fields, align columns, fill missing dummies with 0</w:t>
            </w:r>
          </w:p>
        </w:tc>
      </w:tr>
      <w:tr>
        <w:tc>
          <w:tcPr>
            <w:tcW w:type="dxa" w:w="2200"/>
            <w:tcMar>
              <w:top w:type="dxa" w:w="100"/>
              <w:left w:type="dxa" w:w="120"/>
              <w:bottom w:type="dxa" w:w="100"/>
              <w:right w:type="dxa" w:w="120"/>
            </w:tcMar>
          </w:tcPr>
          <w:p>
            <w:r>
              <w:rPr>
                <w:b w:val="false"/>
                <w:bCs w:val="false"/>
                <w:color w:val="333333"/>
                <w:sz w:val="20"/>
                <w:szCs w:val="20"/>
              </w:rPr>
              <w:t xml:space="preserve">Scaling</w:t>
            </w:r>
          </w:p>
        </w:tc>
        <w:tc>
          <w:tcPr>
            <w:tcW w:type="dxa" w:w="3400"/>
            <w:tcMar>
              <w:top w:type="dxa" w:w="100"/>
              <w:left w:type="dxa" w:w="120"/>
              <w:bottom w:type="dxa" w:w="100"/>
              <w:right w:type="dxa" w:w="120"/>
            </w:tcMar>
          </w:tcPr>
          <w:p>
            <w:r>
              <w:rPr>
                <w:b w:val="false"/>
                <w:bCs w:val="false"/>
                <w:color w:val="333333"/>
                <w:sz w:val="20"/>
                <w:szCs w:val="20"/>
              </w:rPr>
              <w:t xml:space="preserve">scaler.pkl (StandardScaler)</w:t>
            </w:r>
          </w:p>
        </w:tc>
        <w:tc>
          <w:tcPr>
            <w:tcW w:type="dxa" w:w="4260"/>
            <w:tcMar>
              <w:top w:type="dxa" w:w="100"/>
              <w:left w:type="dxa" w:w="120"/>
              <w:bottom w:type="dxa" w:w="100"/>
              <w:right w:type="dxa" w:w="120"/>
            </w:tcMar>
          </w:tcPr>
          <w:p>
            <w:r>
              <w:rPr>
                <w:b w:val="false"/>
                <w:bCs w:val="false"/>
                <w:color w:val="333333"/>
                <w:sz w:val="20"/>
                <w:szCs w:val="20"/>
              </w:rPr>
              <w:t xml:space="preserve">Standardize numeric feature ranges to match training distribution</w:t>
            </w:r>
          </w:p>
        </w:tc>
      </w:tr>
      <w:tr>
        <w:tc>
          <w:tcPr>
            <w:tcW w:type="dxa" w:w="2200"/>
            <w:shd w:fill="F2F2F2" w:val="clear"/>
            <w:tcMar>
              <w:top w:type="dxa" w:w="100"/>
              <w:left w:type="dxa" w:w="120"/>
              <w:bottom w:type="dxa" w:w="100"/>
              <w:right w:type="dxa" w:w="120"/>
            </w:tcMar>
          </w:tcPr>
          <w:p>
            <w:r>
              <w:rPr>
                <w:b w:val="false"/>
                <w:bCs w:val="false"/>
                <w:color w:val="333333"/>
                <w:sz w:val="20"/>
                <w:szCs w:val="20"/>
              </w:rPr>
              <w:t xml:space="preserve">Inference</w:t>
            </w:r>
          </w:p>
        </w:tc>
        <w:tc>
          <w:tcPr>
            <w:tcW w:type="dxa" w:w="3400"/>
            <w:shd w:fill="F2F2F2" w:val="clear"/>
            <w:tcMar>
              <w:top w:type="dxa" w:w="100"/>
              <w:left w:type="dxa" w:w="120"/>
              <w:bottom w:type="dxa" w:w="100"/>
              <w:right w:type="dxa" w:w="120"/>
            </w:tcMar>
          </w:tcPr>
          <w:p>
            <w:r>
              <w:rPr>
                <w:b w:val="false"/>
                <w:bCs w:val="false"/>
                <w:color w:val="333333"/>
                <w:sz w:val="20"/>
                <w:szCs w:val="20"/>
              </w:rPr>
              <w:t xml:space="preserve">KNN_heart.pkl (KNeighborsClassifier)</w:t>
            </w:r>
          </w:p>
        </w:tc>
        <w:tc>
          <w:tcPr>
            <w:tcW w:type="dxa" w:w="4260"/>
            <w:shd w:fill="F2F2F2" w:val="clear"/>
            <w:tcMar>
              <w:top w:type="dxa" w:w="100"/>
              <w:left w:type="dxa" w:w="120"/>
              <w:bottom w:type="dxa" w:w="100"/>
              <w:right w:type="dxa" w:w="120"/>
            </w:tcMar>
          </w:tcPr>
          <w:p>
            <w:r>
              <w:rPr>
                <w:b w:val="false"/>
                <w:bCs w:val="false"/>
                <w:color w:val="333333"/>
                <w:sz w:val="20"/>
                <w:szCs w:val="20"/>
              </w:rPr>
              <w:t xml:space="preserve">Predict binary class label (0 = Low Risk, 1 = High Risk)</w:t>
            </w:r>
          </w:p>
        </w:tc>
      </w:tr>
    </w:tbl>
    <w:p>
      <w:pPr>
        <w:pStyle w:val="Heading2"/>
        <w:spacing w:after="120" w:before="280"/>
      </w:pPr>
      <w:r>
        <w:rPr>
          <w:b/>
          <w:bCs/>
          <w:color w:val="1F3864"/>
          <w:sz w:val="24"/>
          <w:szCs w:val="24"/>
        </w:rPr>
        <w:t xml:space="preserve">2.1 Data Flow Diagram (Textual)</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User Input (UI widgets)</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Build raw_input dict (numeric fields + one-hot flags)</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Convert to single-row DataFrame</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Add missing dummy columns as 0  →  Reorder to match columns.pkl</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Scale features using scaler.pkl (StandardScaler)</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model.predict() using KNN_heart.pkl</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Display: '⚠️ High Risk' or '✅ Low Risk'</w:t>
      </w:r>
    </w:p>
    <w:p>
      <w:pPr>
        <w:pStyle w:val="Heading1"/>
        <w:pBdr>
          <w:bottom w:val="single" w:color="1F3864" w:sz="6" w:space="4"/>
        </w:pBdr>
        <w:spacing w:after="160" w:before="360"/>
      </w:pPr>
      <w:r>
        <w:rPr>
          <w:b/>
          <w:bCs/>
          <w:color w:val="1F3864"/>
          <w:sz w:val="30"/>
          <w:szCs w:val="30"/>
        </w:rPr>
        <w:t xml:space="preserve">3. Project File Structure</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heart-disease-prediction/</w:t>
      </w:r>
      <w:r>
        <w:rPr>
          <w:rFonts w:ascii="Consolas" w:cs="Consolas" w:eastAsia="Consolas" w:hAnsi="Consolas"/>
          <w:color w:val="333333"/>
          <w:sz w:val="19"/>
          <w:szCs w:val="19"/>
        </w:rPr>
        <w:br/>
        <w:t xml:space="preserve">├── app.py           # Streamlit application (UI + prediction logic)</w:t>
      </w:r>
      <w:r>
        <w:rPr>
          <w:rFonts w:ascii="Consolas" w:cs="Consolas" w:eastAsia="Consolas" w:hAnsi="Consolas"/>
          <w:color w:val="333333"/>
          <w:sz w:val="19"/>
          <w:szCs w:val="19"/>
        </w:rPr>
        <w:br/>
        <w:t xml:space="preserve">├── KNN_heart.pkl    # Trained KNN classification model</w:t>
      </w:r>
      <w:r>
        <w:rPr>
          <w:rFonts w:ascii="Consolas" w:cs="Consolas" w:eastAsia="Consolas" w:hAnsi="Consolas"/>
          <w:color w:val="333333"/>
          <w:sz w:val="19"/>
          <w:szCs w:val="19"/>
        </w:rPr>
        <w:br/>
        <w:t xml:space="preserve">├── scaler.pkl       # Fitted StandardScaler used for feature scaling</w:t>
      </w:r>
      <w:r>
        <w:rPr>
          <w:rFonts w:ascii="Consolas" w:cs="Consolas" w:eastAsia="Consolas" w:hAnsi="Consolas"/>
          <w:color w:val="333333"/>
          <w:sz w:val="19"/>
          <w:szCs w:val="19"/>
        </w:rPr>
        <w:br/>
        <w:t xml:space="preserve">├── columns.pkl      # Ordered list of 15 feature columns used at training time</w:t>
      </w:r>
      <w:r>
        <w:rPr>
          <w:rFonts w:ascii="Consolas" w:cs="Consolas" w:eastAsia="Consolas" w:hAnsi="Consolas"/>
          <w:color w:val="333333"/>
          <w:sz w:val="19"/>
          <w:szCs w:val="19"/>
        </w:rPr>
        <w:br/>
        <w:t xml:space="preserve">└── README.md        # Project overview and setup guide</w:t>
      </w:r>
    </w:p>
    <w:p>
      <w:pPr>
        <w:pStyle w:val="Heading1"/>
        <w:pBdr>
          <w:bottom w:val="single" w:color="1F3864" w:sz="6" w:space="4"/>
        </w:pBdr>
        <w:spacing w:after="160" w:before="360"/>
      </w:pPr>
      <w:r>
        <w:rPr>
          <w:b/>
          <w:bCs/>
          <w:color w:val="1F3864"/>
          <w:sz w:val="30"/>
          <w:szCs w:val="30"/>
        </w:rPr>
        <w:t xml:space="preserve">4. Input Features</w:t>
      </w:r>
    </w:p>
    <w:p>
      <w:pPr>
        <w:spacing w:after="160" w:line="300"/>
      </w:pPr>
      <w:r>
        <w:rPr>
          <w:sz w:val="22"/>
          <w:szCs w:val="22"/>
        </w:rPr>
        <w:t xml:space="preserve">The application collects 11 raw inputs from the user. Categorical inputs are internally expanded into one-hot encoded columns to match the model's expected 15-column feature set.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600"/>
        <w:gridCol w:w="196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UI Field</w:t>
            </w:r>
          </w:p>
        </w:tc>
        <w:tc>
          <w:tcPr>
            <w:tcW w:type="dxa" w:w="1700"/>
            <w:shd w:fill="1F3864" w:val="clear"/>
            <w:tcMar>
              <w:top w:type="dxa" w:w="100"/>
              <w:left w:type="dxa" w:w="120"/>
              <w:bottom w:type="dxa" w:w="100"/>
              <w:right w:type="dxa" w:w="120"/>
            </w:tcMar>
          </w:tcPr>
          <w:p>
            <w:r>
              <w:rPr>
                <w:b/>
                <w:bCs/>
                <w:color w:val="FFFFFF"/>
                <w:sz w:val="20"/>
                <w:szCs w:val="20"/>
              </w:rPr>
              <w:t xml:space="preserve">Streamlit Widget</w:t>
            </w:r>
          </w:p>
        </w:tc>
        <w:tc>
          <w:tcPr>
            <w:tcW w:type="dxa" w:w="2600"/>
            <w:shd w:fill="1F3864" w:val="clear"/>
            <w:tcMar>
              <w:top w:type="dxa" w:w="100"/>
              <w:left w:type="dxa" w:w="120"/>
              <w:bottom w:type="dxa" w:w="100"/>
              <w:right w:type="dxa" w:w="120"/>
            </w:tcMar>
          </w:tcPr>
          <w:p>
            <w:r>
              <w:rPr>
                <w:b/>
                <w:bCs/>
                <w:color w:val="FFFFFF"/>
                <w:sz w:val="20"/>
                <w:szCs w:val="20"/>
              </w:rPr>
              <w:t xml:space="preserve">Range / Options</w:t>
            </w:r>
          </w:p>
        </w:tc>
        <w:tc>
          <w:tcPr>
            <w:tcW w:type="dxa" w:w="1960"/>
            <w:shd w:fill="1F3864" w:val="clear"/>
            <w:tcMar>
              <w:top w:type="dxa" w:w="100"/>
              <w:left w:type="dxa" w:w="120"/>
              <w:bottom w:type="dxa" w:w="100"/>
              <w:right w:type="dxa" w:w="120"/>
            </w:tcMar>
          </w:tcPr>
          <w:p>
            <w:r>
              <w:rPr>
                <w:b/>
                <w:bCs/>
                <w:color w:val="FFFFFF"/>
                <w:sz w:val="20"/>
                <w:szCs w:val="20"/>
              </w:rPr>
              <w:t xml:space="preserve">Encoded As</w:t>
            </w:r>
          </w:p>
        </w:tc>
      </w:tr>
      <w:tr>
        <w:tc>
          <w:tcPr>
            <w:tcW w:type="dxa" w:w="2600"/>
            <w:tcMar>
              <w:top w:type="dxa" w:w="100"/>
              <w:left w:type="dxa" w:w="120"/>
              <w:bottom w:type="dxa" w:w="100"/>
              <w:right w:type="dxa" w:w="120"/>
            </w:tcMar>
          </w:tcPr>
          <w:p>
            <w:r>
              <w:rPr>
                <w:b w:val="false"/>
                <w:bCs w:val="false"/>
                <w:color w:val="333333"/>
                <w:sz w:val="20"/>
                <w:szCs w:val="20"/>
              </w:rPr>
              <w:t xml:space="preserve">Age</w:t>
            </w:r>
          </w:p>
        </w:tc>
        <w:tc>
          <w:tcPr>
            <w:tcW w:type="dxa" w:w="1700"/>
            <w:tcMar>
              <w:top w:type="dxa" w:w="100"/>
              <w:left w:type="dxa" w:w="120"/>
              <w:bottom w:type="dxa" w:w="100"/>
              <w:right w:type="dxa" w:w="120"/>
            </w:tcMar>
          </w:tcPr>
          <w:p>
            <w:r>
              <w:rPr>
                <w:b w:val="false"/>
                <w:bCs w:val="false"/>
                <w:color w:val="333333"/>
                <w:sz w:val="20"/>
                <w:szCs w:val="20"/>
              </w:rPr>
              <w:t xml:space="preserve">slider</w:t>
            </w:r>
          </w:p>
        </w:tc>
        <w:tc>
          <w:tcPr>
            <w:tcW w:type="dxa" w:w="2600"/>
            <w:tcMar>
              <w:top w:type="dxa" w:w="100"/>
              <w:left w:type="dxa" w:w="120"/>
              <w:bottom w:type="dxa" w:w="100"/>
              <w:right w:type="dxa" w:w="120"/>
            </w:tcMar>
          </w:tcPr>
          <w:p>
            <w:r>
              <w:rPr>
                <w:b w:val="false"/>
                <w:bCs w:val="false"/>
                <w:color w:val="333333"/>
                <w:sz w:val="20"/>
                <w:szCs w:val="20"/>
              </w:rPr>
              <w:t xml:space="preserve">18 – 100</w:t>
            </w:r>
          </w:p>
        </w:tc>
        <w:tc>
          <w:tcPr>
            <w:tcW w:type="dxa" w:w="1960"/>
            <w:tcMar>
              <w:top w:type="dxa" w:w="100"/>
              <w:left w:type="dxa" w:w="120"/>
              <w:bottom w:type="dxa" w:w="100"/>
              <w:right w:type="dxa" w:w="120"/>
            </w:tcMar>
          </w:tcPr>
          <w:p>
            <w:r>
              <w:rPr>
                <w:b w:val="false"/>
                <w:bCs w:val="false"/>
                <w:color w:val="333333"/>
                <w:sz w:val="20"/>
                <w:szCs w:val="20"/>
              </w:rPr>
              <w:t xml:space="preserve">Age (numeric)</w:t>
            </w:r>
          </w:p>
        </w:tc>
      </w:tr>
      <w:tr>
        <w:tc>
          <w:tcPr>
            <w:tcW w:type="dxa" w:w="2600"/>
            <w:shd w:fill="F2F2F2" w:val="clear"/>
            <w:tcMar>
              <w:top w:type="dxa" w:w="100"/>
              <w:left w:type="dxa" w:w="120"/>
              <w:bottom w:type="dxa" w:w="100"/>
              <w:right w:type="dxa" w:w="120"/>
            </w:tcMar>
          </w:tcPr>
          <w:p>
            <w:r>
              <w:rPr>
                <w:b w:val="false"/>
                <w:bCs w:val="false"/>
                <w:color w:val="333333"/>
                <w:sz w:val="20"/>
                <w:szCs w:val="20"/>
              </w:rPr>
              <w:t xml:space="preserve">Sex</w:t>
            </w:r>
          </w:p>
        </w:tc>
        <w:tc>
          <w:tcPr>
            <w:tcW w:type="dxa" w:w="1700"/>
            <w:shd w:fill="F2F2F2" w:val="clear"/>
            <w:tcMar>
              <w:top w:type="dxa" w:w="100"/>
              <w:left w:type="dxa" w:w="120"/>
              <w:bottom w:type="dxa" w:w="100"/>
              <w:right w:type="dxa" w:w="120"/>
            </w:tcMar>
          </w:tcPr>
          <w:p>
            <w:r>
              <w:rPr>
                <w:b w:val="false"/>
                <w:bCs w:val="false"/>
                <w:color w:val="333333"/>
                <w:sz w:val="20"/>
                <w:szCs w:val="20"/>
              </w:rPr>
              <w:t xml:space="preserve">selectbox</w:t>
            </w:r>
          </w:p>
        </w:tc>
        <w:tc>
          <w:tcPr>
            <w:tcW w:type="dxa" w:w="2600"/>
            <w:shd w:fill="F2F2F2" w:val="clear"/>
            <w:tcMar>
              <w:top w:type="dxa" w:w="100"/>
              <w:left w:type="dxa" w:w="120"/>
              <w:bottom w:type="dxa" w:w="100"/>
              <w:right w:type="dxa" w:w="120"/>
            </w:tcMar>
          </w:tcPr>
          <w:p>
            <w:r>
              <w:rPr>
                <w:b w:val="false"/>
                <w:bCs w:val="false"/>
                <w:color w:val="333333"/>
                <w:sz w:val="20"/>
                <w:szCs w:val="20"/>
              </w:rPr>
              <w:t xml:space="preserve">M, F</w:t>
            </w:r>
          </w:p>
        </w:tc>
        <w:tc>
          <w:tcPr>
            <w:tcW w:type="dxa" w:w="1960"/>
            <w:shd w:fill="F2F2F2" w:val="clear"/>
            <w:tcMar>
              <w:top w:type="dxa" w:w="100"/>
              <w:left w:type="dxa" w:w="120"/>
              <w:bottom w:type="dxa" w:w="100"/>
              <w:right w:type="dxa" w:w="120"/>
            </w:tcMar>
          </w:tcPr>
          <w:p>
            <w:r>
              <w:rPr>
                <w:b w:val="false"/>
                <w:bCs w:val="false"/>
                <w:color w:val="333333"/>
                <w:sz w:val="20"/>
                <w:szCs w:val="20"/>
              </w:rPr>
              <w:t xml:space="preserve">Sex_M</w:t>
            </w:r>
          </w:p>
        </w:tc>
      </w:tr>
      <w:tr>
        <w:tc>
          <w:tcPr>
            <w:tcW w:type="dxa" w:w="2600"/>
            <w:tcMar>
              <w:top w:type="dxa" w:w="100"/>
              <w:left w:type="dxa" w:w="120"/>
              <w:bottom w:type="dxa" w:w="100"/>
              <w:right w:type="dxa" w:w="120"/>
            </w:tcMar>
          </w:tcPr>
          <w:p>
            <w:r>
              <w:rPr>
                <w:b w:val="false"/>
                <w:bCs w:val="false"/>
                <w:color w:val="333333"/>
                <w:sz w:val="20"/>
                <w:szCs w:val="20"/>
              </w:rPr>
              <w:t xml:space="preserve">Chest Pain Type</w:t>
            </w:r>
          </w:p>
        </w:tc>
        <w:tc>
          <w:tcPr>
            <w:tcW w:type="dxa" w:w="1700"/>
            <w:tcMar>
              <w:top w:type="dxa" w:w="100"/>
              <w:left w:type="dxa" w:w="120"/>
              <w:bottom w:type="dxa" w:w="100"/>
              <w:right w:type="dxa" w:w="120"/>
            </w:tcMar>
          </w:tcPr>
          <w:p>
            <w:r>
              <w:rPr>
                <w:b w:val="false"/>
                <w:bCs w:val="false"/>
                <w:color w:val="333333"/>
                <w:sz w:val="20"/>
                <w:szCs w:val="20"/>
              </w:rPr>
              <w:t xml:space="preserve">selectbox</w:t>
            </w:r>
          </w:p>
        </w:tc>
        <w:tc>
          <w:tcPr>
            <w:tcW w:type="dxa" w:w="2600"/>
            <w:tcMar>
              <w:top w:type="dxa" w:w="100"/>
              <w:left w:type="dxa" w:w="120"/>
              <w:bottom w:type="dxa" w:w="100"/>
              <w:right w:type="dxa" w:w="120"/>
            </w:tcMar>
          </w:tcPr>
          <w:p>
            <w:r>
              <w:rPr>
                <w:b w:val="false"/>
                <w:bCs w:val="false"/>
                <w:color w:val="333333"/>
                <w:sz w:val="20"/>
                <w:szCs w:val="20"/>
              </w:rPr>
              <w:t xml:space="preserve">ATA, NAP, TA, ASY</w:t>
            </w:r>
          </w:p>
        </w:tc>
        <w:tc>
          <w:tcPr>
            <w:tcW w:type="dxa" w:w="1960"/>
            <w:tcMar>
              <w:top w:type="dxa" w:w="100"/>
              <w:left w:type="dxa" w:w="120"/>
              <w:bottom w:type="dxa" w:w="100"/>
              <w:right w:type="dxa" w:w="120"/>
            </w:tcMar>
          </w:tcPr>
          <w:p>
            <w:r>
              <w:rPr>
                <w:b w:val="false"/>
                <w:bCs w:val="false"/>
                <w:color w:val="333333"/>
                <w:sz w:val="20"/>
                <w:szCs w:val="20"/>
              </w:rPr>
              <w:t xml:space="preserve">ChestPainType_ATA / NAP / TA</w:t>
            </w:r>
          </w:p>
        </w:tc>
      </w:tr>
      <w:tr>
        <w:tc>
          <w:tcPr>
            <w:tcW w:type="dxa" w:w="2600"/>
            <w:shd w:fill="F2F2F2" w:val="clear"/>
            <w:tcMar>
              <w:top w:type="dxa" w:w="100"/>
              <w:left w:type="dxa" w:w="120"/>
              <w:bottom w:type="dxa" w:w="100"/>
              <w:right w:type="dxa" w:w="120"/>
            </w:tcMar>
          </w:tcPr>
          <w:p>
            <w:r>
              <w:rPr>
                <w:b w:val="false"/>
                <w:bCs w:val="false"/>
                <w:color w:val="333333"/>
                <w:sz w:val="20"/>
                <w:szCs w:val="20"/>
              </w:rPr>
              <w:t xml:space="preserve">Resting Blood Pressure</w:t>
            </w:r>
          </w:p>
        </w:tc>
        <w:tc>
          <w:tcPr>
            <w:tcW w:type="dxa" w:w="1700"/>
            <w:shd w:fill="F2F2F2" w:val="clear"/>
            <w:tcMar>
              <w:top w:type="dxa" w:w="100"/>
              <w:left w:type="dxa" w:w="120"/>
              <w:bottom w:type="dxa" w:w="100"/>
              <w:right w:type="dxa" w:w="120"/>
            </w:tcMar>
          </w:tcPr>
          <w:p>
            <w:r>
              <w:rPr>
                <w:b w:val="false"/>
                <w:bCs w:val="false"/>
                <w:color w:val="333333"/>
                <w:sz w:val="20"/>
                <w:szCs w:val="20"/>
              </w:rPr>
              <w:t xml:space="preserve">number_input</w:t>
            </w:r>
          </w:p>
        </w:tc>
        <w:tc>
          <w:tcPr>
            <w:tcW w:type="dxa" w:w="2600"/>
            <w:shd w:fill="F2F2F2" w:val="clear"/>
            <w:tcMar>
              <w:top w:type="dxa" w:w="100"/>
              <w:left w:type="dxa" w:w="120"/>
              <w:bottom w:type="dxa" w:w="100"/>
              <w:right w:type="dxa" w:w="120"/>
            </w:tcMar>
          </w:tcPr>
          <w:p>
            <w:r>
              <w:rPr>
                <w:b w:val="false"/>
                <w:bCs w:val="false"/>
                <w:color w:val="333333"/>
                <w:sz w:val="20"/>
                <w:szCs w:val="20"/>
              </w:rPr>
              <w:t xml:space="preserve">80 – 200 mm Hg</w:t>
            </w:r>
          </w:p>
        </w:tc>
        <w:tc>
          <w:tcPr>
            <w:tcW w:type="dxa" w:w="1960"/>
            <w:shd w:fill="F2F2F2" w:val="clear"/>
            <w:tcMar>
              <w:top w:type="dxa" w:w="100"/>
              <w:left w:type="dxa" w:w="120"/>
              <w:bottom w:type="dxa" w:w="100"/>
              <w:right w:type="dxa" w:w="120"/>
            </w:tcMar>
          </w:tcPr>
          <w:p>
            <w:r>
              <w:rPr>
                <w:b w:val="false"/>
                <w:bCs w:val="false"/>
                <w:color w:val="333333"/>
                <w:sz w:val="20"/>
                <w:szCs w:val="20"/>
              </w:rPr>
              <w:t xml:space="preserve">RestingBP (numeric)</w:t>
            </w:r>
          </w:p>
        </w:tc>
      </w:tr>
      <w:tr>
        <w:tc>
          <w:tcPr>
            <w:tcW w:type="dxa" w:w="2600"/>
            <w:tcMar>
              <w:top w:type="dxa" w:w="100"/>
              <w:left w:type="dxa" w:w="120"/>
              <w:bottom w:type="dxa" w:w="100"/>
              <w:right w:type="dxa" w:w="120"/>
            </w:tcMar>
          </w:tcPr>
          <w:p>
            <w:r>
              <w:rPr>
                <w:b w:val="false"/>
                <w:bCs w:val="false"/>
                <w:color w:val="333333"/>
                <w:sz w:val="20"/>
                <w:szCs w:val="20"/>
              </w:rPr>
              <w:t xml:space="preserve">Cholesterol</w:t>
            </w:r>
          </w:p>
        </w:tc>
        <w:tc>
          <w:tcPr>
            <w:tcW w:type="dxa" w:w="1700"/>
            <w:tcMar>
              <w:top w:type="dxa" w:w="100"/>
              <w:left w:type="dxa" w:w="120"/>
              <w:bottom w:type="dxa" w:w="100"/>
              <w:right w:type="dxa" w:w="120"/>
            </w:tcMar>
          </w:tcPr>
          <w:p>
            <w:r>
              <w:rPr>
                <w:b w:val="false"/>
                <w:bCs w:val="false"/>
                <w:color w:val="333333"/>
                <w:sz w:val="20"/>
                <w:szCs w:val="20"/>
              </w:rPr>
              <w:t xml:space="preserve">number_input</w:t>
            </w:r>
          </w:p>
        </w:tc>
        <w:tc>
          <w:tcPr>
            <w:tcW w:type="dxa" w:w="2600"/>
            <w:tcMar>
              <w:top w:type="dxa" w:w="100"/>
              <w:left w:type="dxa" w:w="120"/>
              <w:bottom w:type="dxa" w:w="100"/>
              <w:right w:type="dxa" w:w="120"/>
            </w:tcMar>
          </w:tcPr>
          <w:p>
            <w:r>
              <w:rPr>
                <w:b w:val="false"/>
                <w:bCs w:val="false"/>
                <w:color w:val="333333"/>
                <w:sz w:val="20"/>
                <w:szCs w:val="20"/>
              </w:rPr>
              <w:t xml:space="preserve">100 – 600 mg/dL</w:t>
            </w:r>
          </w:p>
        </w:tc>
        <w:tc>
          <w:tcPr>
            <w:tcW w:type="dxa" w:w="1960"/>
            <w:tcMar>
              <w:top w:type="dxa" w:w="100"/>
              <w:left w:type="dxa" w:w="120"/>
              <w:bottom w:type="dxa" w:w="100"/>
              <w:right w:type="dxa" w:w="120"/>
            </w:tcMar>
          </w:tcPr>
          <w:p>
            <w:r>
              <w:rPr>
                <w:b w:val="false"/>
                <w:bCs w:val="false"/>
                <w:color w:val="333333"/>
                <w:sz w:val="20"/>
                <w:szCs w:val="20"/>
              </w:rPr>
              <w:t xml:space="preserve">Cholesterol (numeric)</w:t>
            </w:r>
          </w:p>
        </w:tc>
      </w:tr>
      <w:tr>
        <w:tc>
          <w:tcPr>
            <w:tcW w:type="dxa" w:w="2600"/>
            <w:shd w:fill="F2F2F2" w:val="clear"/>
            <w:tcMar>
              <w:top w:type="dxa" w:w="100"/>
              <w:left w:type="dxa" w:w="120"/>
              <w:bottom w:type="dxa" w:w="100"/>
              <w:right w:type="dxa" w:w="120"/>
            </w:tcMar>
          </w:tcPr>
          <w:p>
            <w:r>
              <w:rPr>
                <w:b w:val="false"/>
                <w:bCs w:val="false"/>
                <w:color w:val="333333"/>
                <w:sz w:val="20"/>
                <w:szCs w:val="20"/>
              </w:rPr>
              <w:t xml:space="preserve">Fasting Blood Sugar &gt; 120</w:t>
            </w:r>
          </w:p>
        </w:tc>
        <w:tc>
          <w:tcPr>
            <w:tcW w:type="dxa" w:w="1700"/>
            <w:shd w:fill="F2F2F2" w:val="clear"/>
            <w:tcMar>
              <w:top w:type="dxa" w:w="100"/>
              <w:left w:type="dxa" w:w="120"/>
              <w:bottom w:type="dxa" w:w="100"/>
              <w:right w:type="dxa" w:w="120"/>
            </w:tcMar>
          </w:tcPr>
          <w:p>
            <w:r>
              <w:rPr>
                <w:b w:val="false"/>
                <w:bCs w:val="false"/>
                <w:color w:val="333333"/>
                <w:sz w:val="20"/>
                <w:szCs w:val="20"/>
              </w:rPr>
              <w:t xml:space="preserve">selectbox</w:t>
            </w:r>
          </w:p>
        </w:tc>
        <w:tc>
          <w:tcPr>
            <w:tcW w:type="dxa" w:w="2600"/>
            <w:shd w:fill="F2F2F2" w:val="clear"/>
            <w:tcMar>
              <w:top w:type="dxa" w:w="100"/>
              <w:left w:type="dxa" w:w="120"/>
              <w:bottom w:type="dxa" w:w="100"/>
              <w:right w:type="dxa" w:w="120"/>
            </w:tcMar>
          </w:tcPr>
          <w:p>
            <w:r>
              <w:rPr>
                <w:b w:val="false"/>
                <w:bCs w:val="false"/>
                <w:color w:val="333333"/>
                <w:sz w:val="20"/>
                <w:szCs w:val="20"/>
              </w:rPr>
              <w:t xml:space="preserve">0, 1</w:t>
            </w:r>
          </w:p>
        </w:tc>
        <w:tc>
          <w:tcPr>
            <w:tcW w:type="dxa" w:w="1960"/>
            <w:shd w:fill="F2F2F2" w:val="clear"/>
            <w:tcMar>
              <w:top w:type="dxa" w:w="100"/>
              <w:left w:type="dxa" w:w="120"/>
              <w:bottom w:type="dxa" w:w="100"/>
              <w:right w:type="dxa" w:w="120"/>
            </w:tcMar>
          </w:tcPr>
          <w:p>
            <w:r>
              <w:rPr>
                <w:b w:val="false"/>
                <w:bCs w:val="false"/>
                <w:color w:val="333333"/>
                <w:sz w:val="20"/>
                <w:szCs w:val="20"/>
              </w:rPr>
              <w:t xml:space="preserve">FastingBS (numeric)</w:t>
            </w:r>
          </w:p>
        </w:tc>
      </w:tr>
      <w:tr>
        <w:tc>
          <w:tcPr>
            <w:tcW w:type="dxa" w:w="2600"/>
            <w:tcMar>
              <w:top w:type="dxa" w:w="100"/>
              <w:left w:type="dxa" w:w="120"/>
              <w:bottom w:type="dxa" w:w="100"/>
              <w:right w:type="dxa" w:w="120"/>
            </w:tcMar>
          </w:tcPr>
          <w:p>
            <w:r>
              <w:rPr>
                <w:b w:val="false"/>
                <w:bCs w:val="false"/>
                <w:color w:val="333333"/>
                <w:sz w:val="20"/>
                <w:szCs w:val="20"/>
              </w:rPr>
              <w:t xml:space="preserve">Resting ECG</w:t>
            </w:r>
          </w:p>
        </w:tc>
        <w:tc>
          <w:tcPr>
            <w:tcW w:type="dxa" w:w="1700"/>
            <w:tcMar>
              <w:top w:type="dxa" w:w="100"/>
              <w:left w:type="dxa" w:w="120"/>
              <w:bottom w:type="dxa" w:w="100"/>
              <w:right w:type="dxa" w:w="120"/>
            </w:tcMar>
          </w:tcPr>
          <w:p>
            <w:r>
              <w:rPr>
                <w:b w:val="false"/>
                <w:bCs w:val="false"/>
                <w:color w:val="333333"/>
                <w:sz w:val="20"/>
                <w:szCs w:val="20"/>
              </w:rPr>
              <w:t xml:space="preserve">selectbox</w:t>
            </w:r>
          </w:p>
        </w:tc>
        <w:tc>
          <w:tcPr>
            <w:tcW w:type="dxa" w:w="2600"/>
            <w:tcMar>
              <w:top w:type="dxa" w:w="100"/>
              <w:left w:type="dxa" w:w="120"/>
              <w:bottom w:type="dxa" w:w="100"/>
              <w:right w:type="dxa" w:w="120"/>
            </w:tcMar>
          </w:tcPr>
          <w:p>
            <w:r>
              <w:rPr>
                <w:b w:val="false"/>
                <w:bCs w:val="false"/>
                <w:color w:val="333333"/>
                <w:sz w:val="20"/>
                <w:szCs w:val="20"/>
              </w:rPr>
              <w:t xml:space="preserve">Normal, ST, LVH</w:t>
            </w:r>
          </w:p>
        </w:tc>
        <w:tc>
          <w:tcPr>
            <w:tcW w:type="dxa" w:w="1960"/>
            <w:tcMar>
              <w:top w:type="dxa" w:w="100"/>
              <w:left w:type="dxa" w:w="120"/>
              <w:bottom w:type="dxa" w:w="100"/>
              <w:right w:type="dxa" w:w="120"/>
            </w:tcMar>
          </w:tcPr>
          <w:p>
            <w:r>
              <w:rPr>
                <w:b w:val="false"/>
                <w:bCs w:val="false"/>
                <w:color w:val="333333"/>
                <w:sz w:val="20"/>
                <w:szCs w:val="20"/>
              </w:rPr>
              <w:t xml:space="preserve">RestingECG_Normal / ST</w:t>
            </w:r>
          </w:p>
        </w:tc>
      </w:tr>
      <w:tr>
        <w:tc>
          <w:tcPr>
            <w:tcW w:type="dxa" w:w="2600"/>
            <w:shd w:fill="F2F2F2" w:val="clear"/>
            <w:tcMar>
              <w:top w:type="dxa" w:w="100"/>
              <w:left w:type="dxa" w:w="120"/>
              <w:bottom w:type="dxa" w:w="100"/>
              <w:right w:type="dxa" w:w="120"/>
            </w:tcMar>
          </w:tcPr>
          <w:p>
            <w:r>
              <w:rPr>
                <w:b w:val="false"/>
                <w:bCs w:val="false"/>
                <w:color w:val="333333"/>
                <w:sz w:val="20"/>
                <w:szCs w:val="20"/>
              </w:rPr>
              <w:t xml:space="preserve">Max Heart Rate</w:t>
            </w:r>
          </w:p>
        </w:tc>
        <w:tc>
          <w:tcPr>
            <w:tcW w:type="dxa" w:w="1700"/>
            <w:shd w:fill="F2F2F2" w:val="clear"/>
            <w:tcMar>
              <w:top w:type="dxa" w:w="100"/>
              <w:left w:type="dxa" w:w="120"/>
              <w:bottom w:type="dxa" w:w="100"/>
              <w:right w:type="dxa" w:w="120"/>
            </w:tcMar>
          </w:tcPr>
          <w:p>
            <w:r>
              <w:rPr>
                <w:b w:val="false"/>
                <w:bCs w:val="false"/>
                <w:color w:val="333333"/>
                <w:sz w:val="20"/>
                <w:szCs w:val="20"/>
              </w:rPr>
              <w:t xml:space="preserve">slider</w:t>
            </w:r>
          </w:p>
        </w:tc>
        <w:tc>
          <w:tcPr>
            <w:tcW w:type="dxa" w:w="2600"/>
            <w:shd w:fill="F2F2F2" w:val="clear"/>
            <w:tcMar>
              <w:top w:type="dxa" w:w="100"/>
              <w:left w:type="dxa" w:w="120"/>
              <w:bottom w:type="dxa" w:w="100"/>
              <w:right w:type="dxa" w:w="120"/>
            </w:tcMar>
          </w:tcPr>
          <w:p>
            <w:r>
              <w:rPr>
                <w:b w:val="false"/>
                <w:bCs w:val="false"/>
                <w:color w:val="333333"/>
                <w:sz w:val="20"/>
                <w:szCs w:val="20"/>
              </w:rPr>
              <w:t xml:space="preserve">60 – 220 bpm</w:t>
            </w:r>
          </w:p>
        </w:tc>
        <w:tc>
          <w:tcPr>
            <w:tcW w:type="dxa" w:w="1960"/>
            <w:shd w:fill="F2F2F2" w:val="clear"/>
            <w:tcMar>
              <w:top w:type="dxa" w:w="100"/>
              <w:left w:type="dxa" w:w="120"/>
              <w:bottom w:type="dxa" w:w="100"/>
              <w:right w:type="dxa" w:w="120"/>
            </w:tcMar>
          </w:tcPr>
          <w:p>
            <w:r>
              <w:rPr>
                <w:b w:val="false"/>
                <w:bCs w:val="false"/>
                <w:color w:val="333333"/>
                <w:sz w:val="20"/>
                <w:szCs w:val="20"/>
              </w:rPr>
              <w:t xml:space="preserve">MaxHR (numeric)</w:t>
            </w:r>
          </w:p>
        </w:tc>
      </w:tr>
      <w:tr>
        <w:tc>
          <w:tcPr>
            <w:tcW w:type="dxa" w:w="2600"/>
            <w:tcMar>
              <w:top w:type="dxa" w:w="100"/>
              <w:left w:type="dxa" w:w="120"/>
              <w:bottom w:type="dxa" w:w="100"/>
              <w:right w:type="dxa" w:w="120"/>
            </w:tcMar>
          </w:tcPr>
          <w:p>
            <w:r>
              <w:rPr>
                <w:b w:val="false"/>
                <w:bCs w:val="false"/>
                <w:color w:val="333333"/>
                <w:sz w:val="20"/>
                <w:szCs w:val="20"/>
              </w:rPr>
              <w:t xml:space="preserve">Exercise-Induced Angina</w:t>
            </w:r>
          </w:p>
        </w:tc>
        <w:tc>
          <w:tcPr>
            <w:tcW w:type="dxa" w:w="1700"/>
            <w:tcMar>
              <w:top w:type="dxa" w:w="100"/>
              <w:left w:type="dxa" w:w="120"/>
              <w:bottom w:type="dxa" w:w="100"/>
              <w:right w:type="dxa" w:w="120"/>
            </w:tcMar>
          </w:tcPr>
          <w:p>
            <w:r>
              <w:rPr>
                <w:b w:val="false"/>
                <w:bCs w:val="false"/>
                <w:color w:val="333333"/>
                <w:sz w:val="20"/>
                <w:szCs w:val="20"/>
              </w:rPr>
              <w:t xml:space="preserve">selectbox</w:t>
            </w:r>
          </w:p>
        </w:tc>
        <w:tc>
          <w:tcPr>
            <w:tcW w:type="dxa" w:w="2600"/>
            <w:tcMar>
              <w:top w:type="dxa" w:w="100"/>
              <w:left w:type="dxa" w:w="120"/>
              <w:bottom w:type="dxa" w:w="100"/>
              <w:right w:type="dxa" w:w="120"/>
            </w:tcMar>
          </w:tcPr>
          <w:p>
            <w:r>
              <w:rPr>
                <w:b w:val="false"/>
                <w:bCs w:val="false"/>
                <w:color w:val="333333"/>
                <w:sz w:val="20"/>
                <w:szCs w:val="20"/>
              </w:rPr>
              <w:t xml:space="preserve">Y, N</w:t>
            </w:r>
          </w:p>
        </w:tc>
        <w:tc>
          <w:tcPr>
            <w:tcW w:type="dxa" w:w="1960"/>
            <w:tcMar>
              <w:top w:type="dxa" w:w="100"/>
              <w:left w:type="dxa" w:w="120"/>
              <w:bottom w:type="dxa" w:w="100"/>
              <w:right w:type="dxa" w:w="120"/>
            </w:tcMar>
          </w:tcPr>
          <w:p>
            <w:r>
              <w:rPr>
                <w:b w:val="false"/>
                <w:bCs w:val="false"/>
                <w:color w:val="333333"/>
                <w:sz w:val="20"/>
                <w:szCs w:val="20"/>
              </w:rPr>
              <w:t xml:space="preserve">ExerciseAngina_Y</w:t>
            </w:r>
          </w:p>
        </w:tc>
      </w:tr>
      <w:tr>
        <w:tc>
          <w:tcPr>
            <w:tcW w:type="dxa" w:w="2600"/>
            <w:shd w:fill="F2F2F2" w:val="clear"/>
            <w:tcMar>
              <w:top w:type="dxa" w:w="100"/>
              <w:left w:type="dxa" w:w="120"/>
              <w:bottom w:type="dxa" w:w="100"/>
              <w:right w:type="dxa" w:w="120"/>
            </w:tcMar>
          </w:tcPr>
          <w:p>
            <w:r>
              <w:rPr>
                <w:b w:val="false"/>
                <w:bCs w:val="false"/>
                <w:color w:val="333333"/>
                <w:sz w:val="20"/>
                <w:szCs w:val="20"/>
              </w:rPr>
              <w:t xml:space="preserve">Oldpeak (ST Depression)</w:t>
            </w:r>
          </w:p>
        </w:tc>
        <w:tc>
          <w:tcPr>
            <w:tcW w:type="dxa" w:w="1700"/>
            <w:shd w:fill="F2F2F2" w:val="clear"/>
            <w:tcMar>
              <w:top w:type="dxa" w:w="100"/>
              <w:left w:type="dxa" w:w="120"/>
              <w:bottom w:type="dxa" w:w="100"/>
              <w:right w:type="dxa" w:w="120"/>
            </w:tcMar>
          </w:tcPr>
          <w:p>
            <w:r>
              <w:rPr>
                <w:b w:val="false"/>
                <w:bCs w:val="false"/>
                <w:color w:val="333333"/>
                <w:sz w:val="20"/>
                <w:szCs w:val="20"/>
              </w:rPr>
              <w:t xml:space="preserve">slider</w:t>
            </w:r>
          </w:p>
        </w:tc>
        <w:tc>
          <w:tcPr>
            <w:tcW w:type="dxa" w:w="2600"/>
            <w:shd w:fill="F2F2F2" w:val="clear"/>
            <w:tcMar>
              <w:top w:type="dxa" w:w="100"/>
              <w:left w:type="dxa" w:w="120"/>
              <w:bottom w:type="dxa" w:w="100"/>
              <w:right w:type="dxa" w:w="120"/>
            </w:tcMar>
          </w:tcPr>
          <w:p>
            <w:r>
              <w:rPr>
                <w:b w:val="false"/>
                <w:bCs w:val="false"/>
                <w:color w:val="333333"/>
                <w:sz w:val="20"/>
                <w:szCs w:val="20"/>
              </w:rPr>
              <w:t xml:space="preserve">0.0 – 6.0</w:t>
            </w:r>
          </w:p>
        </w:tc>
        <w:tc>
          <w:tcPr>
            <w:tcW w:type="dxa" w:w="1960"/>
            <w:shd w:fill="F2F2F2" w:val="clear"/>
            <w:tcMar>
              <w:top w:type="dxa" w:w="100"/>
              <w:left w:type="dxa" w:w="120"/>
              <w:bottom w:type="dxa" w:w="100"/>
              <w:right w:type="dxa" w:w="120"/>
            </w:tcMar>
          </w:tcPr>
          <w:p>
            <w:r>
              <w:rPr>
                <w:b w:val="false"/>
                <w:bCs w:val="false"/>
                <w:color w:val="333333"/>
                <w:sz w:val="20"/>
                <w:szCs w:val="20"/>
              </w:rPr>
              <w:t xml:space="preserve">Oldpeak (numeric)</w:t>
            </w:r>
          </w:p>
        </w:tc>
      </w:tr>
      <w:tr>
        <w:tc>
          <w:tcPr>
            <w:tcW w:type="dxa" w:w="2600"/>
            <w:tcMar>
              <w:top w:type="dxa" w:w="100"/>
              <w:left w:type="dxa" w:w="120"/>
              <w:bottom w:type="dxa" w:w="100"/>
              <w:right w:type="dxa" w:w="120"/>
            </w:tcMar>
          </w:tcPr>
          <w:p>
            <w:r>
              <w:rPr>
                <w:b w:val="false"/>
                <w:bCs w:val="false"/>
                <w:color w:val="333333"/>
                <w:sz w:val="20"/>
                <w:szCs w:val="20"/>
              </w:rPr>
              <w:t xml:space="preserve">ST Slope</w:t>
            </w:r>
          </w:p>
        </w:tc>
        <w:tc>
          <w:tcPr>
            <w:tcW w:type="dxa" w:w="1700"/>
            <w:tcMar>
              <w:top w:type="dxa" w:w="100"/>
              <w:left w:type="dxa" w:w="120"/>
              <w:bottom w:type="dxa" w:w="100"/>
              <w:right w:type="dxa" w:w="120"/>
            </w:tcMar>
          </w:tcPr>
          <w:p>
            <w:r>
              <w:rPr>
                <w:b w:val="false"/>
                <w:bCs w:val="false"/>
                <w:color w:val="333333"/>
                <w:sz w:val="20"/>
                <w:szCs w:val="20"/>
              </w:rPr>
              <w:t xml:space="preserve">selectbox</w:t>
            </w:r>
          </w:p>
        </w:tc>
        <w:tc>
          <w:tcPr>
            <w:tcW w:type="dxa" w:w="2600"/>
            <w:tcMar>
              <w:top w:type="dxa" w:w="100"/>
              <w:left w:type="dxa" w:w="120"/>
              <w:bottom w:type="dxa" w:w="100"/>
              <w:right w:type="dxa" w:w="120"/>
            </w:tcMar>
          </w:tcPr>
          <w:p>
            <w:r>
              <w:rPr>
                <w:b w:val="false"/>
                <w:bCs w:val="false"/>
                <w:color w:val="333333"/>
                <w:sz w:val="20"/>
                <w:szCs w:val="20"/>
              </w:rPr>
              <w:t xml:space="preserve">Up, Flat, Down</w:t>
            </w:r>
          </w:p>
        </w:tc>
        <w:tc>
          <w:tcPr>
            <w:tcW w:type="dxa" w:w="1960"/>
            <w:tcMar>
              <w:top w:type="dxa" w:w="100"/>
              <w:left w:type="dxa" w:w="120"/>
              <w:bottom w:type="dxa" w:w="100"/>
              <w:right w:type="dxa" w:w="120"/>
            </w:tcMar>
          </w:tcPr>
          <w:p>
            <w:r>
              <w:rPr>
                <w:b w:val="false"/>
                <w:bCs w:val="false"/>
                <w:color w:val="333333"/>
                <w:sz w:val="20"/>
                <w:szCs w:val="20"/>
              </w:rPr>
              <w:t xml:space="preserve">ST_Slope_Up / Flat</w:t>
            </w:r>
          </w:p>
        </w:tc>
      </w:tr>
    </w:tbl>
    <w:p>
      <w:pPr>
        <w:pStyle w:val="Heading2"/>
        <w:spacing w:after="120" w:before="280"/>
      </w:pPr>
      <w:r>
        <w:rPr>
          <w:b/>
          <w:bCs/>
          <w:color w:val="1F3864"/>
          <w:sz w:val="24"/>
          <w:szCs w:val="24"/>
        </w:rPr>
        <w:t xml:space="preserve">4.1 Final Model Feature Vector (15 columns)</w:t>
      </w:r>
    </w:p>
    <w:p>
      <w:pPr>
        <w:spacing w:after="160" w:line="300"/>
      </w:pPr>
      <w:r>
        <w:rPr>
          <w:sz w:val="22"/>
          <w:szCs w:val="22"/>
        </w:rPr>
        <w:t xml:space="preserve">After encoding, the input is aligned to the exact 15-column order stored in columns.pkl, which mirrors the training dataset's structure:</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['Age', 'RestingBP', 'Cholesterol', 'FastingBS', 'MaxHR', 'Oldpeak',</w:t>
      </w:r>
      <w:r>
        <w:rPr>
          <w:rFonts w:ascii="Consolas" w:cs="Consolas" w:eastAsia="Consolas" w:hAnsi="Consolas"/>
          <w:color w:val="333333"/>
          <w:sz w:val="19"/>
          <w:szCs w:val="19"/>
        </w:rPr>
        <w:br/>
        <w:t xml:space="preserve"> 'Sex_M', 'ChestPainType_ATA', 'ChestPainType_NAP', 'ChestPainType_TA',</w:t>
      </w:r>
      <w:r>
        <w:rPr>
          <w:rFonts w:ascii="Consolas" w:cs="Consolas" w:eastAsia="Consolas" w:hAnsi="Consolas"/>
          <w:color w:val="333333"/>
          <w:sz w:val="19"/>
          <w:szCs w:val="19"/>
        </w:rPr>
        <w:br/>
        <w:t xml:space="preserve"> 'RestingECG_Normal', 'RestingECG_ST', 'ExerciseAngina_Y',</w:t>
      </w:r>
      <w:r>
        <w:rPr>
          <w:rFonts w:ascii="Consolas" w:cs="Consolas" w:eastAsia="Consolas" w:hAnsi="Consolas"/>
          <w:color w:val="333333"/>
          <w:sz w:val="19"/>
          <w:szCs w:val="19"/>
        </w:rPr>
        <w:br/>
        <w:t xml:space="preserve"> 'ST_Slope_Flat', 'ST_Slope_Up']</w:t>
      </w:r>
    </w:p>
    <w:p>
      <w:pPr>
        <w:spacing w:after="160" w:line="300"/>
      </w:pPr>
      <w:r>
        <w:rPr>
          <w:sz w:val="22"/>
          <w:szCs w:val="22"/>
        </w:rPr>
        <w:t xml:space="preserve">Note: this is a drop-first-style dummy encoding — for example, ChestPainType_ASY, RestingECG_LVH, and ST_Slope_Down are implicit baseline categories with no dedicated column (all corresponding dummies equal 0).</w:t>
      </w:r>
    </w:p>
    <w:p>
      <w:pPr>
        <w:pStyle w:val="Heading1"/>
        <w:pBdr>
          <w:bottom w:val="single" w:color="1F3864" w:sz="6" w:space="4"/>
        </w:pBdr>
        <w:spacing w:after="160" w:before="360"/>
      </w:pPr>
      <w:r>
        <w:rPr>
          <w:b/>
          <w:bCs/>
          <w:color w:val="1F3864"/>
          <w:sz w:val="30"/>
          <w:szCs w:val="30"/>
        </w:rPr>
        <w:t xml:space="preserve">5. Preprocessing Logic (Code Walkthrough)</w:t>
      </w:r>
    </w:p>
    <w:p>
      <w:pPr>
        <w:pStyle w:val="Heading3"/>
        <w:spacing w:after="100" w:before="200"/>
      </w:pPr>
      <w:r>
        <w:rPr>
          <w:b/>
          <w:bCs/>
          <w:color w:val="C00000"/>
          <w:sz w:val="21"/>
          <w:szCs w:val="21"/>
        </w:rPr>
        <w:t xml:space="preserve">5.1 Building the raw input dictionary</w:t>
      </w:r>
    </w:p>
    <w:p>
      <w:pPr>
        <w:spacing w:after="160" w:line="300"/>
      </w:pPr>
      <w:r>
        <w:rPr>
          <w:sz w:val="22"/>
          <w:szCs w:val="22"/>
        </w:rPr>
        <w:t xml:space="preserve">Numeric fields are added directly. Categorical fields are added dynamically using string concatenation, e.g. 'Sex_' + sex produces the key 'Sex_M' or 'Sex_F', set to 1:</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raw_input = {</w:t>
      </w:r>
      <w:r>
        <w:rPr>
          <w:rFonts w:ascii="Consolas" w:cs="Consolas" w:eastAsia="Consolas" w:hAnsi="Consolas"/>
          <w:color w:val="333333"/>
          <w:sz w:val="19"/>
          <w:szCs w:val="19"/>
        </w:rPr>
        <w:br/>
        <w:t xml:space="preserve">    'Age': age, 'RestingBP': resting_bp, 'Cholesterol': cholesterol,</w:t>
      </w:r>
      <w:r>
        <w:rPr>
          <w:rFonts w:ascii="Consolas" w:cs="Consolas" w:eastAsia="Consolas" w:hAnsi="Consolas"/>
          <w:color w:val="333333"/>
          <w:sz w:val="19"/>
          <w:szCs w:val="19"/>
        </w:rPr>
        <w:br/>
        <w:t xml:space="preserve">    'FastingBS': fasting_bs, 'MaxHR': max_hr, 'Oldpeak': oldpeak,</w:t>
      </w:r>
      <w:r>
        <w:rPr>
          <w:rFonts w:ascii="Consolas" w:cs="Consolas" w:eastAsia="Consolas" w:hAnsi="Consolas"/>
          <w:color w:val="333333"/>
          <w:sz w:val="19"/>
          <w:szCs w:val="19"/>
        </w:rPr>
        <w:br/>
        <w:t xml:space="preserve">    'Sex_' + sex: 1,</w:t>
      </w:r>
      <w:r>
        <w:rPr>
          <w:rFonts w:ascii="Consolas" w:cs="Consolas" w:eastAsia="Consolas" w:hAnsi="Consolas"/>
          <w:color w:val="333333"/>
          <w:sz w:val="19"/>
          <w:szCs w:val="19"/>
        </w:rPr>
        <w:br/>
        <w:t xml:space="preserve">    'ChestPainType_' + chest_pain: 1,</w:t>
      </w:r>
      <w:r>
        <w:rPr>
          <w:rFonts w:ascii="Consolas" w:cs="Consolas" w:eastAsia="Consolas" w:hAnsi="Consolas"/>
          <w:color w:val="333333"/>
          <w:sz w:val="19"/>
          <w:szCs w:val="19"/>
        </w:rPr>
        <w:br/>
        <w:t xml:space="preserve">    'RestingECG_' + resting_ecg: 1,</w:t>
      </w:r>
      <w:r>
        <w:rPr>
          <w:rFonts w:ascii="Consolas" w:cs="Consolas" w:eastAsia="Consolas" w:hAnsi="Consolas"/>
          <w:color w:val="333333"/>
          <w:sz w:val="19"/>
          <w:szCs w:val="19"/>
        </w:rPr>
        <w:br/>
        <w:t xml:space="preserve">    'ExerciseAngina_' + exercise_angina: 1,</w:t>
      </w:r>
      <w:r>
        <w:rPr>
          <w:rFonts w:ascii="Consolas" w:cs="Consolas" w:eastAsia="Consolas" w:hAnsi="Consolas"/>
          <w:color w:val="333333"/>
          <w:sz w:val="19"/>
          <w:szCs w:val="19"/>
        </w:rPr>
        <w:br/>
        <w:t xml:space="preserve">    'ST_Slope_' + st_slope: 1</w:t>
      </w:r>
      <w:r>
        <w:rPr>
          <w:rFonts w:ascii="Consolas" w:cs="Consolas" w:eastAsia="Consolas" w:hAnsi="Consolas"/>
          <w:color w:val="333333"/>
          <w:sz w:val="19"/>
          <w:szCs w:val="19"/>
        </w:rPr>
        <w:br/>
        <w:t xml:space="preserve">}</w:t>
      </w:r>
    </w:p>
    <w:p>
      <w:pPr>
        <w:pStyle w:val="Heading3"/>
        <w:spacing w:after="100" w:before="200"/>
      </w:pPr>
      <w:r>
        <w:rPr>
          <w:b/>
          <w:bCs/>
          <w:color w:val="C00000"/>
          <w:sz w:val="21"/>
          <w:szCs w:val="21"/>
        </w:rPr>
        <w:t xml:space="preserve">5.2 Column alignment</w:t>
      </w:r>
    </w:p>
    <w:p>
      <w:pPr>
        <w:spacing w:after="160" w:line="300"/>
      </w:pPr>
      <w:r>
        <w:rPr>
          <w:sz w:val="22"/>
          <w:szCs w:val="22"/>
        </w:rPr>
        <w:t xml:space="preserve">Since only the selected category's dummy column is created, any dummy columns not present in the current input are added and set to 0, and the DataFrame is reordered to exactly match columns.pkl:</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for col in columns:</w:t>
      </w:r>
      <w:r>
        <w:rPr>
          <w:rFonts w:ascii="Consolas" w:cs="Consolas" w:eastAsia="Consolas" w:hAnsi="Consolas"/>
          <w:color w:val="333333"/>
          <w:sz w:val="19"/>
          <w:szCs w:val="19"/>
        </w:rPr>
        <w:br/>
        <w:t xml:space="preserve">    if col not in input_df.columns:</w:t>
      </w:r>
      <w:r>
        <w:rPr>
          <w:rFonts w:ascii="Consolas" w:cs="Consolas" w:eastAsia="Consolas" w:hAnsi="Consolas"/>
          <w:color w:val="333333"/>
          <w:sz w:val="19"/>
          <w:szCs w:val="19"/>
        </w:rPr>
        <w:br/>
        <w:t xml:space="preserve">        input_df[col] = 0</w:t>
      </w:r>
      <w:r>
        <w:rPr>
          <w:rFonts w:ascii="Consolas" w:cs="Consolas" w:eastAsia="Consolas" w:hAnsi="Consolas"/>
          <w:color w:val="333333"/>
          <w:sz w:val="19"/>
          <w:szCs w:val="19"/>
        </w:rPr>
        <w:br/>
        <w:t xml:space="preserve">input_df = input_df[columns]</w:t>
      </w:r>
    </w:p>
    <w:p>
      <w:pPr>
        <w:pStyle w:val="Heading3"/>
        <w:spacing w:after="100" w:before="200"/>
      </w:pPr>
      <w:r>
        <w:rPr>
          <w:b/>
          <w:bCs/>
          <w:color w:val="C00000"/>
          <w:sz w:val="21"/>
          <w:szCs w:val="21"/>
        </w:rPr>
        <w:t xml:space="preserve">5.3 Scaling and prediction</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scaled_input = scaler.transform(input_df)</w:t>
      </w:r>
      <w:r>
        <w:rPr>
          <w:rFonts w:ascii="Consolas" w:cs="Consolas" w:eastAsia="Consolas" w:hAnsi="Consolas"/>
          <w:color w:val="333333"/>
          <w:sz w:val="19"/>
          <w:szCs w:val="19"/>
        </w:rPr>
        <w:br/>
        <w:t xml:space="preserve">prediction = model.predict(scaled_input)[0]</w:t>
      </w:r>
    </w:p>
    <w:p>
      <w:pPr>
        <w:pStyle w:val="Heading1"/>
        <w:pBdr>
          <w:bottom w:val="single" w:color="1F3864" w:sz="6" w:space="4"/>
        </w:pBdr>
        <w:spacing w:after="160" w:before="360"/>
      </w:pPr>
      <w:r>
        <w:rPr>
          <w:b/>
          <w:bCs/>
          <w:color w:val="1F3864"/>
          <w:sz w:val="30"/>
          <w:szCs w:val="30"/>
        </w:rPr>
        <w:t xml:space="preserve">6. Model Details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6260"/>
      </w:tblGrid>
      <w:tr>
        <w:trPr>
          <w:tblHeader/>
        </w:trPr>
        <w:tc>
          <w:tcPr>
            <w:tcW w:type="dxa" w:w="3600"/>
            <w:shd w:fill="1F3864" w:val="clear"/>
            <w:tcMar>
              <w:top w:type="dxa" w:w="100"/>
              <w:left w:type="dxa" w:w="120"/>
              <w:bottom w:type="dxa" w:w="100"/>
              <w:right w:type="dxa" w:w="120"/>
            </w:tcMar>
          </w:tcPr>
          <w:p>
            <w:r>
              <w:rPr>
                <w:b/>
                <w:bCs/>
                <w:color w:val="FFFFFF"/>
                <w:sz w:val="20"/>
                <w:szCs w:val="20"/>
              </w:rPr>
              <w:t xml:space="preserve">Property</w:t>
            </w:r>
          </w:p>
        </w:tc>
        <w:tc>
          <w:tcPr>
            <w:tcW w:type="dxa" w:w="6260"/>
            <w:shd w:fill="1F3864" w:val="clear"/>
            <w:tcMar>
              <w:top w:type="dxa" w:w="100"/>
              <w:left w:type="dxa" w:w="120"/>
              <w:bottom w:type="dxa" w:w="100"/>
              <w:right w:type="dxa" w:w="120"/>
            </w:tcMar>
          </w:tcPr>
          <w:p>
            <w:r>
              <w:rPr>
                <w:b/>
                <w:bCs/>
                <w:color w:val="FFFFFF"/>
                <w:sz w:val="20"/>
                <w:szCs w:val="20"/>
              </w:rPr>
              <w:t xml:space="preserve">Value</w:t>
            </w:r>
          </w:p>
        </w:tc>
      </w:tr>
      <w:tr>
        <w:tc>
          <w:tcPr>
            <w:tcW w:type="dxa" w:w="3600"/>
            <w:tcMar>
              <w:top w:type="dxa" w:w="100"/>
              <w:left w:type="dxa" w:w="120"/>
              <w:bottom w:type="dxa" w:w="100"/>
              <w:right w:type="dxa" w:w="120"/>
            </w:tcMar>
          </w:tcPr>
          <w:p>
            <w:r>
              <w:rPr>
                <w:b w:val="false"/>
                <w:bCs w:val="false"/>
                <w:color w:val="333333"/>
                <w:sz w:val="20"/>
                <w:szCs w:val="20"/>
              </w:rPr>
              <w:t xml:space="preserve">Algorithm</w:t>
            </w:r>
          </w:p>
        </w:tc>
        <w:tc>
          <w:tcPr>
            <w:tcW w:type="dxa" w:w="6260"/>
            <w:tcMar>
              <w:top w:type="dxa" w:w="100"/>
              <w:left w:type="dxa" w:w="120"/>
              <w:bottom w:type="dxa" w:w="100"/>
              <w:right w:type="dxa" w:w="120"/>
            </w:tcMar>
          </w:tcPr>
          <w:p>
            <w:r>
              <w:rPr>
                <w:b w:val="false"/>
                <w:bCs w:val="false"/>
                <w:color w:val="333333"/>
                <w:sz w:val="20"/>
                <w:szCs w:val="20"/>
              </w:rPr>
              <w:t xml:space="preserve">K-Nearest Neighbors Classifier (scikit-learn)</w:t>
            </w:r>
          </w:p>
        </w:tc>
      </w:tr>
      <w:tr>
        <w:tc>
          <w:tcPr>
            <w:tcW w:type="dxa" w:w="3600"/>
            <w:shd w:fill="F2F2F2" w:val="clear"/>
            <w:tcMar>
              <w:top w:type="dxa" w:w="100"/>
              <w:left w:type="dxa" w:w="120"/>
              <w:bottom w:type="dxa" w:w="100"/>
              <w:right w:type="dxa" w:w="120"/>
            </w:tcMar>
          </w:tcPr>
          <w:p>
            <w:r>
              <w:rPr>
                <w:b w:val="false"/>
                <w:bCs w:val="false"/>
                <w:color w:val="333333"/>
                <w:sz w:val="20"/>
                <w:szCs w:val="20"/>
              </w:rPr>
              <w:t xml:space="preserve">n_neighbors</w:t>
            </w:r>
          </w:p>
        </w:tc>
        <w:tc>
          <w:tcPr>
            <w:tcW w:type="dxa" w:w="6260"/>
            <w:shd w:fill="F2F2F2" w:val="clear"/>
            <w:tcMar>
              <w:top w:type="dxa" w:w="100"/>
              <w:left w:type="dxa" w:w="120"/>
              <w:bottom w:type="dxa" w:w="100"/>
              <w:right w:type="dxa" w:w="120"/>
            </w:tcMar>
          </w:tcPr>
          <w:p>
            <w:r>
              <w:rPr>
                <w:b w:val="false"/>
                <w:bCs w:val="false"/>
                <w:color w:val="333333"/>
                <w:sz w:val="20"/>
                <w:szCs w:val="20"/>
              </w:rPr>
              <w:t xml:space="preserve">5</w:t>
            </w:r>
          </w:p>
        </w:tc>
      </w:tr>
      <w:tr>
        <w:tc>
          <w:tcPr>
            <w:tcW w:type="dxa" w:w="3600"/>
            <w:tcMar>
              <w:top w:type="dxa" w:w="100"/>
              <w:left w:type="dxa" w:w="120"/>
              <w:bottom w:type="dxa" w:w="100"/>
              <w:right w:type="dxa" w:w="120"/>
            </w:tcMar>
          </w:tcPr>
          <w:p>
            <w:r>
              <w:rPr>
                <w:b w:val="false"/>
                <w:bCs w:val="false"/>
                <w:color w:val="333333"/>
                <w:sz w:val="20"/>
                <w:szCs w:val="20"/>
              </w:rPr>
              <w:t xml:space="preserve">weights</w:t>
            </w:r>
          </w:p>
        </w:tc>
        <w:tc>
          <w:tcPr>
            <w:tcW w:type="dxa" w:w="6260"/>
            <w:tcMar>
              <w:top w:type="dxa" w:w="100"/>
              <w:left w:type="dxa" w:w="120"/>
              <w:bottom w:type="dxa" w:w="100"/>
              <w:right w:type="dxa" w:w="120"/>
            </w:tcMar>
          </w:tcPr>
          <w:p>
            <w:r>
              <w:rPr>
                <w:b w:val="false"/>
                <w:bCs w:val="false"/>
                <w:color w:val="333333"/>
                <w:sz w:val="20"/>
                <w:szCs w:val="20"/>
              </w:rPr>
              <w:t xml:space="preserve">uniform</w:t>
            </w:r>
          </w:p>
        </w:tc>
      </w:tr>
      <w:tr>
        <w:tc>
          <w:tcPr>
            <w:tcW w:type="dxa" w:w="3600"/>
            <w:shd w:fill="F2F2F2" w:val="clear"/>
            <w:tcMar>
              <w:top w:type="dxa" w:w="100"/>
              <w:left w:type="dxa" w:w="120"/>
              <w:bottom w:type="dxa" w:w="100"/>
              <w:right w:type="dxa" w:w="120"/>
            </w:tcMar>
          </w:tcPr>
          <w:p>
            <w:r>
              <w:rPr>
                <w:b w:val="false"/>
                <w:bCs w:val="false"/>
                <w:color w:val="333333"/>
                <w:sz w:val="20"/>
                <w:szCs w:val="20"/>
              </w:rPr>
              <w:t xml:space="preserve">distance metric</w:t>
            </w:r>
          </w:p>
        </w:tc>
        <w:tc>
          <w:tcPr>
            <w:tcW w:type="dxa" w:w="6260"/>
            <w:shd w:fill="F2F2F2" w:val="clear"/>
            <w:tcMar>
              <w:top w:type="dxa" w:w="100"/>
              <w:left w:type="dxa" w:w="120"/>
              <w:bottom w:type="dxa" w:w="100"/>
              <w:right w:type="dxa" w:w="120"/>
            </w:tcMar>
          </w:tcPr>
          <w:p>
            <w:r>
              <w:rPr>
                <w:b w:val="false"/>
                <w:bCs w:val="false"/>
                <w:color w:val="333333"/>
                <w:sz w:val="20"/>
                <w:szCs w:val="20"/>
              </w:rPr>
              <w:t xml:space="preserve">Minkowski (p = 2, i.e. Euclidean distance)</w:t>
            </w:r>
          </w:p>
        </w:tc>
      </w:tr>
      <w:tr>
        <w:tc>
          <w:tcPr>
            <w:tcW w:type="dxa" w:w="3600"/>
            <w:tcMar>
              <w:top w:type="dxa" w:w="100"/>
              <w:left w:type="dxa" w:w="120"/>
              <w:bottom w:type="dxa" w:w="100"/>
              <w:right w:type="dxa" w:w="120"/>
            </w:tcMar>
          </w:tcPr>
          <w:p>
            <w:r>
              <w:rPr>
                <w:b w:val="false"/>
                <w:bCs w:val="false"/>
                <w:color w:val="333333"/>
                <w:sz w:val="20"/>
                <w:szCs w:val="20"/>
              </w:rPr>
              <w:t xml:space="preserve">Scaler</w:t>
            </w:r>
          </w:p>
        </w:tc>
        <w:tc>
          <w:tcPr>
            <w:tcW w:type="dxa" w:w="6260"/>
            <w:tcMar>
              <w:top w:type="dxa" w:w="100"/>
              <w:left w:type="dxa" w:w="120"/>
              <w:bottom w:type="dxa" w:w="100"/>
              <w:right w:type="dxa" w:w="120"/>
            </w:tcMar>
          </w:tcPr>
          <w:p>
            <w:r>
              <w:rPr>
                <w:b w:val="false"/>
                <w:bCs w:val="false"/>
                <w:color w:val="333333"/>
                <w:sz w:val="20"/>
                <w:szCs w:val="20"/>
              </w:rPr>
              <w:t xml:space="preserve">StandardScaler (zero mean, unit variance)</w:t>
            </w:r>
          </w:p>
        </w:tc>
      </w:tr>
      <w:tr>
        <w:tc>
          <w:tcPr>
            <w:tcW w:type="dxa" w:w="3600"/>
            <w:shd w:fill="F2F2F2" w:val="clear"/>
            <w:tcMar>
              <w:top w:type="dxa" w:w="100"/>
              <w:left w:type="dxa" w:w="120"/>
              <w:bottom w:type="dxa" w:w="100"/>
              <w:right w:type="dxa" w:w="120"/>
            </w:tcMar>
          </w:tcPr>
          <w:p>
            <w:r>
              <w:rPr>
                <w:b w:val="false"/>
                <w:bCs w:val="false"/>
                <w:color w:val="333333"/>
                <w:sz w:val="20"/>
                <w:szCs w:val="20"/>
              </w:rPr>
              <w:t xml:space="preserve">Number of input features</w:t>
            </w:r>
          </w:p>
        </w:tc>
        <w:tc>
          <w:tcPr>
            <w:tcW w:type="dxa" w:w="6260"/>
            <w:shd w:fill="F2F2F2" w:val="clear"/>
            <w:tcMar>
              <w:top w:type="dxa" w:w="100"/>
              <w:left w:type="dxa" w:w="120"/>
              <w:bottom w:type="dxa" w:w="100"/>
              <w:right w:type="dxa" w:w="120"/>
            </w:tcMar>
          </w:tcPr>
          <w:p>
            <w:r>
              <w:rPr>
                <w:b w:val="false"/>
                <w:bCs w:val="false"/>
                <w:color w:val="333333"/>
                <w:sz w:val="20"/>
                <w:szCs w:val="20"/>
              </w:rPr>
              <w:t xml:space="preserve">15 (after one-hot encoding)</w:t>
            </w:r>
          </w:p>
        </w:tc>
      </w:tr>
      <w:tr>
        <w:tc>
          <w:tcPr>
            <w:tcW w:type="dxa" w:w="3600"/>
            <w:tcMar>
              <w:top w:type="dxa" w:w="100"/>
              <w:left w:type="dxa" w:w="120"/>
              <w:bottom w:type="dxa" w:w="100"/>
              <w:right w:type="dxa" w:w="120"/>
            </w:tcMar>
          </w:tcPr>
          <w:p>
            <w:r>
              <w:rPr>
                <w:b w:val="false"/>
                <w:bCs w:val="false"/>
                <w:color w:val="333333"/>
                <w:sz w:val="20"/>
                <w:szCs w:val="20"/>
              </w:rPr>
              <w:t xml:space="preserve">Output</w:t>
            </w:r>
          </w:p>
        </w:tc>
        <w:tc>
          <w:tcPr>
            <w:tcW w:type="dxa" w:w="6260"/>
            <w:tcMar>
              <w:top w:type="dxa" w:w="100"/>
              <w:left w:type="dxa" w:w="120"/>
              <w:bottom w:type="dxa" w:w="100"/>
              <w:right w:type="dxa" w:w="120"/>
            </w:tcMar>
          </w:tcPr>
          <w:p>
            <w:r>
              <w:rPr>
                <w:b w:val="false"/>
                <w:bCs w:val="false"/>
                <w:color w:val="333333"/>
                <w:sz w:val="20"/>
                <w:szCs w:val="20"/>
              </w:rPr>
              <w:t xml:space="preserve">Binary class — 0 (Low Risk) or 1 (High Risk)</w:t>
            </w:r>
          </w:p>
        </w:tc>
      </w:tr>
    </w:tbl>
    <w:p>
      <w:pPr>
        <w:spacing w:after="160" w:line="300"/>
      </w:pPr>
      <w:r>
        <w:rPr>
          <w:sz w:val="22"/>
          <w:szCs w:val="22"/>
        </w:rPr>
        <w:t xml:space="preserve">Because KNN is a distance-based algorithm, feature scaling is essential — without StandardScaler, features with larger numeric ranges (e.g. Cholesterol) would dominate the distance calculation over smaller-range features (e.g. FastingBS).</w:t>
      </w:r>
    </w:p>
    <w:p>
      <w:pPr>
        <w:pStyle w:val="Heading1"/>
        <w:pBdr>
          <w:bottom w:val="single" w:color="1F3864" w:sz="6" w:space="4"/>
        </w:pBdr>
        <w:spacing w:after="160" w:before="360"/>
      </w:pPr>
      <w:r>
        <w:rPr>
          <w:b/>
          <w:bCs/>
          <w:color w:val="1F3864"/>
          <w:sz w:val="30"/>
          <w:szCs w:val="30"/>
        </w:rPr>
        <w:t xml:space="preserve">7. Installation &amp; Setup Guide</w:t>
      </w:r>
    </w:p>
    <w:p>
      <w:pPr>
        <w:pStyle w:val="Heading3"/>
        <w:spacing w:after="100" w:before="200"/>
      </w:pPr>
      <w:r>
        <w:rPr>
          <w:b/>
          <w:bCs/>
          <w:color w:val="C00000"/>
          <w:sz w:val="21"/>
          <w:szCs w:val="21"/>
        </w:rPr>
        <w:t xml:space="preserve">7.1 Prerequisites</w:t>
      </w:r>
    </w:p>
    <w:p>
      <w:pPr>
        <w:pStyle w:val="ListParagraph"/>
        <w:numPr>
          <w:ilvl w:val="0"/>
          <w:numId w:val="2"/>
        </w:numPr>
        <w:spacing w:after="80"/>
      </w:pPr>
      <w:r>
        <w:rPr>
          <w:sz w:val="22"/>
          <w:szCs w:val="22"/>
        </w:rPr>
        <w:t xml:space="preserve">Python 3.8 or higher</w:t>
      </w:r>
    </w:p>
    <w:p>
      <w:pPr>
        <w:pStyle w:val="ListParagraph"/>
        <w:numPr>
          <w:ilvl w:val="0"/>
          <w:numId w:val="2"/>
        </w:numPr>
        <w:spacing w:after="80"/>
      </w:pPr>
      <w:r>
        <w:rPr>
          <w:sz w:val="22"/>
          <w:szCs w:val="22"/>
        </w:rPr>
        <w:t xml:space="preserve">pip package manager</w:t>
      </w:r>
    </w:p>
    <w:p>
      <w:pPr>
        <w:pStyle w:val="Heading3"/>
        <w:spacing w:after="100" w:before="200"/>
      </w:pPr>
      <w:r>
        <w:rPr>
          <w:b/>
          <w:bCs/>
          <w:color w:val="C00000"/>
          <w:sz w:val="21"/>
          <w:szCs w:val="21"/>
        </w:rPr>
        <w:t xml:space="preserve">7.2 Steps</w:t>
      </w:r>
    </w:p>
    <w:p>
      <w:pPr>
        <w:spacing w:after="160" w:line="300"/>
      </w:pPr>
      <w:r>
        <w:rPr>
          <w:sz w:val="22"/>
          <w:szCs w:val="22"/>
        </w:rPr>
        <w:t xml:space="preserve">1. Clone the repository:</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git clone https://github.com/&lt;your-username&gt;/heart-disease-prediction.git</w:t>
      </w:r>
      <w:r>
        <w:rPr>
          <w:rFonts w:ascii="Consolas" w:cs="Consolas" w:eastAsia="Consolas" w:hAnsi="Consolas"/>
          <w:color w:val="333333"/>
          <w:sz w:val="19"/>
          <w:szCs w:val="19"/>
        </w:rPr>
        <w:br/>
        <w:t xml:space="preserve">cd heart-disease-prediction</w:t>
      </w:r>
    </w:p>
    <w:p>
      <w:pPr>
        <w:spacing w:after="160" w:line="300"/>
      </w:pPr>
      <w:r>
        <w:rPr>
          <w:sz w:val="22"/>
          <w:szCs w:val="22"/>
        </w:rPr>
        <w:t xml:space="preserve">2. (Optional) Create and activate a virtual environment:</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python -m venv venv</w:t>
      </w:r>
      <w:r>
        <w:rPr>
          <w:rFonts w:ascii="Consolas" w:cs="Consolas" w:eastAsia="Consolas" w:hAnsi="Consolas"/>
          <w:color w:val="333333"/>
          <w:sz w:val="19"/>
          <w:szCs w:val="19"/>
        </w:rPr>
        <w:br/>
        <w:t xml:space="preserve">source venv/bin/activate    # Windows: venv\Scripts\activate</w:t>
      </w:r>
    </w:p>
    <w:p>
      <w:pPr>
        <w:spacing w:after="160" w:line="300"/>
      </w:pPr>
      <w:r>
        <w:rPr>
          <w:sz w:val="22"/>
          <w:szCs w:val="22"/>
        </w:rPr>
        <w:t xml:space="preserve">3. Install dependencies:</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pip install streamlit pandas scikit-learn joblib</w:t>
      </w:r>
    </w:p>
    <w:p>
      <w:pPr>
        <w:spacing w:after="160" w:line="300"/>
      </w:pPr>
      <w:r>
        <w:rPr>
          <w:sz w:val="22"/>
          <w:szCs w:val="22"/>
        </w:rPr>
        <w:t xml:space="preserve">4. Ensure the following files are present in the project root: app.py, KNN_heart.pkl, scaler.pkl, columns.pkl.</w:t>
      </w:r>
    </w:p>
    <w:p>
      <w:pPr>
        <w:spacing w:after="160" w:line="300"/>
      </w:pPr>
      <w:r>
        <w:rPr>
          <w:sz w:val="22"/>
          <w:szCs w:val="22"/>
        </w:rPr>
        <w:t xml:space="preserve">5. Run the app:</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streamlit run app.py</w:t>
      </w:r>
    </w:p>
    <w:p>
      <w:pPr>
        <w:spacing w:after="160" w:line="300"/>
      </w:pPr>
      <w:r>
        <w:rPr>
          <w:sz w:val="22"/>
          <w:szCs w:val="22"/>
        </w:rPr>
        <w:t xml:space="preserve">6. The application will open automatically in your default browser at http://localhost:8501.</w:t>
      </w:r>
    </w:p>
    <w:p>
      <w:pPr>
        <w:pStyle w:val="Heading1"/>
        <w:pBdr>
          <w:bottom w:val="single" w:color="1F3864" w:sz="6" w:space="4"/>
        </w:pBdr>
        <w:spacing w:after="160" w:before="360"/>
      </w:pPr>
      <w:r>
        <w:rPr>
          <w:b/>
          <w:bCs/>
          <w:color w:val="1F3864"/>
          <w:sz w:val="30"/>
          <w:szCs w:val="30"/>
        </w:rPr>
        <w:t xml:space="preserve">8. Usage Guide</w:t>
      </w:r>
    </w:p>
    <w:p>
      <w:pPr>
        <w:pStyle w:val="ListParagraph"/>
        <w:numPr>
          <w:ilvl w:val="0"/>
          <w:numId w:val="2"/>
        </w:numPr>
        <w:spacing w:after="80"/>
      </w:pPr>
      <w:r>
        <w:rPr>
          <w:sz w:val="22"/>
          <w:szCs w:val="22"/>
        </w:rPr>
        <w:t xml:space="preserve">Adjust the Age and Max Heart Rate sliders to reflect the patient's values.</w:t>
      </w:r>
    </w:p>
    <w:p>
      <w:pPr>
        <w:pStyle w:val="ListParagraph"/>
        <w:numPr>
          <w:ilvl w:val="0"/>
          <w:numId w:val="2"/>
        </w:numPr>
        <w:spacing w:after="80"/>
      </w:pPr>
      <w:r>
        <w:rPr>
          <w:sz w:val="22"/>
          <w:szCs w:val="22"/>
        </w:rPr>
        <w:t xml:space="preserve">Select the patient's Sex, Chest Pain Type, Resting ECG, Exercise-Induced Angina, and ST Slope from the dropdown menus.</w:t>
      </w:r>
    </w:p>
    <w:p>
      <w:pPr>
        <w:pStyle w:val="ListParagraph"/>
        <w:numPr>
          <w:ilvl w:val="0"/>
          <w:numId w:val="2"/>
        </w:numPr>
        <w:spacing w:after="80"/>
      </w:pPr>
      <w:r>
        <w:rPr>
          <w:sz w:val="22"/>
          <w:szCs w:val="22"/>
        </w:rPr>
        <w:t xml:space="preserve">Enter Resting Blood Pressure and Cholesterol using the numeric input fields.</w:t>
      </w:r>
    </w:p>
    <w:p>
      <w:pPr>
        <w:pStyle w:val="ListParagraph"/>
        <w:numPr>
          <w:ilvl w:val="0"/>
          <w:numId w:val="2"/>
        </w:numPr>
        <w:spacing w:after="80"/>
      </w:pPr>
      <w:r>
        <w:rPr>
          <w:sz w:val="22"/>
          <w:szCs w:val="22"/>
        </w:rPr>
        <w:t xml:space="preserve">Set Fasting Blood Sugar (0 = No, 1 = Yes) and Oldpeak (ST depression value).</w:t>
      </w:r>
    </w:p>
    <w:p>
      <w:pPr>
        <w:pStyle w:val="ListParagraph"/>
        <w:numPr>
          <w:ilvl w:val="0"/>
          <w:numId w:val="2"/>
        </w:numPr>
        <w:spacing w:after="80"/>
      </w:pPr>
      <w:r>
        <w:rPr>
          <w:sz w:val="22"/>
          <w:szCs w:val="22"/>
        </w:rPr>
        <w:t xml:space="preserve">Click the 'Predict' button to generate the risk assessment.</w:t>
      </w:r>
    </w:p>
    <w:p>
      <w:pPr>
        <w:pStyle w:val="ListParagraph"/>
        <w:numPr>
          <w:ilvl w:val="0"/>
          <w:numId w:val="2"/>
        </w:numPr>
        <w:spacing w:after="80"/>
      </w:pPr>
      <w:r>
        <w:rPr>
          <w:sz w:val="22"/>
          <w:szCs w:val="22"/>
        </w:rPr>
        <w:t xml:space="preserve">The result is displayed as a colored banner: red for High Risk, green for Low Risk.</w:t>
      </w:r>
    </w:p>
    <w:p>
      <w:pPr>
        <w:pStyle w:val="Heading1"/>
        <w:pBdr>
          <w:bottom w:val="single" w:color="1F3864" w:sz="6" w:space="4"/>
        </w:pBdr>
        <w:spacing w:after="160" w:before="360"/>
      </w:pPr>
      <w:r>
        <w:rPr>
          <w:b/>
          <w:bCs/>
          <w:color w:val="1F3864"/>
          <w:sz w:val="30"/>
          <w:szCs w:val="30"/>
        </w:rPr>
        <w:t xml:space="preserve">9. Known Limitations &amp; Considerations</w:t>
      </w:r>
    </w:p>
    <w:p>
      <w:pPr>
        <w:pStyle w:val="ListParagraph"/>
        <w:numPr>
          <w:ilvl w:val="0"/>
          <w:numId w:val="2"/>
        </w:numPr>
        <w:spacing w:after="80"/>
      </w:pPr>
      <w:r>
        <w:rPr>
          <w:sz w:val="22"/>
          <w:szCs w:val="22"/>
        </w:rPr>
        <w:t xml:space="preserve">The model was likely trained on a relatively small, public heart-disease dataset and may not generalize to all populations.</w:t>
      </w:r>
    </w:p>
    <w:p>
      <w:pPr>
        <w:pStyle w:val="ListParagraph"/>
        <w:numPr>
          <w:ilvl w:val="0"/>
          <w:numId w:val="2"/>
        </w:numPr>
        <w:spacing w:after="80"/>
      </w:pPr>
      <w:r>
        <w:rPr>
          <w:sz w:val="22"/>
          <w:szCs w:val="22"/>
        </w:rPr>
        <w:t xml:space="preserve">KNN performance is sensitive to the choice of k and to any class imbalance in the training data; no probability/confidence score is currently displayed to the user.</w:t>
      </w:r>
    </w:p>
    <w:p>
      <w:pPr>
        <w:pStyle w:val="ListParagraph"/>
        <w:numPr>
          <w:ilvl w:val="0"/>
          <w:numId w:val="2"/>
        </w:numPr>
        <w:spacing w:after="80"/>
      </w:pPr>
      <w:r>
        <w:rPr>
          <w:sz w:val="22"/>
          <w:szCs w:val="22"/>
        </w:rPr>
        <w:t xml:space="preserve">The scikit-learn version used to originally train and pickle the model may differ from the environment used to load it, which can trigger an InconsistentVersionWarning.</w:t>
      </w:r>
    </w:p>
    <w:p>
      <w:pPr>
        <w:pStyle w:val="ListParagraph"/>
        <w:numPr>
          <w:ilvl w:val="0"/>
          <w:numId w:val="2"/>
        </w:numPr>
        <w:spacing w:after="80"/>
      </w:pPr>
      <w:r>
        <w:rPr>
          <w:sz w:val="22"/>
          <w:szCs w:val="22"/>
        </w:rPr>
        <w:t xml:space="preserve">Input validation is limited to the ranges enforced by the Streamlit widgets; no additional clinical plausibility checks are performed.</w:t>
      </w:r>
    </w:p>
    <w:p>
      <w:pPr>
        <w:pStyle w:val="ListParagraph"/>
        <w:numPr>
          <w:ilvl w:val="0"/>
          <w:numId w:val="2"/>
        </w:numPr>
        <w:spacing w:after="80"/>
      </w:pPr>
      <w:r>
        <w:rPr>
          <w:sz w:val="22"/>
          <w:szCs w:val="22"/>
        </w:rPr>
        <w:t xml:space="preserve">This tool does not account for many other clinically relevant risk factors (e.g. family history, smoking status, diabetes history).</w:t>
      </w:r>
    </w:p>
    <w:p>
      <w:pPr>
        <w:pStyle w:val="Heading1"/>
        <w:pBdr>
          <w:bottom w:val="single" w:color="1F3864" w:sz="6" w:space="4"/>
        </w:pBdr>
        <w:spacing w:after="160" w:before="360"/>
      </w:pPr>
      <w:r>
        <w:rPr>
          <w:b/>
          <w:bCs/>
          <w:color w:val="1F3864"/>
          <w:sz w:val="30"/>
          <w:szCs w:val="30"/>
        </w:rPr>
        <w:t xml:space="preserve">10. Future Improvements</w:t>
      </w:r>
    </w:p>
    <w:p>
      <w:pPr>
        <w:pStyle w:val="ListParagraph"/>
        <w:numPr>
          <w:ilvl w:val="0"/>
          <w:numId w:val="2"/>
        </w:numPr>
        <w:spacing w:after="80"/>
      </w:pPr>
      <w:r>
        <w:rPr>
          <w:sz w:val="22"/>
          <w:szCs w:val="22"/>
        </w:rPr>
        <w:t xml:space="preserve">Display prediction probability / confidence score using model.predict_proba().</w:t>
      </w:r>
    </w:p>
    <w:p>
      <w:pPr>
        <w:pStyle w:val="ListParagraph"/>
        <w:numPr>
          <w:ilvl w:val="0"/>
          <w:numId w:val="2"/>
        </w:numPr>
        <w:spacing w:after="80"/>
      </w:pPr>
      <w:r>
        <w:rPr>
          <w:sz w:val="22"/>
          <w:szCs w:val="22"/>
        </w:rPr>
        <w:t xml:space="preserve">Add model explainability (e.g. feature importance or SHAP values) to show which inputs most influenced the prediction.</w:t>
      </w:r>
    </w:p>
    <w:p>
      <w:pPr>
        <w:pStyle w:val="ListParagraph"/>
        <w:numPr>
          <w:ilvl w:val="0"/>
          <w:numId w:val="2"/>
        </w:numPr>
        <w:spacing w:after="80"/>
      </w:pPr>
      <w:r>
        <w:rPr>
          <w:sz w:val="22"/>
          <w:szCs w:val="22"/>
        </w:rPr>
        <w:t xml:space="preserve">Experiment with additional algorithms (Logistic Regression, Random Forest, XGBoost) and compare performance metrics.</w:t>
      </w:r>
    </w:p>
    <w:p>
      <w:pPr>
        <w:pStyle w:val="ListParagraph"/>
        <w:numPr>
          <w:ilvl w:val="0"/>
          <w:numId w:val="2"/>
        </w:numPr>
        <w:spacing w:after="80"/>
      </w:pPr>
      <w:r>
        <w:rPr>
          <w:sz w:val="22"/>
          <w:szCs w:val="22"/>
        </w:rPr>
        <w:t xml:space="preserve">Add automated input validation and clinical range warnings.</w:t>
      </w:r>
    </w:p>
    <w:p>
      <w:pPr>
        <w:pStyle w:val="ListParagraph"/>
        <w:numPr>
          <w:ilvl w:val="0"/>
          <w:numId w:val="2"/>
        </w:numPr>
        <w:spacing w:after="80"/>
      </w:pPr>
      <w:r>
        <w:rPr>
          <w:sz w:val="22"/>
          <w:szCs w:val="22"/>
        </w:rPr>
        <w:t xml:space="preserve">Containerize the app with Docker and deploy to Streamlit Community Cloud or another cloud host.</w:t>
      </w:r>
    </w:p>
    <w:p>
      <w:pPr>
        <w:pStyle w:val="ListParagraph"/>
        <w:numPr>
          <w:ilvl w:val="0"/>
          <w:numId w:val="2"/>
        </w:numPr>
        <w:spacing w:after="80"/>
      </w:pPr>
      <w:r>
        <w:rPr>
          <w:sz w:val="22"/>
          <w:szCs w:val="22"/>
        </w:rPr>
        <w:t xml:space="preserve">Add unit tests for the preprocessing pipeline to guard against feature-order mismatches.</w:t>
      </w:r>
    </w:p>
    <w:p>
      <w:pPr>
        <w:pStyle w:val="Heading1"/>
        <w:pBdr>
          <w:bottom w:val="single" w:color="1F3864" w:sz="6" w:space="4"/>
        </w:pBdr>
        <w:spacing w:after="160" w:before="360"/>
      </w:pPr>
      <w:r>
        <w:rPr>
          <w:b/>
          <w:bCs/>
          <w:color w:val="1F3864"/>
          <w:sz w:val="30"/>
          <w:szCs w:val="30"/>
        </w:rPr>
        <w:t xml:space="preserve">11. Technology Stack</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6260"/>
      </w:tblGrid>
      <w:tr>
        <w:trPr>
          <w:tblHeader/>
        </w:trPr>
        <w:tc>
          <w:tcPr>
            <w:tcW w:type="dxa" w:w="3600"/>
            <w:shd w:fill="1F3864" w:val="clear"/>
            <w:tcMar>
              <w:top w:type="dxa" w:w="100"/>
              <w:left w:type="dxa" w:w="120"/>
              <w:bottom w:type="dxa" w:w="100"/>
              <w:right w:type="dxa" w:w="120"/>
            </w:tcMar>
          </w:tcPr>
          <w:p>
            <w:r>
              <w:rPr>
                <w:b/>
                <w:bCs/>
                <w:color w:val="FFFFFF"/>
                <w:sz w:val="20"/>
                <w:szCs w:val="20"/>
              </w:rPr>
              <w:t xml:space="preserve">Component</w:t>
            </w:r>
          </w:p>
        </w:tc>
        <w:tc>
          <w:tcPr>
            <w:tcW w:type="dxa" w:w="6260"/>
            <w:shd w:fill="1F3864" w:val="clear"/>
            <w:tcMar>
              <w:top w:type="dxa" w:w="100"/>
              <w:left w:type="dxa" w:w="120"/>
              <w:bottom w:type="dxa" w:w="100"/>
              <w:right w:type="dxa" w:w="120"/>
            </w:tcMar>
          </w:tcPr>
          <w:p>
            <w:r>
              <w:rPr>
                <w:b/>
                <w:bCs/>
                <w:color w:val="FFFFFF"/>
                <w:sz w:val="20"/>
                <w:szCs w:val="20"/>
              </w:rPr>
              <w:t xml:space="preserve">Technology</w:t>
            </w:r>
          </w:p>
        </w:tc>
      </w:tr>
      <w:tr>
        <w:tc>
          <w:tcPr>
            <w:tcW w:type="dxa" w:w="3600"/>
            <w:tcMar>
              <w:top w:type="dxa" w:w="100"/>
              <w:left w:type="dxa" w:w="120"/>
              <w:bottom w:type="dxa" w:w="100"/>
              <w:right w:type="dxa" w:w="120"/>
            </w:tcMar>
          </w:tcPr>
          <w:p>
            <w:r>
              <w:rPr>
                <w:b w:val="false"/>
                <w:bCs w:val="false"/>
                <w:color w:val="333333"/>
                <w:sz w:val="20"/>
                <w:szCs w:val="20"/>
              </w:rPr>
              <w:t xml:space="preserve">Frontend / UI</w:t>
            </w:r>
          </w:p>
        </w:tc>
        <w:tc>
          <w:tcPr>
            <w:tcW w:type="dxa" w:w="6260"/>
            <w:tcMar>
              <w:top w:type="dxa" w:w="100"/>
              <w:left w:type="dxa" w:w="120"/>
              <w:bottom w:type="dxa" w:w="100"/>
              <w:right w:type="dxa" w:w="120"/>
            </w:tcMar>
          </w:tcPr>
          <w:p>
            <w:r>
              <w:rPr>
                <w:b w:val="false"/>
                <w:bCs w:val="false"/>
                <w:color w:val="333333"/>
                <w:sz w:val="20"/>
                <w:szCs w:val="20"/>
              </w:rPr>
              <w:t xml:space="preserve">Streamlit</w:t>
            </w:r>
          </w:p>
        </w:tc>
      </w:tr>
      <w:tr>
        <w:tc>
          <w:tcPr>
            <w:tcW w:type="dxa" w:w="3600"/>
            <w:shd w:fill="F2F2F2" w:val="clear"/>
            <w:tcMar>
              <w:top w:type="dxa" w:w="100"/>
              <w:left w:type="dxa" w:w="120"/>
              <w:bottom w:type="dxa" w:w="100"/>
              <w:right w:type="dxa" w:w="120"/>
            </w:tcMar>
          </w:tcPr>
          <w:p>
            <w:r>
              <w:rPr>
                <w:b w:val="false"/>
                <w:bCs w:val="false"/>
                <w:color w:val="333333"/>
                <w:sz w:val="20"/>
                <w:szCs w:val="20"/>
              </w:rPr>
              <w:t xml:space="preserve">Data handling</w:t>
            </w:r>
          </w:p>
        </w:tc>
        <w:tc>
          <w:tcPr>
            <w:tcW w:type="dxa" w:w="6260"/>
            <w:shd w:fill="F2F2F2" w:val="clear"/>
            <w:tcMar>
              <w:top w:type="dxa" w:w="100"/>
              <w:left w:type="dxa" w:w="120"/>
              <w:bottom w:type="dxa" w:w="100"/>
              <w:right w:type="dxa" w:w="120"/>
            </w:tcMar>
          </w:tcPr>
          <w:p>
            <w:r>
              <w:rPr>
                <w:b w:val="false"/>
                <w:bCs w:val="false"/>
                <w:color w:val="333333"/>
                <w:sz w:val="20"/>
                <w:szCs w:val="20"/>
              </w:rPr>
              <w:t xml:space="preserve">pandas</w:t>
            </w:r>
          </w:p>
        </w:tc>
      </w:tr>
      <w:tr>
        <w:tc>
          <w:tcPr>
            <w:tcW w:type="dxa" w:w="3600"/>
            <w:tcMar>
              <w:top w:type="dxa" w:w="100"/>
              <w:left w:type="dxa" w:w="120"/>
              <w:bottom w:type="dxa" w:w="100"/>
              <w:right w:type="dxa" w:w="120"/>
            </w:tcMar>
          </w:tcPr>
          <w:p>
            <w:r>
              <w:rPr>
                <w:b w:val="false"/>
                <w:bCs w:val="false"/>
                <w:color w:val="333333"/>
                <w:sz w:val="20"/>
                <w:szCs w:val="20"/>
              </w:rPr>
              <w:t xml:space="preserve">Machine Learning</w:t>
            </w:r>
          </w:p>
        </w:tc>
        <w:tc>
          <w:tcPr>
            <w:tcW w:type="dxa" w:w="6260"/>
            <w:tcMar>
              <w:top w:type="dxa" w:w="100"/>
              <w:left w:type="dxa" w:w="120"/>
              <w:bottom w:type="dxa" w:w="100"/>
              <w:right w:type="dxa" w:w="120"/>
            </w:tcMar>
          </w:tcPr>
          <w:p>
            <w:r>
              <w:rPr>
                <w:b w:val="false"/>
                <w:bCs w:val="false"/>
                <w:color w:val="333333"/>
                <w:sz w:val="20"/>
                <w:szCs w:val="20"/>
              </w:rPr>
              <w:t xml:space="preserve">scikit-learn (KNeighborsClassifier, StandardScaler)</w:t>
            </w:r>
          </w:p>
        </w:tc>
      </w:tr>
      <w:tr>
        <w:tc>
          <w:tcPr>
            <w:tcW w:type="dxa" w:w="3600"/>
            <w:shd w:fill="F2F2F2" w:val="clear"/>
            <w:tcMar>
              <w:top w:type="dxa" w:w="100"/>
              <w:left w:type="dxa" w:w="120"/>
              <w:bottom w:type="dxa" w:w="100"/>
              <w:right w:type="dxa" w:w="120"/>
            </w:tcMar>
          </w:tcPr>
          <w:p>
            <w:r>
              <w:rPr>
                <w:b w:val="false"/>
                <w:bCs w:val="false"/>
                <w:color w:val="333333"/>
                <w:sz w:val="20"/>
                <w:szCs w:val="20"/>
              </w:rPr>
              <w:t xml:space="preserve">Model serialization</w:t>
            </w:r>
          </w:p>
        </w:tc>
        <w:tc>
          <w:tcPr>
            <w:tcW w:type="dxa" w:w="6260"/>
            <w:shd w:fill="F2F2F2" w:val="clear"/>
            <w:tcMar>
              <w:top w:type="dxa" w:w="100"/>
              <w:left w:type="dxa" w:w="120"/>
              <w:bottom w:type="dxa" w:w="100"/>
              <w:right w:type="dxa" w:w="120"/>
            </w:tcMar>
          </w:tcPr>
          <w:p>
            <w:r>
              <w:rPr>
                <w:b w:val="false"/>
                <w:bCs w:val="false"/>
                <w:color w:val="333333"/>
                <w:sz w:val="20"/>
                <w:szCs w:val="20"/>
              </w:rPr>
              <w:t xml:space="preserve">joblib</w:t>
            </w:r>
          </w:p>
        </w:tc>
      </w:tr>
      <w:tr>
        <w:tc>
          <w:tcPr>
            <w:tcW w:type="dxa" w:w="3600"/>
            <w:tcMar>
              <w:top w:type="dxa" w:w="100"/>
              <w:left w:type="dxa" w:w="120"/>
              <w:bottom w:type="dxa" w:w="100"/>
              <w:right w:type="dxa" w:w="120"/>
            </w:tcMar>
          </w:tcPr>
          <w:p>
            <w:r>
              <w:rPr>
                <w:b w:val="false"/>
                <w:bCs w:val="false"/>
                <w:color w:val="333333"/>
                <w:sz w:val="20"/>
                <w:szCs w:val="20"/>
              </w:rPr>
              <w:t xml:space="preserve">Language</w:t>
            </w:r>
          </w:p>
        </w:tc>
        <w:tc>
          <w:tcPr>
            <w:tcW w:type="dxa" w:w="6260"/>
            <w:tcMar>
              <w:top w:type="dxa" w:w="100"/>
              <w:left w:type="dxa" w:w="120"/>
              <w:bottom w:type="dxa" w:w="100"/>
              <w:right w:type="dxa" w:w="120"/>
            </w:tcMar>
          </w:tcPr>
          <w:p>
            <w:r>
              <w:rPr>
                <w:b w:val="false"/>
                <w:bCs w:val="false"/>
                <w:color w:val="333333"/>
                <w:sz w:val="20"/>
                <w:szCs w:val="20"/>
              </w:rPr>
              <w:t xml:space="preserve">Python 3</w:t>
            </w:r>
          </w:p>
        </w:tc>
      </w:tr>
    </w:tbl>
    <w:p>
      <w:pPr>
        <w:pStyle w:val="Heading1"/>
        <w:pBdr>
          <w:bottom w:val="single" w:color="1F3864" w:sz="6" w:space="4"/>
        </w:pBdr>
        <w:spacing w:after="160" w:before="360"/>
      </w:pPr>
      <w:r>
        <w:rPr>
          <w:b/>
          <w:bCs/>
          <w:color w:val="1F3864"/>
          <w:sz w:val="30"/>
          <w:szCs w:val="30"/>
        </w:rPr>
        <w:t xml:space="preserve">12. Appendix — Full Application Code</w:t>
      </w:r>
    </w:p>
    <w:p>
      <w:pPr>
        <w:spacing w:after="160" w:line="300"/>
      </w:pPr>
      <w:r>
        <w:rPr>
          <w:sz w:val="22"/>
          <w:szCs w:val="22"/>
        </w:rPr>
        <w:t xml:space="preserve">The complete source code of app.py is reproduced below for reference.</w:t>
      </w:r>
    </w:p>
    <w:p>
      <w:pPr>
        <w:pBdr>
          <w:top w:val="single" w:color="CCCCCC" w:sz="4"/>
          <w:bottom w:val="single" w:color="CCCCCC" w:sz="4"/>
          <w:left w:val="single" w:color="CCCCCC" w:sz="4"/>
          <w:right w:val="single" w:color="CCCCCC" w:sz="4"/>
        </w:pBdr>
        <w:shd w:fill="EDEDED" w:val="clear"/>
        <w:spacing w:after="200" w:before="100"/>
      </w:pPr>
      <w:r>
        <w:rPr>
          <w:rFonts w:ascii="Consolas" w:cs="Consolas" w:eastAsia="Consolas" w:hAnsi="Consolas"/>
          <w:color w:val="333333"/>
          <w:sz w:val="19"/>
          <w:szCs w:val="19"/>
        </w:rPr>
        <w:t xml:space="preserve">import streamlit as st</w:t>
      </w:r>
      <w:r>
        <w:rPr>
          <w:rFonts w:ascii="Consolas" w:cs="Consolas" w:eastAsia="Consolas" w:hAnsi="Consolas"/>
          <w:color w:val="333333"/>
          <w:sz w:val="19"/>
          <w:szCs w:val="19"/>
        </w:rPr>
        <w:br/>
        <w:t xml:space="preserve">import pandas as pd</w:t>
      </w:r>
      <w:r>
        <w:rPr>
          <w:rFonts w:ascii="Consolas" w:cs="Consolas" w:eastAsia="Consolas" w:hAnsi="Consolas"/>
          <w:color w:val="333333"/>
          <w:sz w:val="19"/>
          <w:szCs w:val="19"/>
        </w:rPr>
        <w:br/>
        <w:t xml:space="preserve">import joblib</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model = joblib.load("KNN_heart.pkl")</w:t>
      </w:r>
      <w:r>
        <w:rPr>
          <w:rFonts w:ascii="Consolas" w:cs="Consolas" w:eastAsia="Consolas" w:hAnsi="Consolas"/>
          <w:color w:val="333333"/>
          <w:sz w:val="19"/>
          <w:szCs w:val="19"/>
        </w:rPr>
        <w:br/>
        <w:t xml:space="preserve">scaler = joblib.load("scaler.pkl")</w:t>
      </w:r>
      <w:r>
        <w:rPr>
          <w:rFonts w:ascii="Consolas" w:cs="Consolas" w:eastAsia="Consolas" w:hAnsi="Consolas"/>
          <w:color w:val="333333"/>
          <w:sz w:val="19"/>
          <w:szCs w:val="19"/>
        </w:rPr>
        <w:br/>
        <w:t xml:space="preserve">columns = joblib.load("columns.pkl")</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st.title("Heart Disease Prediction")</w:t>
      </w:r>
      <w:r>
        <w:rPr>
          <w:rFonts w:ascii="Consolas" w:cs="Consolas" w:eastAsia="Consolas" w:hAnsi="Consolas"/>
          <w:color w:val="333333"/>
          <w:sz w:val="19"/>
          <w:szCs w:val="19"/>
        </w:rPr>
        <w:br/>
        <w:t xml:space="preserve">st.write("enter the patient details")</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age = st.slider("Age", 18, 100, 40)</w:t>
      </w:r>
      <w:r>
        <w:rPr>
          <w:rFonts w:ascii="Consolas" w:cs="Consolas" w:eastAsia="Consolas" w:hAnsi="Consolas"/>
          <w:color w:val="333333"/>
          <w:sz w:val="19"/>
          <w:szCs w:val="19"/>
        </w:rPr>
        <w:br/>
        <w:t xml:space="preserve">sex = st.selectbox("Sex", ["M", "F"])</w:t>
      </w:r>
      <w:r>
        <w:rPr>
          <w:rFonts w:ascii="Consolas" w:cs="Consolas" w:eastAsia="Consolas" w:hAnsi="Consolas"/>
          <w:color w:val="333333"/>
          <w:sz w:val="19"/>
          <w:szCs w:val="19"/>
        </w:rPr>
        <w:br/>
        <w:t xml:space="preserve">chest_pain = st.selectbox("Chest Pain Type", ["ATA", "NAP", "TA", "ASY"])</w:t>
      </w:r>
      <w:r>
        <w:rPr>
          <w:rFonts w:ascii="Consolas" w:cs="Consolas" w:eastAsia="Consolas" w:hAnsi="Consolas"/>
          <w:color w:val="333333"/>
          <w:sz w:val="19"/>
          <w:szCs w:val="19"/>
        </w:rPr>
        <w:br/>
        <w:t xml:space="preserve">resting_bp = st.number_input("Resting Blood Pressure (mm Hg)", 80, 200, 120)</w:t>
      </w:r>
      <w:r>
        <w:rPr>
          <w:rFonts w:ascii="Consolas" w:cs="Consolas" w:eastAsia="Consolas" w:hAnsi="Consolas"/>
          <w:color w:val="333333"/>
          <w:sz w:val="19"/>
          <w:szCs w:val="19"/>
        </w:rPr>
        <w:br/>
        <w:t xml:space="preserve">cholesterol = st.number_input("Cholesterol (mg/dL)", 100, 600, 200)</w:t>
      </w:r>
      <w:r>
        <w:rPr>
          <w:rFonts w:ascii="Consolas" w:cs="Consolas" w:eastAsia="Consolas" w:hAnsi="Consolas"/>
          <w:color w:val="333333"/>
          <w:sz w:val="19"/>
          <w:szCs w:val="19"/>
        </w:rPr>
        <w:br/>
        <w:t xml:space="preserve">fasting_bs = st.selectbox("Fasting Blood Sugar &gt; 120 mg/dL", [0, 1])</w:t>
      </w:r>
      <w:r>
        <w:rPr>
          <w:rFonts w:ascii="Consolas" w:cs="Consolas" w:eastAsia="Consolas" w:hAnsi="Consolas"/>
          <w:color w:val="333333"/>
          <w:sz w:val="19"/>
          <w:szCs w:val="19"/>
        </w:rPr>
        <w:br/>
        <w:t xml:space="preserve">resting_ecg = st.selectbox("Resting ECG", ["Normal", "ST", "LVH"])</w:t>
      </w:r>
      <w:r>
        <w:rPr>
          <w:rFonts w:ascii="Consolas" w:cs="Consolas" w:eastAsia="Consolas" w:hAnsi="Consolas"/>
          <w:color w:val="333333"/>
          <w:sz w:val="19"/>
          <w:szCs w:val="19"/>
        </w:rPr>
        <w:br/>
        <w:t xml:space="preserve">max_hr = st.slider("Max Heart Rate", 60, 220, 150)</w:t>
      </w:r>
      <w:r>
        <w:rPr>
          <w:rFonts w:ascii="Consolas" w:cs="Consolas" w:eastAsia="Consolas" w:hAnsi="Consolas"/>
          <w:color w:val="333333"/>
          <w:sz w:val="19"/>
          <w:szCs w:val="19"/>
        </w:rPr>
        <w:br/>
        <w:t xml:space="preserve">exercise_angina = st.selectbox("Exercise-Induced Angina", ["Y", "N"])</w:t>
      </w:r>
      <w:r>
        <w:rPr>
          <w:rFonts w:ascii="Consolas" w:cs="Consolas" w:eastAsia="Consolas" w:hAnsi="Consolas"/>
          <w:color w:val="333333"/>
          <w:sz w:val="19"/>
          <w:szCs w:val="19"/>
        </w:rPr>
        <w:br/>
        <w:t xml:space="preserve">oldpeak = st.slider("Oldpeak (ST Depression)", 0.0, 6.0, 1.0)</w:t>
      </w:r>
      <w:r>
        <w:rPr>
          <w:rFonts w:ascii="Consolas" w:cs="Consolas" w:eastAsia="Consolas" w:hAnsi="Consolas"/>
          <w:color w:val="333333"/>
          <w:sz w:val="19"/>
          <w:szCs w:val="19"/>
        </w:rPr>
        <w:br/>
        <w:t xml:space="preserve">st_slope = st.selectbox("ST Slope", ["Up", "Flat", "Down"])</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if st.button("Predict"):</w:t>
      </w:r>
      <w:r>
        <w:rPr>
          <w:rFonts w:ascii="Consolas" w:cs="Consolas" w:eastAsia="Consolas" w:hAnsi="Consolas"/>
          <w:color w:val="333333"/>
          <w:sz w:val="19"/>
          <w:szCs w:val="19"/>
        </w:rPr>
        <w:br/>
        <w:t xml:space="preserve">    raw_input = {</w:t>
      </w:r>
      <w:r>
        <w:rPr>
          <w:rFonts w:ascii="Consolas" w:cs="Consolas" w:eastAsia="Consolas" w:hAnsi="Consolas"/>
          <w:color w:val="333333"/>
          <w:sz w:val="19"/>
          <w:szCs w:val="19"/>
        </w:rPr>
        <w:br/>
        <w:t xml:space="preserve">        'Age': age, 'RestingBP': resting_bp, 'Cholesterol': cholesterol,</w:t>
      </w:r>
      <w:r>
        <w:rPr>
          <w:rFonts w:ascii="Consolas" w:cs="Consolas" w:eastAsia="Consolas" w:hAnsi="Consolas"/>
          <w:color w:val="333333"/>
          <w:sz w:val="19"/>
          <w:szCs w:val="19"/>
        </w:rPr>
        <w:br/>
        <w:t xml:space="preserve">        'FastingBS': fasting_bs, 'MaxHR': max_hr, 'Oldpeak': oldpeak,</w:t>
      </w:r>
      <w:r>
        <w:rPr>
          <w:rFonts w:ascii="Consolas" w:cs="Consolas" w:eastAsia="Consolas" w:hAnsi="Consolas"/>
          <w:color w:val="333333"/>
          <w:sz w:val="19"/>
          <w:szCs w:val="19"/>
        </w:rPr>
        <w:br/>
        <w:t xml:space="preserve">        'Sex_' + sex: 1,</w:t>
      </w:r>
      <w:r>
        <w:rPr>
          <w:rFonts w:ascii="Consolas" w:cs="Consolas" w:eastAsia="Consolas" w:hAnsi="Consolas"/>
          <w:color w:val="333333"/>
          <w:sz w:val="19"/>
          <w:szCs w:val="19"/>
        </w:rPr>
        <w:br/>
        <w:t xml:space="preserve">        'ChestPainType_' + chest_pain: 1,</w:t>
      </w:r>
      <w:r>
        <w:rPr>
          <w:rFonts w:ascii="Consolas" w:cs="Consolas" w:eastAsia="Consolas" w:hAnsi="Consolas"/>
          <w:color w:val="333333"/>
          <w:sz w:val="19"/>
          <w:szCs w:val="19"/>
        </w:rPr>
        <w:br/>
        <w:t xml:space="preserve">        'RestingECG_' + resting_ecg: 1,</w:t>
      </w:r>
      <w:r>
        <w:rPr>
          <w:rFonts w:ascii="Consolas" w:cs="Consolas" w:eastAsia="Consolas" w:hAnsi="Consolas"/>
          <w:color w:val="333333"/>
          <w:sz w:val="19"/>
          <w:szCs w:val="19"/>
        </w:rPr>
        <w:br/>
        <w:t xml:space="preserve">        'ExerciseAngina_' + exercise_angina: 1,</w:t>
      </w:r>
      <w:r>
        <w:rPr>
          <w:rFonts w:ascii="Consolas" w:cs="Consolas" w:eastAsia="Consolas" w:hAnsi="Consolas"/>
          <w:color w:val="333333"/>
          <w:sz w:val="19"/>
          <w:szCs w:val="19"/>
        </w:rPr>
        <w:br/>
        <w:t xml:space="preserve">        'ST_Slope_' + st_slope: 1</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input_df = pd.DataFrame([raw_input])</w:t>
      </w:r>
      <w:r>
        <w:rPr>
          <w:rFonts w:ascii="Consolas" w:cs="Consolas" w:eastAsia="Consolas" w:hAnsi="Consolas"/>
          <w:color w:val="333333"/>
          <w:sz w:val="19"/>
          <w:szCs w:val="19"/>
        </w:rPr>
        <w:br/>
        <w:t xml:space="preserve">    for col in columns:</w:t>
      </w:r>
      <w:r>
        <w:rPr>
          <w:rFonts w:ascii="Consolas" w:cs="Consolas" w:eastAsia="Consolas" w:hAnsi="Consolas"/>
          <w:color w:val="333333"/>
          <w:sz w:val="19"/>
          <w:szCs w:val="19"/>
        </w:rPr>
        <w:br/>
        <w:t xml:space="preserve">        if col not in input_df.columns:</w:t>
      </w:r>
      <w:r>
        <w:rPr>
          <w:rFonts w:ascii="Consolas" w:cs="Consolas" w:eastAsia="Consolas" w:hAnsi="Consolas"/>
          <w:color w:val="333333"/>
          <w:sz w:val="19"/>
          <w:szCs w:val="19"/>
        </w:rPr>
        <w:br/>
        <w:t xml:space="preserve">            input_df[col] = 0</w:t>
      </w:r>
      <w:r>
        <w:rPr>
          <w:rFonts w:ascii="Consolas" w:cs="Consolas" w:eastAsia="Consolas" w:hAnsi="Consolas"/>
          <w:color w:val="333333"/>
          <w:sz w:val="19"/>
          <w:szCs w:val="19"/>
        </w:rPr>
        <w:br/>
        <w:t xml:space="preserve">    input_df = input_df[columns]</w:t>
      </w:r>
      <w:r>
        <w:rPr>
          <w:rFonts w:ascii="Consolas" w:cs="Consolas" w:eastAsia="Consolas" w:hAnsi="Consolas"/>
          <w:color w:val="333333"/>
          <w:sz w:val="19"/>
          <w:szCs w:val="19"/>
        </w:rPr>
        <w:br/>
        <w:t xml:space="preserve">    scaled_input = scaler.transform(input_df)</w:t>
      </w:r>
      <w:r>
        <w:rPr>
          <w:rFonts w:ascii="Consolas" w:cs="Consolas" w:eastAsia="Consolas" w:hAnsi="Consolas"/>
          <w:color w:val="333333"/>
          <w:sz w:val="19"/>
          <w:szCs w:val="19"/>
        </w:rPr>
        <w:br/>
        <w:t xml:space="preserve">    prediction = model.predict(scaled_input)[0]</w:t>
      </w:r>
      <w:r>
        <w:rPr>
          <w:rFonts w:ascii="Consolas" w:cs="Consolas" w:eastAsia="Consolas" w:hAnsi="Consolas"/>
          <w:color w:val="333333"/>
          <w:sz w:val="19"/>
          <w:szCs w:val="19"/>
        </w:rPr>
        <w:br/>
        <w:t xml:space="preserve">    if prediction == 1:</w:t>
      </w:r>
      <w:r>
        <w:rPr>
          <w:rFonts w:ascii="Consolas" w:cs="Consolas" w:eastAsia="Consolas" w:hAnsi="Consolas"/>
          <w:color w:val="333333"/>
          <w:sz w:val="19"/>
          <w:szCs w:val="19"/>
        </w:rPr>
        <w:br/>
        <w:t xml:space="preserve">        st.error("⚠️ High Risk of Heart Disease")</w:t>
      </w:r>
      <w:r>
        <w:rPr>
          <w:rFonts w:ascii="Consolas" w:cs="Consolas" w:eastAsia="Consolas" w:hAnsi="Consolas"/>
          <w:color w:val="333333"/>
          <w:sz w:val="19"/>
          <w:szCs w:val="19"/>
        </w:rPr>
        <w:br/>
        <w:t xml:space="preserve">    else:</w:t>
      </w:r>
      <w:r>
        <w:rPr>
          <w:rFonts w:ascii="Consolas" w:cs="Consolas" w:eastAsia="Consolas" w:hAnsi="Consolas"/>
          <w:color w:val="333333"/>
          <w:sz w:val="19"/>
          <w:szCs w:val="19"/>
        </w:rPr>
        <w:br/>
        <w:t xml:space="preserve">        st.success("✅ Low Risk of Heart Disease")</w:t>
      </w:r>
    </w:p>
    <w:p>
      <w:pPr>
        <w:spacing w:before="400"/>
        <w:jc w:val="center"/>
      </w:pPr>
      <w:r>
        <w:rPr>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Heart Disease Prediction App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2026-07-02T05:21:50.690Z</dcterms:created>
  <dcterms:modified xsi:type="dcterms:W3CDTF">2026-07-02T05:21:50.691Z</dcterms:modified>
</cp:coreProperties>
</file>

<file path=docProps/custom.xml><?xml version="1.0" encoding="utf-8"?>
<Properties xmlns="http://schemas.openxmlformats.org/officeDocument/2006/custom-properties" xmlns:vt="http://schemas.openxmlformats.org/officeDocument/2006/docPropsVTypes"/>
</file>