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703D" w14:textId="02543DEB" w:rsidR="005803E3" w:rsidRDefault="005803E3" w:rsidP="005803E3">
      <w:pPr>
        <w:rPr>
          <w:b/>
          <w:bCs/>
          <w:szCs w:val="24"/>
          <w:lang w:val="en-US"/>
        </w:rPr>
      </w:pPr>
    </w:p>
    <w:p w14:paraId="0D644B69" w14:textId="77777777" w:rsidR="00AE3397" w:rsidRDefault="00AE3397" w:rsidP="00AE3397">
      <w:pPr>
        <w:tabs>
          <w:tab w:val="left" w:pos="2640"/>
        </w:tabs>
        <w:jc w:val="center"/>
        <w:rPr>
          <w:b/>
          <w:bCs/>
          <w:sz w:val="48"/>
          <w:szCs w:val="48"/>
          <w:u w:val="single"/>
          <w:lang w:val="en-US"/>
        </w:rPr>
        <w:sectPr w:rsidR="00AE3397" w:rsidSect="00AE3397">
          <w:headerReference w:type="default" r:id="rId7"/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14:paraId="1A07BE8D" w14:textId="5C6387A8" w:rsidR="00AE3397" w:rsidRDefault="00AE3397" w:rsidP="00AE3397">
      <w:pPr>
        <w:tabs>
          <w:tab w:val="left" w:pos="2640"/>
        </w:tabs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Comparison of LM741 and OP07</w:t>
      </w:r>
    </w:p>
    <w:p w14:paraId="7158195C" w14:textId="5BD1DCC0" w:rsidR="00AE3397" w:rsidRDefault="00AE3397" w:rsidP="00AE3397">
      <w:pPr>
        <w:tabs>
          <w:tab w:val="left" w:pos="2640"/>
        </w:tabs>
        <w:rPr>
          <w:b/>
          <w:bCs/>
          <w:sz w:val="48"/>
          <w:szCs w:val="48"/>
          <w:u w:val="single"/>
          <w:lang w:val="en-US"/>
        </w:rPr>
      </w:pPr>
    </w:p>
    <w:p w14:paraId="1D0E952F" w14:textId="32B1DAA3" w:rsidR="00AE3397" w:rsidRDefault="00101773" w:rsidP="00AE3397">
      <w:pPr>
        <w:tabs>
          <w:tab w:val="left" w:pos="2640"/>
        </w:tabs>
        <w:rPr>
          <w:szCs w:val="24"/>
          <w:lang w:val="en-US"/>
        </w:rPr>
      </w:pPr>
      <w:r>
        <w:rPr>
          <w:szCs w:val="24"/>
          <w:lang w:val="en-US"/>
        </w:rPr>
        <w:t>Unless mentioned all characteristics are typical and measured at 298K</w:t>
      </w:r>
      <w:r w:rsidR="00D033A5">
        <w:rPr>
          <w:szCs w:val="24"/>
          <w:lang w:val="en-US"/>
        </w:rPr>
        <w:t>, supply voltage=</w:t>
      </w:r>
      <m:oMath>
        <m:r>
          <w:rPr>
            <w:rFonts w:ascii="Cambria Math" w:hAnsi="Cambria Math"/>
            <w:szCs w:val="24"/>
            <w:lang w:val="en-US"/>
          </w:rPr>
          <m:t>±15V.</m:t>
        </m:r>
      </m:oMath>
    </w:p>
    <w:p w14:paraId="0531290E" w14:textId="77777777" w:rsidR="00101773" w:rsidRDefault="00101773" w:rsidP="00AE3397">
      <w:pPr>
        <w:tabs>
          <w:tab w:val="left" w:pos="2640"/>
        </w:tabs>
        <w:rPr>
          <w:szCs w:val="24"/>
          <w:lang w:val="en-US"/>
        </w:rPr>
      </w:pPr>
    </w:p>
    <w:tbl>
      <w:tblPr>
        <w:tblStyle w:val="TableGrid"/>
        <w:tblW w:w="6930" w:type="dxa"/>
        <w:tblLook w:val="04A0" w:firstRow="1" w:lastRow="0" w:firstColumn="1" w:lastColumn="0" w:noHBand="0" w:noVBand="1"/>
      </w:tblPr>
      <w:tblGrid>
        <w:gridCol w:w="2086"/>
        <w:gridCol w:w="2463"/>
        <w:gridCol w:w="2381"/>
      </w:tblGrid>
      <w:tr w:rsidR="00101773" w:rsidRPr="005F5CD4" w14:paraId="3B8BAFF3" w14:textId="77777777" w:rsidTr="00101773">
        <w:tc>
          <w:tcPr>
            <w:tcW w:w="2086" w:type="dxa"/>
          </w:tcPr>
          <w:p w14:paraId="4442462D" w14:textId="253734B1" w:rsidR="00101773" w:rsidRPr="005F5CD4" w:rsidRDefault="00101773" w:rsidP="000C2921">
            <w:pPr>
              <w:tabs>
                <w:tab w:val="left" w:pos="2640"/>
              </w:tabs>
              <w:jc w:val="center"/>
              <w:rPr>
                <w:b/>
                <w:bCs/>
                <w:szCs w:val="24"/>
                <w:lang w:val="en-US"/>
              </w:rPr>
            </w:pPr>
            <w:r w:rsidRPr="005F5CD4">
              <w:rPr>
                <w:b/>
                <w:bCs/>
                <w:szCs w:val="24"/>
                <w:lang w:val="en-US"/>
              </w:rPr>
              <w:t>Characteristics</w:t>
            </w:r>
          </w:p>
        </w:tc>
        <w:tc>
          <w:tcPr>
            <w:tcW w:w="2463" w:type="dxa"/>
          </w:tcPr>
          <w:p w14:paraId="5D1987D2" w14:textId="0F98D626" w:rsidR="00101773" w:rsidRPr="005F5CD4" w:rsidRDefault="00101773" w:rsidP="000C2921">
            <w:pPr>
              <w:tabs>
                <w:tab w:val="left" w:pos="2640"/>
              </w:tabs>
              <w:jc w:val="center"/>
              <w:rPr>
                <w:b/>
                <w:bCs/>
                <w:szCs w:val="24"/>
                <w:lang w:val="en-US"/>
              </w:rPr>
            </w:pPr>
            <w:r w:rsidRPr="005F5CD4">
              <w:rPr>
                <w:b/>
                <w:bCs/>
                <w:szCs w:val="24"/>
                <w:lang w:val="en-US"/>
              </w:rPr>
              <w:t>LM741</w:t>
            </w:r>
          </w:p>
        </w:tc>
        <w:tc>
          <w:tcPr>
            <w:tcW w:w="2381" w:type="dxa"/>
          </w:tcPr>
          <w:p w14:paraId="69AC38C1" w14:textId="1597E62C" w:rsidR="00101773" w:rsidRPr="005F5CD4" w:rsidRDefault="00101773" w:rsidP="000C2921">
            <w:pPr>
              <w:tabs>
                <w:tab w:val="left" w:pos="2640"/>
              </w:tabs>
              <w:jc w:val="center"/>
              <w:rPr>
                <w:b/>
                <w:bCs/>
                <w:szCs w:val="24"/>
                <w:lang w:val="en-US"/>
              </w:rPr>
            </w:pPr>
            <w:r w:rsidRPr="005F5CD4">
              <w:rPr>
                <w:b/>
                <w:bCs/>
                <w:szCs w:val="24"/>
                <w:lang w:val="en-US"/>
              </w:rPr>
              <w:t>OP07</w:t>
            </w:r>
            <w:r>
              <w:rPr>
                <w:b/>
                <w:bCs/>
                <w:szCs w:val="24"/>
                <w:lang w:val="en-US"/>
              </w:rPr>
              <w:t>C</w:t>
            </w:r>
          </w:p>
          <w:p w14:paraId="377C6DC3" w14:textId="04CDE3E3" w:rsidR="00101773" w:rsidRPr="005F5CD4" w:rsidRDefault="00101773" w:rsidP="00AE3397">
            <w:pPr>
              <w:tabs>
                <w:tab w:val="left" w:pos="2640"/>
              </w:tabs>
              <w:rPr>
                <w:b/>
                <w:bCs/>
                <w:szCs w:val="24"/>
                <w:lang w:val="en-US"/>
              </w:rPr>
            </w:pPr>
          </w:p>
        </w:tc>
      </w:tr>
      <w:tr w:rsidR="00101773" w14:paraId="04488FCB" w14:textId="77777777" w:rsidTr="00101773">
        <w:tc>
          <w:tcPr>
            <w:tcW w:w="2086" w:type="dxa"/>
          </w:tcPr>
          <w:p w14:paraId="7629DF4D" w14:textId="31279CF2" w:rsidR="00101773" w:rsidRPr="005F5CD4" w:rsidRDefault="00101773" w:rsidP="005F5CD4">
            <w:pPr>
              <w:tabs>
                <w:tab w:val="left" w:pos="26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Max s</w:t>
            </w:r>
            <w:r w:rsidRPr="005F5CD4">
              <w:rPr>
                <w:szCs w:val="24"/>
              </w:rPr>
              <w:t xml:space="preserve">upply voltage </w:t>
            </w:r>
          </w:p>
          <w:p w14:paraId="7C02D654" w14:textId="77777777" w:rsidR="00101773" w:rsidRDefault="00101773" w:rsidP="000C2921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</w:p>
        </w:tc>
        <w:tc>
          <w:tcPr>
            <w:tcW w:w="2463" w:type="dxa"/>
          </w:tcPr>
          <w:p w14:paraId="13E546B6" w14:textId="57BCAE1A" w:rsidR="00101773" w:rsidRPr="005F5CD4" w:rsidRDefault="00101773" w:rsidP="005F5CD4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F5CD4">
              <w:rPr>
                <w:szCs w:val="24"/>
              </w:rPr>
              <w:t>±22</w:t>
            </w:r>
            <w:r>
              <w:rPr>
                <w:szCs w:val="24"/>
              </w:rPr>
              <w:t>V</w:t>
            </w:r>
          </w:p>
        </w:tc>
        <w:tc>
          <w:tcPr>
            <w:tcW w:w="2381" w:type="dxa"/>
          </w:tcPr>
          <w:p w14:paraId="5DD660B3" w14:textId="7C701281" w:rsidR="00101773" w:rsidRPr="005F5CD4" w:rsidRDefault="00101773" w:rsidP="00D033A5">
            <w:pPr>
              <w:jc w:val="center"/>
              <w:rPr>
                <w:lang w:eastAsia="en-GB"/>
              </w:rPr>
            </w:pPr>
            <w:r w:rsidRPr="005F5CD4">
              <w:rPr>
                <w:lang w:eastAsia="en-GB"/>
              </w:rPr>
              <w:t>±22</w:t>
            </w:r>
            <w:r>
              <w:rPr>
                <w:lang w:eastAsia="en-GB"/>
              </w:rPr>
              <w:t>V</w:t>
            </w:r>
          </w:p>
        </w:tc>
      </w:tr>
      <w:tr w:rsidR="00101773" w14:paraId="070BE5D3" w14:textId="77777777" w:rsidTr="00101773">
        <w:tc>
          <w:tcPr>
            <w:tcW w:w="2086" w:type="dxa"/>
          </w:tcPr>
          <w:p w14:paraId="2FAD3E4B" w14:textId="033794E6" w:rsidR="00101773" w:rsidRPr="00886151" w:rsidRDefault="00101773" w:rsidP="00886151">
            <w:pPr>
              <w:tabs>
                <w:tab w:val="left" w:pos="26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Max d</w:t>
            </w:r>
            <w:r w:rsidRPr="00886151">
              <w:rPr>
                <w:szCs w:val="24"/>
              </w:rPr>
              <w:t xml:space="preserve">ifferential input voltage </w:t>
            </w:r>
          </w:p>
          <w:p w14:paraId="2D7D7168" w14:textId="77777777" w:rsidR="00101773" w:rsidRDefault="00101773" w:rsidP="005F5CD4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</w:p>
        </w:tc>
        <w:tc>
          <w:tcPr>
            <w:tcW w:w="2463" w:type="dxa"/>
          </w:tcPr>
          <w:p w14:paraId="00418634" w14:textId="77777777" w:rsidR="00101773" w:rsidRPr="009C0D5A" w:rsidRDefault="00101773" w:rsidP="009C0D5A">
            <w:pPr>
              <w:tabs>
                <w:tab w:val="left" w:pos="2640"/>
              </w:tabs>
              <w:jc w:val="center"/>
            </w:pPr>
            <w:r>
              <w:rPr>
                <w:szCs w:val="24"/>
                <w:lang w:val="en-US"/>
              </w:rPr>
              <w:t> </w:t>
            </w:r>
            <w:r w:rsidRPr="009C0D5A">
              <w:t xml:space="preserve">±30 V </w:t>
            </w:r>
          </w:p>
          <w:p w14:paraId="407477C0" w14:textId="6CC62625" w:rsidR="00101773" w:rsidRDefault="00101773" w:rsidP="005F5CD4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</w:p>
        </w:tc>
        <w:tc>
          <w:tcPr>
            <w:tcW w:w="2381" w:type="dxa"/>
          </w:tcPr>
          <w:p w14:paraId="7E5F7358" w14:textId="77777777" w:rsidR="00101773" w:rsidRPr="009C0D5A" w:rsidRDefault="00101773" w:rsidP="009C0D5A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9C0D5A">
              <w:rPr>
                <w:szCs w:val="24"/>
              </w:rPr>
              <w:t xml:space="preserve">±30 V </w:t>
            </w:r>
          </w:p>
          <w:p w14:paraId="4F22D9D7" w14:textId="77777777" w:rsidR="00101773" w:rsidRDefault="00101773" w:rsidP="000C2921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</w:p>
        </w:tc>
      </w:tr>
      <w:tr w:rsidR="00101773" w14:paraId="7C855A25" w14:textId="77777777" w:rsidTr="00101773">
        <w:tc>
          <w:tcPr>
            <w:tcW w:w="2086" w:type="dxa"/>
          </w:tcPr>
          <w:p w14:paraId="4ED05979" w14:textId="049D1C50" w:rsidR="00101773" w:rsidRDefault="00101773" w:rsidP="000C2921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Max Input Voltage </w:t>
            </w:r>
          </w:p>
        </w:tc>
        <w:tc>
          <w:tcPr>
            <w:tcW w:w="2463" w:type="dxa"/>
          </w:tcPr>
          <w:p w14:paraId="2A05633B" w14:textId="1ACDFE42" w:rsidR="00101773" w:rsidRPr="009C0D5A" w:rsidRDefault="00101773" w:rsidP="009C0D5A">
            <w:pPr>
              <w:pStyle w:val="NormalWeb"/>
            </w:pPr>
            <m:oMathPara>
              <m:oMath>
                <m:r>
                  <w:rPr>
                    <w:rFonts w:ascii="Cambria Math" w:hAnsi="Cambria Math"/>
                  </w:rPr>
                  <m:t>±15V</m:t>
                </m:r>
              </m:oMath>
            </m:oMathPara>
          </w:p>
        </w:tc>
        <w:tc>
          <w:tcPr>
            <w:tcW w:w="2381" w:type="dxa"/>
          </w:tcPr>
          <w:p w14:paraId="2BBC93F8" w14:textId="0F9A4F8D" w:rsidR="00101773" w:rsidRDefault="00101773" w:rsidP="000C2921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±22V</m:t>
                </m:r>
              </m:oMath>
            </m:oMathPara>
          </w:p>
        </w:tc>
      </w:tr>
      <w:tr w:rsidR="00101773" w14:paraId="447725F2" w14:textId="67E0C77F" w:rsidTr="00101773">
        <w:tc>
          <w:tcPr>
            <w:tcW w:w="2086" w:type="dxa"/>
          </w:tcPr>
          <w:p w14:paraId="3DB2AD6E" w14:textId="389613EC" w:rsidR="00101773" w:rsidRPr="009C0D5A" w:rsidRDefault="00101773" w:rsidP="000176E7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9C0D5A">
              <w:rPr>
                <w:szCs w:val="24"/>
              </w:rPr>
              <w:t xml:space="preserve">Storage temperature </w:t>
            </w:r>
            <w:r>
              <w:rPr>
                <w:szCs w:val="24"/>
              </w:rPr>
              <w:t>Range</w:t>
            </w:r>
          </w:p>
          <w:p w14:paraId="22E04178" w14:textId="77777777" w:rsidR="00101773" w:rsidRDefault="00101773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</w:p>
        </w:tc>
        <w:tc>
          <w:tcPr>
            <w:tcW w:w="2463" w:type="dxa"/>
          </w:tcPr>
          <w:p w14:paraId="3BE62E54" w14:textId="732A1734" w:rsidR="00101773" w:rsidRPr="000176E7" w:rsidRDefault="00101773" w:rsidP="000176E7">
            <w:pPr>
              <w:tabs>
                <w:tab w:val="left" w:pos="2640"/>
              </w:tabs>
              <w:jc w:val="center"/>
            </w:pPr>
            <w:r>
              <w:rPr>
                <w:szCs w:val="24"/>
                <w:lang w:val="en-US"/>
              </w:rPr>
              <w:t>-65 to 150</w:t>
            </w:r>
            <w:r w:rsidRPr="000176E7">
              <w:rPr>
                <w:rFonts w:ascii="ArialMT" w:eastAsia="Times New Roman" w:hAnsi="ArialMT" w:cs="Times New Roman"/>
                <w:sz w:val="16"/>
                <w:szCs w:val="16"/>
                <w:lang w:eastAsia="en-GB"/>
              </w:rPr>
              <w:t xml:space="preserve"> </w:t>
            </w:r>
            <w:r w:rsidRPr="000176E7">
              <w:t xml:space="preserve">°C </w:t>
            </w:r>
          </w:p>
          <w:p w14:paraId="103C4E2C" w14:textId="088C0E88" w:rsidR="00101773" w:rsidRDefault="00101773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</w:p>
        </w:tc>
        <w:tc>
          <w:tcPr>
            <w:tcW w:w="2381" w:type="dxa"/>
          </w:tcPr>
          <w:p w14:paraId="30687865" w14:textId="77777777" w:rsidR="00101773" w:rsidRPr="000176E7" w:rsidRDefault="00101773" w:rsidP="000176E7">
            <w:pPr>
              <w:tabs>
                <w:tab w:val="left" w:pos="2640"/>
              </w:tabs>
              <w:jc w:val="center"/>
            </w:pPr>
            <w:r>
              <w:rPr>
                <w:szCs w:val="24"/>
                <w:lang w:val="en-US"/>
              </w:rPr>
              <w:t>-65 to 150</w:t>
            </w:r>
            <w:r w:rsidRPr="000176E7">
              <w:rPr>
                <w:rFonts w:ascii="ArialMT" w:eastAsia="Times New Roman" w:hAnsi="ArialMT" w:cs="Times New Roman"/>
                <w:sz w:val="16"/>
                <w:szCs w:val="16"/>
                <w:lang w:eastAsia="en-GB"/>
              </w:rPr>
              <w:t xml:space="preserve"> </w:t>
            </w:r>
            <w:r w:rsidRPr="000176E7">
              <w:t xml:space="preserve">°C </w:t>
            </w:r>
          </w:p>
          <w:p w14:paraId="748F9C96" w14:textId="77777777" w:rsidR="00101773" w:rsidRDefault="00101773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</w:p>
        </w:tc>
      </w:tr>
      <w:tr w:rsidR="00101773" w14:paraId="16706A89" w14:textId="77777777" w:rsidTr="00101773">
        <w:tc>
          <w:tcPr>
            <w:tcW w:w="2086" w:type="dxa"/>
          </w:tcPr>
          <w:p w14:paraId="5D6C2F2D" w14:textId="77777777" w:rsidR="00101773" w:rsidRPr="00101773" w:rsidRDefault="00101773" w:rsidP="00101773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101773">
              <w:rPr>
                <w:szCs w:val="24"/>
              </w:rPr>
              <w:t xml:space="preserve">Input offset voltage </w:t>
            </w:r>
          </w:p>
          <w:p w14:paraId="29F78DB5" w14:textId="20392F2F" w:rsidR="00101773" w:rsidRDefault="00101773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(Rs&lt;10k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Ω</m:t>
              </m:r>
              <m:r>
                <w:rPr>
                  <w:rFonts w:ascii="Cambria Math" w:hAnsi="Cambria Math"/>
                  <w:szCs w:val="24"/>
                  <w:lang w:val="en-US"/>
                </w:rPr>
                <m:t>)</m:t>
              </m:r>
            </m:oMath>
          </w:p>
        </w:tc>
        <w:tc>
          <w:tcPr>
            <w:tcW w:w="2463" w:type="dxa"/>
          </w:tcPr>
          <w:p w14:paraId="19041599" w14:textId="16A03434" w:rsidR="00101773" w:rsidRDefault="00101773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1mV</w:t>
            </w:r>
          </w:p>
        </w:tc>
        <w:tc>
          <w:tcPr>
            <w:tcW w:w="2381" w:type="dxa"/>
          </w:tcPr>
          <w:p w14:paraId="4CBD54F0" w14:textId="167AC2A7" w:rsidR="00101773" w:rsidRDefault="00101773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60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μV</m:t>
              </m:r>
            </m:oMath>
          </w:p>
        </w:tc>
      </w:tr>
      <w:tr w:rsidR="00101773" w14:paraId="24772CEA" w14:textId="77777777" w:rsidTr="00101773">
        <w:tc>
          <w:tcPr>
            <w:tcW w:w="2086" w:type="dxa"/>
          </w:tcPr>
          <w:p w14:paraId="3160CA02" w14:textId="77777777" w:rsidR="00B45326" w:rsidRPr="00B45326" w:rsidRDefault="00B45326" w:rsidP="00B45326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B45326">
              <w:rPr>
                <w:szCs w:val="24"/>
              </w:rPr>
              <w:t xml:space="preserve">Input offset voltage adjustment range </w:t>
            </w:r>
          </w:p>
          <w:p w14:paraId="5EF0FD50" w14:textId="77777777" w:rsidR="00101773" w:rsidRDefault="00101773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</w:p>
        </w:tc>
        <w:tc>
          <w:tcPr>
            <w:tcW w:w="2463" w:type="dxa"/>
          </w:tcPr>
          <w:p w14:paraId="5E32D2A2" w14:textId="012455BA" w:rsidR="00101773" w:rsidRDefault="00B45326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±15mV</m:t>
                </m:r>
              </m:oMath>
            </m:oMathPara>
          </w:p>
        </w:tc>
        <w:tc>
          <w:tcPr>
            <w:tcW w:w="2381" w:type="dxa"/>
          </w:tcPr>
          <w:p w14:paraId="5EC77242" w14:textId="5DB3478E" w:rsidR="00101773" w:rsidRDefault="00B45326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±4mV</m:t>
                </m:r>
              </m:oMath>
            </m:oMathPara>
          </w:p>
        </w:tc>
      </w:tr>
      <w:tr w:rsidR="00101773" w14:paraId="13FA1C6C" w14:textId="77777777" w:rsidTr="00101773">
        <w:tc>
          <w:tcPr>
            <w:tcW w:w="2086" w:type="dxa"/>
          </w:tcPr>
          <w:p w14:paraId="5D35488B" w14:textId="77777777" w:rsidR="00B45326" w:rsidRPr="00B45326" w:rsidRDefault="00B45326" w:rsidP="00B45326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B45326">
              <w:rPr>
                <w:szCs w:val="24"/>
              </w:rPr>
              <w:t xml:space="preserve">Input offset current </w:t>
            </w:r>
          </w:p>
          <w:p w14:paraId="0B02C5CF" w14:textId="77777777" w:rsidR="00101773" w:rsidRDefault="00101773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</w:p>
        </w:tc>
        <w:tc>
          <w:tcPr>
            <w:tcW w:w="2463" w:type="dxa"/>
          </w:tcPr>
          <w:p w14:paraId="046B3D8A" w14:textId="7E77EBFF" w:rsidR="00101773" w:rsidRDefault="00B45326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20nA</w:t>
            </w:r>
          </w:p>
        </w:tc>
        <w:tc>
          <w:tcPr>
            <w:tcW w:w="2381" w:type="dxa"/>
          </w:tcPr>
          <w:p w14:paraId="21249879" w14:textId="220A8E2A" w:rsidR="00101773" w:rsidRDefault="00B45326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0.8nA</w:t>
            </w:r>
          </w:p>
        </w:tc>
      </w:tr>
      <w:tr w:rsidR="00101773" w14:paraId="05EC1111" w14:textId="77777777" w:rsidTr="00101773">
        <w:tc>
          <w:tcPr>
            <w:tcW w:w="2086" w:type="dxa"/>
          </w:tcPr>
          <w:p w14:paraId="07DB6853" w14:textId="77777777" w:rsidR="00B45326" w:rsidRPr="00B45326" w:rsidRDefault="00B45326" w:rsidP="00B45326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B45326">
              <w:rPr>
                <w:szCs w:val="24"/>
              </w:rPr>
              <w:t xml:space="preserve">Input bias current </w:t>
            </w:r>
          </w:p>
          <w:p w14:paraId="7D211321" w14:textId="77777777" w:rsidR="00101773" w:rsidRDefault="00101773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</w:p>
        </w:tc>
        <w:tc>
          <w:tcPr>
            <w:tcW w:w="2463" w:type="dxa"/>
          </w:tcPr>
          <w:p w14:paraId="78E7C628" w14:textId="6E37DF48" w:rsidR="00101773" w:rsidRDefault="00B45326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80nA</w:t>
            </w:r>
          </w:p>
        </w:tc>
        <w:tc>
          <w:tcPr>
            <w:tcW w:w="2381" w:type="dxa"/>
          </w:tcPr>
          <w:p w14:paraId="6EA9DF65" w14:textId="6DD31CCA" w:rsidR="00101773" w:rsidRDefault="00B45326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1.8nA</w:t>
            </w:r>
          </w:p>
        </w:tc>
      </w:tr>
      <w:tr w:rsidR="00B45326" w14:paraId="3C498F7D" w14:textId="77777777" w:rsidTr="00101773">
        <w:tc>
          <w:tcPr>
            <w:tcW w:w="2086" w:type="dxa"/>
          </w:tcPr>
          <w:p w14:paraId="0C2C6921" w14:textId="77777777" w:rsidR="00B45326" w:rsidRPr="00B45326" w:rsidRDefault="00B45326" w:rsidP="00B45326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B45326">
              <w:rPr>
                <w:szCs w:val="24"/>
              </w:rPr>
              <w:t xml:space="preserve">Input resistance </w:t>
            </w:r>
          </w:p>
          <w:p w14:paraId="2FF63F87" w14:textId="77777777" w:rsidR="00B45326" w:rsidRPr="00B45326" w:rsidRDefault="00B45326" w:rsidP="00B45326">
            <w:pPr>
              <w:tabs>
                <w:tab w:val="left" w:pos="2640"/>
              </w:tabs>
              <w:jc w:val="center"/>
              <w:rPr>
                <w:szCs w:val="24"/>
              </w:rPr>
            </w:pPr>
          </w:p>
        </w:tc>
        <w:tc>
          <w:tcPr>
            <w:tcW w:w="2463" w:type="dxa"/>
          </w:tcPr>
          <w:p w14:paraId="14EFF0EB" w14:textId="33D7A90C" w:rsidR="00B45326" w:rsidRDefault="00B45326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0.3M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Ω</m:t>
              </m:r>
            </m:oMath>
          </w:p>
        </w:tc>
        <w:tc>
          <w:tcPr>
            <w:tcW w:w="2381" w:type="dxa"/>
          </w:tcPr>
          <w:p w14:paraId="53FA16CD" w14:textId="1C2B8F7B" w:rsidR="00B45326" w:rsidRDefault="00B45326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33M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Ω</m:t>
              </m:r>
            </m:oMath>
          </w:p>
        </w:tc>
      </w:tr>
      <w:tr w:rsidR="00B45326" w14:paraId="5A8FCEC4" w14:textId="77777777" w:rsidTr="00101773">
        <w:tc>
          <w:tcPr>
            <w:tcW w:w="2086" w:type="dxa"/>
          </w:tcPr>
          <w:p w14:paraId="256BC212" w14:textId="77777777" w:rsidR="007C0331" w:rsidRPr="0032432D" w:rsidRDefault="007C0331" w:rsidP="007C0331">
            <w:pPr>
              <w:tabs>
                <w:tab w:val="left" w:pos="2640"/>
              </w:tabs>
              <w:jc w:val="center"/>
              <w:rPr>
                <w:szCs w:val="24"/>
                <w:highlight w:val="yellow"/>
              </w:rPr>
            </w:pPr>
            <w:r w:rsidRPr="0032432D">
              <w:rPr>
                <w:szCs w:val="24"/>
                <w:highlight w:val="yellow"/>
              </w:rPr>
              <w:t xml:space="preserve">Output voltage swing </w:t>
            </w:r>
          </w:p>
          <w:p w14:paraId="6D128028" w14:textId="294BB0F3" w:rsidR="00B45326" w:rsidRPr="0032432D" w:rsidRDefault="007C0331" w:rsidP="00B45326">
            <w:pPr>
              <w:tabs>
                <w:tab w:val="left" w:pos="2640"/>
              </w:tabs>
              <w:jc w:val="center"/>
              <w:rPr>
                <w:szCs w:val="24"/>
                <w:highlight w:val="yellow"/>
              </w:rPr>
            </w:pPr>
            <w:r w:rsidRPr="0032432D">
              <w:rPr>
                <w:szCs w:val="24"/>
                <w:highlight w:val="yellow"/>
              </w:rPr>
              <w:t>(RL&gt;10k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  <w:highlight w:val="yellow"/>
                </w:rPr>
                <m:t>Ω</m:t>
              </m:r>
              <m:r>
                <w:rPr>
                  <w:rFonts w:ascii="Cambria Math" w:hAnsi="Cambria Math"/>
                  <w:szCs w:val="24"/>
                  <w:highlight w:val="yellow"/>
                </w:rPr>
                <m:t>)</m:t>
              </m:r>
            </m:oMath>
          </w:p>
        </w:tc>
        <w:tc>
          <w:tcPr>
            <w:tcW w:w="2463" w:type="dxa"/>
          </w:tcPr>
          <w:p w14:paraId="79CB5EE3" w14:textId="751E2333" w:rsidR="00B45326" w:rsidRPr="0032432D" w:rsidRDefault="007C0331" w:rsidP="000176E7">
            <w:pPr>
              <w:tabs>
                <w:tab w:val="left" w:pos="2640"/>
              </w:tabs>
              <w:jc w:val="center"/>
              <w:rPr>
                <w:szCs w:val="24"/>
                <w:highlight w:val="yellow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highlight w:val="yellow"/>
                    <w:lang w:val="en-US"/>
                  </w:rPr>
                  <m:t>±14V</m:t>
                </m:r>
              </m:oMath>
            </m:oMathPara>
          </w:p>
        </w:tc>
        <w:tc>
          <w:tcPr>
            <w:tcW w:w="2381" w:type="dxa"/>
          </w:tcPr>
          <w:p w14:paraId="0A041B16" w14:textId="1F85A3EE" w:rsidR="00B45326" w:rsidRPr="0032432D" w:rsidRDefault="007C0331" w:rsidP="000176E7">
            <w:pPr>
              <w:tabs>
                <w:tab w:val="left" w:pos="2640"/>
              </w:tabs>
              <w:jc w:val="center"/>
              <w:rPr>
                <w:szCs w:val="24"/>
                <w:highlight w:val="yellow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highlight w:val="yellow"/>
                    <w:lang w:val="en-US"/>
                  </w:rPr>
                  <m:t>±13V</m:t>
                </m:r>
              </m:oMath>
            </m:oMathPara>
          </w:p>
        </w:tc>
      </w:tr>
      <w:tr w:rsidR="00B45326" w14:paraId="51518424" w14:textId="77777777" w:rsidTr="00101773">
        <w:tc>
          <w:tcPr>
            <w:tcW w:w="2086" w:type="dxa"/>
          </w:tcPr>
          <w:p w14:paraId="056C5864" w14:textId="77777777" w:rsidR="007C0331" w:rsidRPr="007C0331" w:rsidRDefault="007C0331" w:rsidP="007C0331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7C0331">
              <w:rPr>
                <w:szCs w:val="24"/>
              </w:rPr>
              <w:t xml:space="preserve">Large signal voltage gain </w:t>
            </w:r>
          </w:p>
          <w:p w14:paraId="59FC22BF" w14:textId="77777777" w:rsidR="00B45326" w:rsidRPr="00B45326" w:rsidRDefault="00B45326" w:rsidP="00B45326">
            <w:pPr>
              <w:tabs>
                <w:tab w:val="left" w:pos="2640"/>
              </w:tabs>
              <w:jc w:val="center"/>
              <w:rPr>
                <w:szCs w:val="24"/>
              </w:rPr>
            </w:pPr>
          </w:p>
        </w:tc>
        <w:tc>
          <w:tcPr>
            <w:tcW w:w="2463" w:type="dxa"/>
          </w:tcPr>
          <w:p w14:paraId="12E9A04C" w14:textId="77777777" w:rsidR="00B45326" w:rsidRDefault="007C0331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200V/mV</w:t>
            </w:r>
          </w:p>
          <w:p w14:paraId="172FDA10" w14:textId="1048564F" w:rsidR="00383ACC" w:rsidRDefault="00383ACC" w:rsidP="00383ACC">
            <w:pPr>
              <w:pStyle w:val="NormalWeb"/>
            </w:pPr>
            <w:r>
              <w:rPr>
                <w:rFonts w:ascii="ArialMT" w:hAnsi="ArialMT"/>
                <w:sz w:val="16"/>
                <w:szCs w:val="16"/>
              </w:rPr>
              <w:t>(V</w:t>
            </w:r>
            <w:r>
              <w:rPr>
                <w:rFonts w:ascii="ArialMT" w:hAnsi="ArialMT"/>
                <w:position w:val="-4"/>
                <w:sz w:val="12"/>
                <w:szCs w:val="12"/>
              </w:rPr>
              <w:t xml:space="preserve">S </w:t>
            </w:r>
            <w:r>
              <w:rPr>
                <w:rFonts w:ascii="ArialMT" w:hAnsi="ArialMT"/>
                <w:sz w:val="16"/>
                <w:szCs w:val="16"/>
              </w:rPr>
              <w:t>=±15V,V</w:t>
            </w:r>
            <w:r>
              <w:rPr>
                <w:rFonts w:ascii="ArialMT" w:hAnsi="ArialMT"/>
                <w:position w:val="-4"/>
                <w:sz w:val="12"/>
                <w:szCs w:val="12"/>
              </w:rPr>
              <w:t xml:space="preserve">O </w:t>
            </w:r>
            <w:r>
              <w:rPr>
                <w:rFonts w:ascii="ArialMT" w:hAnsi="ArialMT"/>
                <w:sz w:val="16"/>
                <w:szCs w:val="16"/>
              </w:rPr>
              <w:t>=±10V,R</w:t>
            </w:r>
            <w:r>
              <w:rPr>
                <w:rFonts w:ascii="ArialMT" w:hAnsi="ArialMT"/>
                <w:position w:val="-4"/>
                <w:sz w:val="12"/>
                <w:szCs w:val="12"/>
              </w:rPr>
              <w:t xml:space="preserve">L </w:t>
            </w:r>
            <w:r>
              <w:rPr>
                <w:rFonts w:ascii="ArialMT" w:hAnsi="ArialMT"/>
                <w:sz w:val="16"/>
                <w:szCs w:val="16"/>
              </w:rPr>
              <w:t xml:space="preserve">≥2 </w:t>
            </w:r>
            <w:proofErr w:type="spellStart"/>
            <w:r>
              <w:rPr>
                <w:rFonts w:ascii="ArialMT" w:hAnsi="ArialMT"/>
                <w:sz w:val="16"/>
                <w:szCs w:val="16"/>
              </w:rPr>
              <w:t>kΩ</w:t>
            </w:r>
            <w:proofErr w:type="spellEnd"/>
            <w:r>
              <w:rPr>
                <w:rFonts w:ascii="ArialMT" w:hAnsi="ArialMT"/>
                <w:sz w:val="16"/>
                <w:szCs w:val="16"/>
              </w:rPr>
              <w:t xml:space="preserve"> )</w:t>
            </w:r>
          </w:p>
          <w:p w14:paraId="38CDE8A8" w14:textId="4E544BB8" w:rsidR="00383ACC" w:rsidRDefault="00383ACC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</w:p>
        </w:tc>
        <w:tc>
          <w:tcPr>
            <w:tcW w:w="2381" w:type="dxa"/>
          </w:tcPr>
          <w:p w14:paraId="0DE5C898" w14:textId="77777777" w:rsidR="00B45326" w:rsidRDefault="00383ACC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400V/mV</w:t>
            </w:r>
          </w:p>
          <w:p w14:paraId="44DB981D" w14:textId="6264C130" w:rsidR="00383ACC" w:rsidRDefault="00383ACC" w:rsidP="00383ACC">
            <w:pPr>
              <w:pStyle w:val="NormalWeb"/>
            </w:pPr>
            <w:r>
              <w:rPr>
                <w:rFonts w:ascii="ArialMT" w:hAnsi="ArialMT"/>
                <w:sz w:val="14"/>
                <w:szCs w:val="14"/>
              </w:rPr>
              <w:t>(V</w:t>
            </w:r>
            <w:r>
              <w:rPr>
                <w:rFonts w:ascii="ArialMT" w:hAnsi="ArialMT"/>
                <w:position w:val="-2"/>
                <w:sz w:val="10"/>
                <w:szCs w:val="10"/>
              </w:rPr>
              <w:t xml:space="preserve">CC </w:t>
            </w:r>
            <w:r>
              <w:rPr>
                <w:rFonts w:ascii="ArialMT" w:hAnsi="ArialMT"/>
                <w:sz w:val="14"/>
                <w:szCs w:val="14"/>
              </w:rPr>
              <w:t>=15V,V</w:t>
            </w:r>
            <w:r>
              <w:rPr>
                <w:rFonts w:ascii="ArialMT" w:hAnsi="ArialMT"/>
                <w:position w:val="-2"/>
                <w:sz w:val="10"/>
                <w:szCs w:val="10"/>
              </w:rPr>
              <w:t xml:space="preserve">O </w:t>
            </w:r>
            <w:r>
              <w:rPr>
                <w:rFonts w:ascii="ArialMT" w:hAnsi="ArialMT"/>
                <w:sz w:val="14"/>
                <w:szCs w:val="14"/>
              </w:rPr>
              <w:t>=1.4Vto11.4V, R</w:t>
            </w:r>
            <w:r>
              <w:rPr>
                <w:rFonts w:ascii="ArialMT" w:hAnsi="ArialMT"/>
                <w:position w:val="-2"/>
                <w:sz w:val="10"/>
                <w:szCs w:val="10"/>
              </w:rPr>
              <w:t xml:space="preserve">L </w:t>
            </w:r>
            <w:r>
              <w:rPr>
                <w:rFonts w:ascii="ArialMT" w:hAnsi="ArialMT"/>
                <w:sz w:val="14"/>
                <w:szCs w:val="14"/>
              </w:rPr>
              <w:t xml:space="preserve">≥ 500 </w:t>
            </w:r>
            <w:proofErr w:type="spellStart"/>
            <w:r>
              <w:rPr>
                <w:rFonts w:ascii="ArialMT" w:hAnsi="ArialMT"/>
                <w:sz w:val="14"/>
                <w:szCs w:val="14"/>
              </w:rPr>
              <w:t>kΩ</w:t>
            </w:r>
            <w:proofErr w:type="spellEnd"/>
            <w:r>
              <w:rPr>
                <w:rFonts w:ascii="ArialMT" w:hAnsi="ArialMT"/>
                <w:sz w:val="14"/>
                <w:szCs w:val="14"/>
              </w:rPr>
              <w:t xml:space="preserve"> )</w:t>
            </w:r>
          </w:p>
          <w:p w14:paraId="4E6344C1" w14:textId="7051D1AD" w:rsidR="00383ACC" w:rsidRDefault="00383ACC" w:rsidP="00383ACC">
            <w:pPr>
              <w:tabs>
                <w:tab w:val="left" w:pos="2640"/>
              </w:tabs>
              <w:rPr>
                <w:szCs w:val="24"/>
                <w:lang w:val="en-US"/>
              </w:rPr>
            </w:pPr>
          </w:p>
        </w:tc>
      </w:tr>
      <w:tr w:rsidR="00B45326" w14:paraId="69DC7515" w14:textId="77777777" w:rsidTr="00101773">
        <w:tc>
          <w:tcPr>
            <w:tcW w:w="2086" w:type="dxa"/>
          </w:tcPr>
          <w:p w14:paraId="19EC41C3" w14:textId="77777777" w:rsidR="00383ACC" w:rsidRPr="00383ACC" w:rsidRDefault="00383ACC" w:rsidP="00383ACC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383ACC">
              <w:rPr>
                <w:szCs w:val="24"/>
              </w:rPr>
              <w:t xml:space="preserve">Common-mode rejection ratio </w:t>
            </w:r>
          </w:p>
          <w:p w14:paraId="3F4745B9" w14:textId="77777777" w:rsidR="00B45326" w:rsidRPr="00B45326" w:rsidRDefault="00B45326" w:rsidP="00B45326">
            <w:pPr>
              <w:tabs>
                <w:tab w:val="left" w:pos="2640"/>
              </w:tabs>
              <w:jc w:val="center"/>
              <w:rPr>
                <w:szCs w:val="24"/>
              </w:rPr>
            </w:pPr>
          </w:p>
        </w:tc>
        <w:tc>
          <w:tcPr>
            <w:tcW w:w="2463" w:type="dxa"/>
          </w:tcPr>
          <w:p w14:paraId="255F443E" w14:textId="77777777" w:rsidR="00B45326" w:rsidRDefault="00383ACC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95dB</w:t>
            </w:r>
          </w:p>
          <w:p w14:paraId="1DD6ECFE" w14:textId="0178A566" w:rsidR="00383ACC" w:rsidRDefault="00383ACC" w:rsidP="00383ACC">
            <w:pPr>
              <w:pStyle w:val="NormalWeb"/>
            </w:pPr>
            <w:r>
              <w:rPr>
                <w:rFonts w:ascii="ArialMT" w:hAnsi="ArialMT"/>
                <w:sz w:val="16"/>
                <w:szCs w:val="16"/>
              </w:rPr>
              <w:t>(R</w:t>
            </w:r>
            <w:r>
              <w:rPr>
                <w:rFonts w:ascii="ArialMT" w:hAnsi="ArialMT"/>
                <w:position w:val="-4"/>
                <w:sz w:val="12"/>
                <w:szCs w:val="12"/>
              </w:rPr>
              <w:t xml:space="preserve">S </w:t>
            </w:r>
            <w:r>
              <w:rPr>
                <w:rFonts w:ascii="ArialMT" w:hAnsi="ArialMT"/>
                <w:sz w:val="16"/>
                <w:szCs w:val="16"/>
              </w:rPr>
              <w:t>≤10Ω,V</w:t>
            </w:r>
            <w:r>
              <w:rPr>
                <w:rFonts w:ascii="ArialMT" w:hAnsi="ArialMT"/>
                <w:position w:val="-4"/>
                <w:sz w:val="12"/>
                <w:szCs w:val="12"/>
              </w:rPr>
              <w:t xml:space="preserve">CM </w:t>
            </w:r>
            <w:r>
              <w:rPr>
                <w:rFonts w:ascii="ArialMT" w:hAnsi="ArialMT"/>
                <w:sz w:val="16"/>
                <w:szCs w:val="16"/>
              </w:rPr>
              <w:t>=±12V)</w:t>
            </w:r>
          </w:p>
          <w:p w14:paraId="2C4AB295" w14:textId="71B41A3B" w:rsidR="00383ACC" w:rsidRDefault="00383ACC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</w:p>
        </w:tc>
        <w:tc>
          <w:tcPr>
            <w:tcW w:w="2381" w:type="dxa"/>
          </w:tcPr>
          <w:p w14:paraId="1D4E3901" w14:textId="77777777" w:rsidR="00B45326" w:rsidRDefault="00383ACC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120dB</w:t>
            </w:r>
          </w:p>
          <w:p w14:paraId="724238E8" w14:textId="7728C254" w:rsidR="00383ACC" w:rsidRDefault="00383ACC" w:rsidP="00383ACC">
            <w:pPr>
              <w:pStyle w:val="NormalWeb"/>
            </w:pPr>
            <w:r>
              <w:rPr>
                <w:rFonts w:ascii="ArialMT" w:hAnsi="ArialMT"/>
                <w:sz w:val="14"/>
                <w:szCs w:val="14"/>
              </w:rPr>
              <w:t>(V</w:t>
            </w:r>
            <w:r>
              <w:rPr>
                <w:rFonts w:ascii="ArialMT" w:hAnsi="ArialMT"/>
                <w:position w:val="-2"/>
                <w:sz w:val="10"/>
                <w:szCs w:val="10"/>
              </w:rPr>
              <w:t xml:space="preserve">IC </w:t>
            </w:r>
            <w:r>
              <w:rPr>
                <w:rFonts w:ascii="ArialMT" w:hAnsi="ArialMT"/>
                <w:sz w:val="14"/>
                <w:szCs w:val="14"/>
              </w:rPr>
              <w:t>=±13V,R</w:t>
            </w:r>
            <w:r>
              <w:rPr>
                <w:rFonts w:ascii="ArialMT" w:hAnsi="ArialMT"/>
                <w:position w:val="-2"/>
                <w:sz w:val="10"/>
                <w:szCs w:val="10"/>
              </w:rPr>
              <w:t xml:space="preserve">S </w:t>
            </w:r>
            <w:r>
              <w:rPr>
                <w:rFonts w:ascii="ArialMT" w:hAnsi="ArialMT"/>
                <w:sz w:val="14"/>
                <w:szCs w:val="14"/>
              </w:rPr>
              <w:t>=50Ω )</w:t>
            </w:r>
          </w:p>
          <w:p w14:paraId="48B1D8F1" w14:textId="680184BD" w:rsidR="00383ACC" w:rsidRDefault="00383ACC" w:rsidP="000176E7">
            <w:pPr>
              <w:tabs>
                <w:tab w:val="left" w:pos="2640"/>
              </w:tabs>
              <w:jc w:val="center"/>
              <w:rPr>
                <w:szCs w:val="24"/>
                <w:lang w:val="en-US"/>
              </w:rPr>
            </w:pPr>
          </w:p>
        </w:tc>
      </w:tr>
      <w:tr w:rsidR="00B45326" w14:paraId="345C6B62" w14:textId="77777777" w:rsidTr="00101773">
        <w:tc>
          <w:tcPr>
            <w:tcW w:w="2086" w:type="dxa"/>
          </w:tcPr>
          <w:p w14:paraId="4984972C" w14:textId="1969A3E7" w:rsidR="00B45326" w:rsidRPr="00B45326" w:rsidRDefault="00801B40" w:rsidP="00B45326">
            <w:pPr>
              <w:tabs>
                <w:tab w:val="left" w:pos="26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SVRR</w:t>
            </w:r>
          </w:p>
        </w:tc>
        <w:tc>
          <w:tcPr>
            <w:tcW w:w="2463" w:type="dxa"/>
          </w:tcPr>
          <w:p w14:paraId="0640078C" w14:textId="77777777" w:rsidR="00B45326" w:rsidRDefault="00801B40" w:rsidP="000176E7">
            <w:pPr>
              <w:tabs>
                <w:tab w:val="left" w:pos="2640"/>
              </w:tabs>
              <w:jc w:val="center"/>
              <w:rPr>
                <w:rFonts w:eastAsiaTheme="minorEastAsia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150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μV/V</m:t>
              </m:r>
            </m:oMath>
          </w:p>
          <w:p w14:paraId="7EA84614" w14:textId="5369A698" w:rsidR="00B63EA2" w:rsidRPr="005B4C5F" w:rsidRDefault="00EB5749" w:rsidP="005B4C5F">
            <w:pPr>
              <w:pStyle w:val="NormalWeb"/>
            </w:pPr>
            <w:r>
              <w:rPr>
                <w:rFonts w:ascii="ArialMT" w:hAnsi="ArialMT"/>
                <w:sz w:val="16"/>
                <w:szCs w:val="16"/>
              </w:rPr>
              <w:t>(</w:t>
            </w:r>
            <w:r w:rsidR="00B63EA2">
              <w:rPr>
                <w:rFonts w:ascii="ArialMT" w:hAnsi="ArialMT"/>
                <w:sz w:val="16"/>
                <w:szCs w:val="16"/>
              </w:rPr>
              <w:t>V</w:t>
            </w:r>
            <w:r w:rsidR="00B63EA2">
              <w:rPr>
                <w:rFonts w:ascii="ArialMT" w:hAnsi="ArialMT"/>
                <w:position w:val="-4"/>
                <w:sz w:val="12"/>
                <w:szCs w:val="12"/>
              </w:rPr>
              <w:t xml:space="preserve">S </w:t>
            </w:r>
            <w:r w:rsidR="00B63EA2">
              <w:rPr>
                <w:rFonts w:ascii="ArialMT" w:hAnsi="ArialMT"/>
                <w:sz w:val="16"/>
                <w:szCs w:val="16"/>
              </w:rPr>
              <w:t>=±20VtoV</w:t>
            </w:r>
            <w:r w:rsidR="00B63EA2">
              <w:rPr>
                <w:rFonts w:ascii="ArialMT" w:hAnsi="ArialMT"/>
                <w:position w:val="-4"/>
                <w:sz w:val="12"/>
                <w:szCs w:val="12"/>
              </w:rPr>
              <w:t xml:space="preserve">S </w:t>
            </w:r>
            <w:r w:rsidR="00B63EA2">
              <w:rPr>
                <w:rFonts w:ascii="ArialMT" w:hAnsi="ArialMT"/>
                <w:sz w:val="16"/>
                <w:szCs w:val="16"/>
              </w:rPr>
              <w:t>=±5V,R</w:t>
            </w:r>
            <w:r w:rsidR="00B63EA2">
              <w:rPr>
                <w:rFonts w:ascii="ArialMT" w:hAnsi="ArialMT"/>
                <w:position w:val="-4"/>
                <w:sz w:val="12"/>
                <w:szCs w:val="12"/>
              </w:rPr>
              <w:t xml:space="preserve">S </w:t>
            </w:r>
            <w:r w:rsidR="00B63EA2">
              <w:rPr>
                <w:rFonts w:ascii="ArialMT" w:hAnsi="ArialMT"/>
                <w:sz w:val="16"/>
                <w:szCs w:val="16"/>
              </w:rPr>
              <w:t>≤10Ω,T</w:t>
            </w:r>
            <w:r w:rsidR="00B63EA2">
              <w:rPr>
                <w:rFonts w:ascii="ArialMT" w:hAnsi="ArialMT"/>
                <w:position w:val="-4"/>
                <w:sz w:val="12"/>
                <w:szCs w:val="12"/>
              </w:rPr>
              <w:t xml:space="preserve">AMIN </w:t>
            </w:r>
            <w:r w:rsidR="00B63EA2">
              <w:rPr>
                <w:rFonts w:ascii="ArialMT" w:hAnsi="ArialMT"/>
                <w:sz w:val="16"/>
                <w:szCs w:val="16"/>
              </w:rPr>
              <w:t>≤T</w:t>
            </w:r>
            <w:r w:rsidR="00B63EA2">
              <w:rPr>
                <w:rFonts w:ascii="ArialMT" w:hAnsi="ArialMT"/>
                <w:position w:val="-4"/>
                <w:sz w:val="12"/>
                <w:szCs w:val="12"/>
              </w:rPr>
              <w:t xml:space="preserve">A </w:t>
            </w:r>
            <w:r w:rsidR="00B63EA2">
              <w:rPr>
                <w:rFonts w:ascii="ArialMT" w:hAnsi="ArialMT"/>
                <w:sz w:val="16"/>
                <w:szCs w:val="16"/>
              </w:rPr>
              <w:t>≤T</w:t>
            </w:r>
            <w:r w:rsidR="00B63EA2">
              <w:rPr>
                <w:rFonts w:ascii="ArialMT" w:hAnsi="ArialMT"/>
                <w:position w:val="-4"/>
                <w:sz w:val="12"/>
                <w:szCs w:val="12"/>
              </w:rPr>
              <w:t>AMAX</w:t>
            </w:r>
            <w:r>
              <w:rPr>
                <w:rFonts w:ascii="ArialMT" w:hAnsi="ArialMT"/>
                <w:position w:val="-4"/>
                <w:sz w:val="12"/>
                <w:szCs w:val="12"/>
              </w:rPr>
              <w:t>)</w:t>
            </w:r>
            <w:r w:rsidR="00B63EA2">
              <w:rPr>
                <w:rFonts w:ascii="ArialMT" w:hAnsi="ArialMT"/>
                <w:position w:val="-4"/>
                <w:sz w:val="12"/>
                <w:szCs w:val="12"/>
              </w:rPr>
              <w:t xml:space="preserve"> </w:t>
            </w:r>
          </w:p>
        </w:tc>
        <w:tc>
          <w:tcPr>
            <w:tcW w:w="2381" w:type="dxa"/>
          </w:tcPr>
          <w:p w14:paraId="39A31863" w14:textId="77777777" w:rsidR="00B45326" w:rsidRPr="005B4C5F" w:rsidRDefault="00C569E7" w:rsidP="000176E7">
            <w:pPr>
              <w:tabs>
                <w:tab w:val="left" w:pos="2640"/>
              </w:tabs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7μV/V</m:t>
                </m:r>
              </m:oMath>
            </m:oMathPara>
          </w:p>
          <w:p w14:paraId="189557F7" w14:textId="4B177AC4" w:rsidR="005B4C5F" w:rsidRPr="005B4C5F" w:rsidRDefault="005B4C5F" w:rsidP="005B4C5F">
            <w:pPr>
              <w:pStyle w:val="NormalWeb"/>
            </w:pPr>
            <w:r>
              <w:rPr>
                <w:rFonts w:ascii="ArialMT" w:hAnsi="ArialMT"/>
                <w:sz w:val="14"/>
                <w:szCs w:val="14"/>
              </w:rPr>
              <w:t xml:space="preserve">V =±3Vto±18V,R =50Ω </w:t>
            </w:r>
          </w:p>
        </w:tc>
      </w:tr>
      <w:tr w:rsidR="00B45326" w14:paraId="11016AF4" w14:textId="77777777" w:rsidTr="00101773">
        <w:tc>
          <w:tcPr>
            <w:tcW w:w="2086" w:type="dxa"/>
          </w:tcPr>
          <w:p w14:paraId="58906179" w14:textId="180D18AC" w:rsidR="00B45326" w:rsidRPr="00D033A5" w:rsidRDefault="0038508D" w:rsidP="00B45326">
            <w:pPr>
              <w:tabs>
                <w:tab w:val="left" w:pos="2640"/>
              </w:tabs>
              <w:jc w:val="center"/>
              <w:rPr>
                <w:szCs w:val="24"/>
                <w:highlight w:val="yellow"/>
              </w:rPr>
            </w:pPr>
            <w:r w:rsidRPr="00D033A5">
              <w:rPr>
                <w:szCs w:val="24"/>
                <w:highlight w:val="yellow"/>
              </w:rPr>
              <w:t>Power Dissipation</w:t>
            </w:r>
          </w:p>
        </w:tc>
        <w:tc>
          <w:tcPr>
            <w:tcW w:w="2463" w:type="dxa"/>
          </w:tcPr>
          <w:p w14:paraId="35F834C0" w14:textId="632B5B88" w:rsidR="00B45326" w:rsidRPr="00D033A5" w:rsidRDefault="00D01381" w:rsidP="000176E7">
            <w:pPr>
              <w:tabs>
                <w:tab w:val="left" w:pos="264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033A5">
              <w:rPr>
                <w:szCs w:val="24"/>
                <w:highlight w:val="yellow"/>
                <w:lang w:val="en-US"/>
              </w:rPr>
              <w:t>50mW</w:t>
            </w:r>
          </w:p>
        </w:tc>
        <w:tc>
          <w:tcPr>
            <w:tcW w:w="2381" w:type="dxa"/>
          </w:tcPr>
          <w:p w14:paraId="07390828" w14:textId="77777777" w:rsidR="00B45326" w:rsidRPr="00D033A5" w:rsidRDefault="00EB5749" w:rsidP="00DA533A">
            <w:pPr>
              <w:pStyle w:val="NormalWeb"/>
              <w:rPr>
                <w:highlight w:val="yellow"/>
              </w:rPr>
            </w:pPr>
            <w:r w:rsidRPr="00D033A5">
              <w:rPr>
                <w:highlight w:val="yellow"/>
              </w:rPr>
              <w:t>80mW</w:t>
            </w:r>
          </w:p>
          <w:p w14:paraId="0E0C82C5" w14:textId="1C58D6BB" w:rsidR="00EB5749" w:rsidRPr="00D033A5" w:rsidRDefault="00EB5749" w:rsidP="00DA533A">
            <w:pPr>
              <w:pStyle w:val="NormalWeb"/>
              <w:rPr>
                <w:highlight w:val="yellow"/>
              </w:rPr>
            </w:pPr>
            <w:r w:rsidRPr="00D033A5">
              <w:rPr>
                <w:rFonts w:ascii="ArialMT" w:hAnsi="ArialMT"/>
                <w:sz w:val="14"/>
                <w:szCs w:val="14"/>
                <w:highlight w:val="yellow"/>
              </w:rPr>
              <w:t>(V</w:t>
            </w:r>
            <w:r w:rsidRPr="00D033A5">
              <w:rPr>
                <w:rFonts w:ascii="ArialMT" w:hAnsi="ArialMT"/>
                <w:position w:val="-2"/>
                <w:sz w:val="10"/>
                <w:szCs w:val="10"/>
                <w:highlight w:val="yellow"/>
              </w:rPr>
              <w:t>O</w:t>
            </w:r>
            <w:r w:rsidRPr="00D033A5">
              <w:rPr>
                <w:rFonts w:ascii="ArialMT" w:hAnsi="ArialMT"/>
                <w:sz w:val="14"/>
                <w:szCs w:val="14"/>
                <w:highlight w:val="yellow"/>
              </w:rPr>
              <w:t>= 0, No load)</w:t>
            </w:r>
          </w:p>
        </w:tc>
      </w:tr>
      <w:tr w:rsidR="00B45326" w14:paraId="3AD4ABB3" w14:textId="77777777" w:rsidTr="00101773">
        <w:tc>
          <w:tcPr>
            <w:tcW w:w="2086" w:type="dxa"/>
          </w:tcPr>
          <w:p w14:paraId="7E70CCA2" w14:textId="59B6B2FA" w:rsidR="00B45326" w:rsidRPr="0032432D" w:rsidRDefault="00186FD6" w:rsidP="00B45326">
            <w:pPr>
              <w:tabs>
                <w:tab w:val="left" w:pos="2640"/>
              </w:tabs>
              <w:jc w:val="center"/>
              <w:rPr>
                <w:szCs w:val="24"/>
                <w:highlight w:val="yellow"/>
              </w:rPr>
            </w:pPr>
            <w:r w:rsidRPr="0032432D">
              <w:rPr>
                <w:szCs w:val="24"/>
                <w:highlight w:val="yellow"/>
              </w:rPr>
              <w:t>Slew Rate</w:t>
            </w:r>
          </w:p>
        </w:tc>
        <w:tc>
          <w:tcPr>
            <w:tcW w:w="2463" w:type="dxa"/>
          </w:tcPr>
          <w:p w14:paraId="48675352" w14:textId="7741785D" w:rsidR="00B45326" w:rsidRPr="0032432D" w:rsidRDefault="00186FD6" w:rsidP="000176E7">
            <w:pPr>
              <w:tabs>
                <w:tab w:val="left" w:pos="264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32432D">
              <w:rPr>
                <w:szCs w:val="24"/>
                <w:highlight w:val="yellow"/>
                <w:lang w:val="en-US"/>
              </w:rPr>
              <w:t>0.5V/</w:t>
            </w:r>
            <m:oMath>
              <m:r>
                <w:rPr>
                  <w:rFonts w:ascii="Cambria Math" w:hAnsi="Cambria Math"/>
                  <w:szCs w:val="24"/>
                  <w:highlight w:val="yellow"/>
                  <w:lang w:val="en-US"/>
                </w:rPr>
                <m:t>μs</m:t>
              </m:r>
            </m:oMath>
          </w:p>
        </w:tc>
        <w:tc>
          <w:tcPr>
            <w:tcW w:w="2381" w:type="dxa"/>
          </w:tcPr>
          <w:p w14:paraId="7374C6A7" w14:textId="77777777" w:rsidR="00B45326" w:rsidRPr="0032432D" w:rsidRDefault="00186FD6" w:rsidP="000176E7">
            <w:pPr>
              <w:tabs>
                <w:tab w:val="left" w:pos="2640"/>
              </w:tabs>
              <w:jc w:val="center"/>
              <w:rPr>
                <w:rFonts w:eastAsiaTheme="minorEastAsia"/>
                <w:szCs w:val="24"/>
                <w:highlight w:val="yellow"/>
                <w:lang w:val="en-US"/>
              </w:rPr>
            </w:pPr>
            <w:r w:rsidRPr="0032432D">
              <w:rPr>
                <w:szCs w:val="24"/>
                <w:highlight w:val="yellow"/>
                <w:lang w:val="en-US"/>
              </w:rPr>
              <w:t>0.3V/</w:t>
            </w:r>
            <m:oMath>
              <m:r>
                <w:rPr>
                  <w:rFonts w:ascii="Cambria Math" w:hAnsi="Cambria Math"/>
                  <w:szCs w:val="24"/>
                  <w:highlight w:val="yellow"/>
                  <w:lang w:val="en-US"/>
                </w:rPr>
                <m:t>μs</m:t>
              </m:r>
            </m:oMath>
          </w:p>
          <w:p w14:paraId="3EF43CFE" w14:textId="319E5EA4" w:rsidR="00186FD6" w:rsidRPr="0032432D" w:rsidRDefault="00186FD6" w:rsidP="00186FD6">
            <w:pPr>
              <w:pStyle w:val="NormalWeb"/>
              <w:rPr>
                <w:highlight w:val="yellow"/>
              </w:rPr>
            </w:pPr>
            <w:r w:rsidRPr="0032432D">
              <w:rPr>
                <w:rFonts w:ascii="MyriadPro" w:hAnsi="MyriadPro"/>
                <w:sz w:val="18"/>
                <w:szCs w:val="18"/>
                <w:highlight w:val="yellow"/>
              </w:rPr>
              <w:t>(R</w:t>
            </w:r>
            <w:r w:rsidRPr="0032432D">
              <w:rPr>
                <w:rFonts w:ascii="MyriadPro" w:hAnsi="MyriadPro"/>
                <w:sz w:val="12"/>
                <w:szCs w:val="12"/>
                <w:highlight w:val="yellow"/>
              </w:rPr>
              <w:t>L</w:t>
            </w:r>
            <w:r w:rsidRPr="0032432D">
              <w:rPr>
                <w:rFonts w:ascii="MyriadPro" w:hAnsi="MyriadPro"/>
                <w:sz w:val="18"/>
                <w:szCs w:val="18"/>
                <w:highlight w:val="yellow"/>
              </w:rPr>
              <w:t>≥2kΩ)</w:t>
            </w:r>
            <w:r w:rsidRPr="0032432D">
              <w:rPr>
                <w:rFonts w:ascii="MyriadPro" w:hAnsi="MyriadPro"/>
                <w:position w:val="6"/>
                <w:sz w:val="12"/>
                <w:szCs w:val="12"/>
                <w:highlight w:val="yellow"/>
              </w:rPr>
              <w:t xml:space="preserve"> </w:t>
            </w:r>
          </w:p>
        </w:tc>
      </w:tr>
      <w:tr w:rsidR="00B45326" w14:paraId="2E0DB716" w14:textId="77777777" w:rsidTr="00101773">
        <w:tc>
          <w:tcPr>
            <w:tcW w:w="2086" w:type="dxa"/>
          </w:tcPr>
          <w:p w14:paraId="0BCBBA30" w14:textId="74DDA1FA" w:rsidR="00B45326" w:rsidRPr="008C77D4" w:rsidRDefault="008C77D4" w:rsidP="00B45326">
            <w:pPr>
              <w:tabs>
                <w:tab w:val="left" w:pos="2640"/>
              </w:tabs>
              <w:jc w:val="center"/>
              <w:rPr>
                <w:szCs w:val="24"/>
                <w:highlight w:val="yellow"/>
              </w:rPr>
            </w:pPr>
            <w:proofErr w:type="spellStart"/>
            <w:r w:rsidRPr="008C77D4">
              <w:rPr>
                <w:szCs w:val="24"/>
                <w:highlight w:val="yellow"/>
              </w:rPr>
              <w:t>BandWidth</w:t>
            </w:r>
            <w:proofErr w:type="spellEnd"/>
          </w:p>
        </w:tc>
        <w:tc>
          <w:tcPr>
            <w:tcW w:w="2463" w:type="dxa"/>
          </w:tcPr>
          <w:p w14:paraId="21B273D8" w14:textId="575E74DA" w:rsidR="00B45326" w:rsidRPr="008C77D4" w:rsidRDefault="008C77D4" w:rsidP="000176E7">
            <w:pPr>
              <w:tabs>
                <w:tab w:val="left" w:pos="264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8C77D4">
              <w:rPr>
                <w:szCs w:val="24"/>
                <w:highlight w:val="yellow"/>
                <w:lang w:val="en-US"/>
              </w:rPr>
              <w:t>1.5MHz</w:t>
            </w:r>
          </w:p>
        </w:tc>
        <w:tc>
          <w:tcPr>
            <w:tcW w:w="2381" w:type="dxa"/>
          </w:tcPr>
          <w:p w14:paraId="5612E5FB" w14:textId="1BB11980" w:rsidR="00B45326" w:rsidRPr="008C77D4" w:rsidRDefault="008C77D4" w:rsidP="000176E7">
            <w:pPr>
              <w:tabs>
                <w:tab w:val="left" w:pos="264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8C77D4">
              <w:rPr>
                <w:szCs w:val="24"/>
                <w:highlight w:val="yellow"/>
                <w:lang w:val="en-US"/>
              </w:rPr>
              <w:t>0.6MHz</w:t>
            </w:r>
          </w:p>
        </w:tc>
      </w:tr>
    </w:tbl>
    <w:p w14:paraId="69D5C210" w14:textId="4882C3EB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5BA2DB9F" w14:textId="11D04705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7E413FA3" w14:textId="28335298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53F446CB" w14:textId="5D4CAEB7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61D77B92" w14:textId="28F2D8D9" w:rsidR="00AE3397" w:rsidRPr="009506C7" w:rsidRDefault="009506C7" w:rsidP="00AE3397">
      <w:pPr>
        <w:tabs>
          <w:tab w:val="left" w:pos="2640"/>
        </w:tabs>
        <w:rPr>
          <w:b/>
          <w:bCs/>
          <w:szCs w:val="24"/>
          <w:lang w:val="en-US"/>
        </w:rPr>
      </w:pPr>
      <w:r w:rsidRPr="009506C7">
        <w:rPr>
          <w:b/>
          <w:bCs/>
          <w:szCs w:val="24"/>
          <w:lang w:val="en-US"/>
        </w:rPr>
        <w:t>Inference:</w:t>
      </w:r>
    </w:p>
    <w:p w14:paraId="4B3B905A" w14:textId="1F867523" w:rsidR="00AE3397" w:rsidRDefault="002A785D" w:rsidP="00AE3397">
      <w:pPr>
        <w:tabs>
          <w:tab w:val="left" w:pos="2640"/>
        </w:tabs>
        <w:rPr>
          <w:szCs w:val="24"/>
          <w:lang w:val="en-US"/>
        </w:rPr>
      </w:pPr>
      <w:r>
        <w:rPr>
          <w:szCs w:val="24"/>
          <w:lang w:val="en-US"/>
        </w:rPr>
        <w:t xml:space="preserve">Observe that </w:t>
      </w:r>
      <w:r w:rsidR="00653136">
        <w:rPr>
          <w:szCs w:val="24"/>
          <w:lang w:val="en-US"/>
        </w:rPr>
        <w:t>maximum characteristics are almost same for both the op amps</w:t>
      </w:r>
      <w:r w:rsidR="0032432D">
        <w:rPr>
          <w:szCs w:val="24"/>
          <w:lang w:val="en-US"/>
        </w:rPr>
        <w:t xml:space="preserve"> except where the </w:t>
      </w:r>
      <w:r w:rsidR="0013636E">
        <w:rPr>
          <w:szCs w:val="24"/>
          <w:lang w:val="en-US"/>
        </w:rPr>
        <w:t xml:space="preserve">max </w:t>
      </w:r>
      <w:r w:rsidR="0032432D">
        <w:rPr>
          <w:szCs w:val="24"/>
          <w:lang w:val="en-US"/>
        </w:rPr>
        <w:t>input voltage range</w:t>
      </w:r>
      <w:r w:rsidR="0013636E">
        <w:rPr>
          <w:szCs w:val="24"/>
          <w:lang w:val="en-US"/>
        </w:rPr>
        <w:t xml:space="preserve"> is more for OP07</w:t>
      </w:r>
      <w:r w:rsidR="00653136">
        <w:rPr>
          <w:szCs w:val="24"/>
          <w:lang w:val="en-US"/>
        </w:rPr>
        <w:t>.</w:t>
      </w:r>
      <w:r w:rsidR="009E423C">
        <w:rPr>
          <w:szCs w:val="24"/>
          <w:lang w:val="en-US"/>
        </w:rPr>
        <w:t xml:space="preserve"> </w:t>
      </w:r>
      <w:r w:rsidR="0013636E">
        <w:rPr>
          <w:szCs w:val="24"/>
          <w:lang w:val="en-US"/>
        </w:rPr>
        <w:t>However,</w:t>
      </w:r>
      <w:r w:rsidR="009E423C">
        <w:rPr>
          <w:szCs w:val="24"/>
          <w:lang w:val="en-US"/>
        </w:rPr>
        <w:t xml:space="preserve"> the performan</w:t>
      </w:r>
      <w:r w:rsidR="00F11156">
        <w:rPr>
          <w:szCs w:val="24"/>
          <w:lang w:val="en-US"/>
        </w:rPr>
        <w:t xml:space="preserve">ce of OP07 is better than LM741 considering input offset voltage, input bias current, </w:t>
      </w:r>
      <w:r w:rsidR="00472EF9">
        <w:rPr>
          <w:szCs w:val="24"/>
          <w:lang w:val="en-US"/>
        </w:rPr>
        <w:t xml:space="preserve">input resistance, </w:t>
      </w:r>
      <w:r w:rsidR="00713B52">
        <w:rPr>
          <w:szCs w:val="24"/>
          <w:lang w:val="en-US"/>
        </w:rPr>
        <w:t>large signal voltage gain, CMRR</w:t>
      </w:r>
      <w:r w:rsidR="0013636E">
        <w:rPr>
          <w:szCs w:val="24"/>
          <w:lang w:val="en-US"/>
        </w:rPr>
        <w:t xml:space="preserve"> and SVRR considering their typical applications. </w:t>
      </w:r>
      <w:proofErr w:type="gramStart"/>
      <w:r w:rsidR="0013636E">
        <w:rPr>
          <w:szCs w:val="24"/>
          <w:lang w:val="en-US"/>
        </w:rPr>
        <w:t xml:space="preserve">But </w:t>
      </w:r>
      <w:r w:rsidR="0079487F">
        <w:rPr>
          <w:szCs w:val="24"/>
          <w:lang w:val="en-US"/>
        </w:rPr>
        <w:t xml:space="preserve"> </w:t>
      </w:r>
      <w:r w:rsidR="0013636E">
        <w:rPr>
          <w:szCs w:val="24"/>
          <w:lang w:val="en-US"/>
        </w:rPr>
        <w:t>LM</w:t>
      </w:r>
      <w:proofErr w:type="gramEnd"/>
      <w:r w:rsidR="0013636E">
        <w:rPr>
          <w:szCs w:val="24"/>
          <w:lang w:val="en-US"/>
        </w:rPr>
        <w:t xml:space="preserve">741 has a slightly greater output signal swing, lower power dissipation and larger slew rate( assuming </w:t>
      </w:r>
      <w:r w:rsidR="00653014">
        <w:rPr>
          <w:szCs w:val="24"/>
          <w:lang w:val="en-US"/>
        </w:rPr>
        <w:t xml:space="preserve">the application requires the </w:t>
      </w:r>
      <w:r w:rsidR="0013636E">
        <w:rPr>
          <w:szCs w:val="24"/>
          <w:lang w:val="en-US"/>
        </w:rPr>
        <w:t>need to replicate the exact signal)</w:t>
      </w:r>
      <w:r w:rsidR="00653014">
        <w:rPr>
          <w:szCs w:val="24"/>
          <w:lang w:val="en-US"/>
        </w:rPr>
        <w:t xml:space="preserve">, </w:t>
      </w:r>
      <w:r w:rsidR="002D1A8B">
        <w:rPr>
          <w:szCs w:val="24"/>
          <w:lang w:val="en-US"/>
        </w:rPr>
        <w:t>and larger bandwidth.</w:t>
      </w:r>
    </w:p>
    <w:p w14:paraId="0448882D" w14:textId="0DC8ABE4" w:rsidR="00100017" w:rsidRDefault="009512FC" w:rsidP="00AE3397">
      <w:pPr>
        <w:tabs>
          <w:tab w:val="left" w:pos="2640"/>
        </w:tabs>
        <w:rPr>
          <w:szCs w:val="24"/>
          <w:lang w:val="en-US"/>
        </w:rPr>
      </w:pPr>
      <w:r>
        <w:rPr>
          <w:szCs w:val="24"/>
          <w:lang w:val="en-US"/>
        </w:rPr>
        <w:t>Thus,</w:t>
      </w:r>
      <w:r w:rsidR="00100017">
        <w:rPr>
          <w:szCs w:val="24"/>
          <w:lang w:val="en-US"/>
        </w:rPr>
        <w:t xml:space="preserve"> LM741 is used in</w:t>
      </w:r>
    </w:p>
    <w:p w14:paraId="2945DCFF" w14:textId="77777777" w:rsidR="00100017" w:rsidRDefault="00100017" w:rsidP="00100017">
      <w:pPr>
        <w:pStyle w:val="NormalWeb"/>
        <w:numPr>
          <w:ilvl w:val="0"/>
          <w:numId w:val="3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Comparators </w:t>
      </w:r>
    </w:p>
    <w:p w14:paraId="783BE386" w14:textId="77777777" w:rsidR="00100017" w:rsidRDefault="00100017" w:rsidP="00100017">
      <w:pPr>
        <w:pStyle w:val="NormalWeb"/>
        <w:numPr>
          <w:ilvl w:val="0"/>
          <w:numId w:val="3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Multivibrators </w:t>
      </w:r>
    </w:p>
    <w:p w14:paraId="2C94710F" w14:textId="77777777" w:rsidR="00100017" w:rsidRDefault="00100017" w:rsidP="00100017">
      <w:pPr>
        <w:pStyle w:val="NormalWeb"/>
        <w:numPr>
          <w:ilvl w:val="0"/>
          <w:numId w:val="3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DC Amplifiers </w:t>
      </w:r>
    </w:p>
    <w:p w14:paraId="55C21D25" w14:textId="77777777" w:rsidR="00100017" w:rsidRDefault="00100017" w:rsidP="00100017">
      <w:pPr>
        <w:pStyle w:val="NormalWeb"/>
        <w:numPr>
          <w:ilvl w:val="0"/>
          <w:numId w:val="3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Summing Amplifiers </w:t>
      </w:r>
    </w:p>
    <w:p w14:paraId="12E50656" w14:textId="77777777" w:rsidR="00100017" w:rsidRDefault="00100017" w:rsidP="00100017">
      <w:pPr>
        <w:pStyle w:val="NormalWeb"/>
        <w:numPr>
          <w:ilvl w:val="0"/>
          <w:numId w:val="3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Integrator or Differentiators </w:t>
      </w:r>
    </w:p>
    <w:p w14:paraId="7730C850" w14:textId="77777777" w:rsidR="00100017" w:rsidRDefault="00100017" w:rsidP="00100017">
      <w:pPr>
        <w:pStyle w:val="NormalWeb"/>
        <w:numPr>
          <w:ilvl w:val="0"/>
          <w:numId w:val="3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Active Filters </w:t>
      </w:r>
    </w:p>
    <w:p w14:paraId="4E8551EE" w14:textId="0CA9A17E" w:rsidR="00100017" w:rsidRDefault="00100017" w:rsidP="00AE3397">
      <w:pPr>
        <w:tabs>
          <w:tab w:val="left" w:pos="2640"/>
        </w:tabs>
        <w:rPr>
          <w:szCs w:val="24"/>
          <w:lang w:val="en-US"/>
        </w:rPr>
      </w:pPr>
      <w:r>
        <w:rPr>
          <w:szCs w:val="24"/>
          <w:lang w:val="en-US"/>
        </w:rPr>
        <w:t>and OP07 is used in</w:t>
      </w:r>
    </w:p>
    <w:p w14:paraId="447A6FB4" w14:textId="77777777" w:rsidR="00357E08" w:rsidRDefault="00357E08" w:rsidP="00357E08">
      <w:pPr>
        <w:pStyle w:val="NormalWeb"/>
        <w:numPr>
          <w:ilvl w:val="0"/>
          <w:numId w:val="4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Wireless Base Station Control Circuits </w:t>
      </w:r>
    </w:p>
    <w:p w14:paraId="281C25A2" w14:textId="77777777" w:rsidR="00357E08" w:rsidRDefault="00357E08" w:rsidP="00357E08">
      <w:pPr>
        <w:pStyle w:val="NormalWeb"/>
        <w:numPr>
          <w:ilvl w:val="0"/>
          <w:numId w:val="4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Optical Network Control Circuits </w:t>
      </w:r>
    </w:p>
    <w:p w14:paraId="5ADC7824" w14:textId="77777777" w:rsidR="00357E08" w:rsidRDefault="00357E08" w:rsidP="00357E08">
      <w:pPr>
        <w:pStyle w:val="NormalWeb"/>
        <w:numPr>
          <w:ilvl w:val="0"/>
          <w:numId w:val="4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Instrumentation </w:t>
      </w:r>
    </w:p>
    <w:p w14:paraId="56F9D112" w14:textId="77777777" w:rsidR="00357E08" w:rsidRDefault="00357E08" w:rsidP="00357E08">
      <w:pPr>
        <w:pStyle w:val="NormalWeb"/>
        <w:numPr>
          <w:ilvl w:val="0"/>
          <w:numId w:val="4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Sensors and Controls </w:t>
      </w:r>
    </w:p>
    <w:p w14:paraId="48D69121" w14:textId="77777777" w:rsidR="00357E08" w:rsidRDefault="00357E08" w:rsidP="00357E08">
      <w:pPr>
        <w:pStyle w:val="NormalWeb"/>
        <w:numPr>
          <w:ilvl w:val="0"/>
          <w:numId w:val="4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Precision Filters </w:t>
      </w:r>
    </w:p>
    <w:p w14:paraId="62A51924" w14:textId="0BF865A0" w:rsidR="00100017" w:rsidRDefault="00BB597D" w:rsidP="00AE3397">
      <w:pPr>
        <w:tabs>
          <w:tab w:val="left" w:pos="2640"/>
        </w:tabs>
        <w:rPr>
          <w:szCs w:val="24"/>
          <w:lang w:val="en-US"/>
        </w:rPr>
      </w:pPr>
      <w:r>
        <w:rPr>
          <w:szCs w:val="24"/>
          <w:lang w:val="en-US"/>
        </w:rPr>
        <w:t xml:space="preserve">Observe </w:t>
      </w:r>
      <w:r w:rsidR="00881308">
        <w:rPr>
          <w:szCs w:val="24"/>
          <w:lang w:val="en-US"/>
        </w:rPr>
        <w:t xml:space="preserve">LM741 is the most widely used opamp for basic non precision operations whereas OP07 </w:t>
      </w:r>
      <w:r>
        <w:rPr>
          <w:szCs w:val="24"/>
          <w:lang w:val="en-US"/>
        </w:rPr>
        <w:t xml:space="preserve">is used more for instrumentation, </w:t>
      </w:r>
      <w:r w:rsidR="009512FC">
        <w:rPr>
          <w:szCs w:val="24"/>
          <w:lang w:val="en-US"/>
        </w:rPr>
        <w:t>sensors,</w:t>
      </w:r>
      <w:r>
        <w:rPr>
          <w:szCs w:val="24"/>
          <w:lang w:val="en-US"/>
        </w:rPr>
        <w:t xml:space="preserve"> and precision applications.</w:t>
      </w:r>
      <w:r w:rsidR="000B3F54">
        <w:rPr>
          <w:szCs w:val="24"/>
          <w:lang w:val="en-US"/>
        </w:rPr>
        <w:t xml:space="preserve"> </w:t>
      </w:r>
      <w:r w:rsidR="009512FC">
        <w:rPr>
          <w:szCs w:val="24"/>
          <w:lang w:val="en-US"/>
        </w:rPr>
        <w:t>Consequently,</w:t>
      </w:r>
      <w:r w:rsidR="004B642A">
        <w:rPr>
          <w:szCs w:val="24"/>
          <w:lang w:val="en-US"/>
        </w:rPr>
        <w:t xml:space="preserve"> LM741 is cheaper than OP07.</w:t>
      </w:r>
    </w:p>
    <w:p w14:paraId="553D61F4" w14:textId="2EE3A7DB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6EAB4AB5" w14:textId="3C5DECE7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7A562A2A" w14:textId="569C7BB3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4C427857" w14:textId="2D0F742E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44E8C2A1" w14:textId="307F83FD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26F75129" w14:textId="78F159F9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5E159B9E" w14:textId="7DFFE778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5D5FD616" w14:textId="40A4EE9F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1263216E" w14:textId="0006405F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0AE033F6" w14:textId="563627BA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769EFD60" w14:textId="565A6465" w:rsidR="00AE3397" w:rsidRDefault="00734E05" w:rsidP="009512FC">
      <w:pPr>
        <w:tabs>
          <w:tab w:val="left" w:pos="2640"/>
        </w:tabs>
        <w:jc w:val="center"/>
        <w:rPr>
          <w:rFonts w:ascii="Apple Chancery" w:hAnsi="Apple Chancery"/>
          <w:sz w:val="72"/>
          <w:szCs w:val="72"/>
          <w:lang w:val="en-US"/>
        </w:rPr>
      </w:pPr>
      <w:r>
        <w:rPr>
          <w:rFonts w:ascii="Apple Chancery" w:hAnsi="Apple Chancery"/>
          <w:sz w:val="72"/>
          <w:szCs w:val="72"/>
          <w:lang w:val="en-US"/>
        </w:rPr>
        <w:t>By Nithin M</w:t>
      </w:r>
    </w:p>
    <w:p w14:paraId="64CA5D6B" w14:textId="1D4F37AD" w:rsidR="00734E05" w:rsidRPr="009512FC" w:rsidRDefault="00734E05" w:rsidP="00734E05">
      <w:pPr>
        <w:tabs>
          <w:tab w:val="left" w:pos="2640"/>
        </w:tabs>
        <w:jc w:val="center"/>
        <w:rPr>
          <w:rFonts w:ascii="Apple Chancery" w:hAnsi="Apple Chancery" w:hint="cs"/>
          <w:sz w:val="72"/>
          <w:szCs w:val="72"/>
          <w:lang w:val="en-US"/>
        </w:rPr>
      </w:pPr>
      <w:r>
        <w:rPr>
          <w:rFonts w:ascii="Apple Chancery" w:hAnsi="Apple Chancery"/>
          <w:sz w:val="72"/>
          <w:szCs w:val="72"/>
          <w:lang w:val="en-US"/>
        </w:rPr>
        <w:t>SC20B101</w:t>
      </w:r>
    </w:p>
    <w:p w14:paraId="4BB7088F" w14:textId="47D0467E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1C2D22DF" w14:textId="0A9F895A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2564E7FC" w14:textId="2B24816B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3285BBAA" w14:textId="4F7D41C6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13511AAE" w14:textId="29793F35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2B7A9E5C" w14:textId="1A19FB8D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71D418AD" w14:textId="70C3977C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1A976CF4" w14:textId="3E3B9EB0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10439BCF" w14:textId="0CBD0DD3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4BC7FEEA" w14:textId="528B37BD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41E63A9B" w14:textId="38632A32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4F568A7E" w14:textId="460BE4CE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5155954A" w14:textId="5B4D2BA5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3A904B22" w14:textId="4C9F2A4C" w:rsidR="00AE3397" w:rsidRDefault="00AE3397" w:rsidP="00AE3397">
      <w:pPr>
        <w:tabs>
          <w:tab w:val="left" w:pos="2640"/>
        </w:tabs>
        <w:rPr>
          <w:szCs w:val="24"/>
          <w:lang w:val="en-US"/>
        </w:rPr>
      </w:pPr>
    </w:p>
    <w:p w14:paraId="11268260" w14:textId="1ED2B279" w:rsidR="00AE3397" w:rsidRPr="00AE3397" w:rsidRDefault="00AE3397" w:rsidP="00AE3397">
      <w:pPr>
        <w:tabs>
          <w:tab w:val="left" w:pos="2640"/>
        </w:tabs>
        <w:rPr>
          <w:szCs w:val="24"/>
          <w:lang w:val="en-US"/>
        </w:rPr>
      </w:pPr>
      <w:r>
        <w:rPr>
          <w:szCs w:val="24"/>
          <w:lang w:val="en-US"/>
        </w:rPr>
        <w:t xml:space="preserve">        </w:t>
      </w:r>
    </w:p>
    <w:sectPr w:rsidR="00AE3397" w:rsidRPr="00AE3397" w:rsidSect="00AE3397">
      <w:type w:val="continuous"/>
      <w:pgSz w:w="11906" w:h="16838"/>
      <w:pgMar w:top="1440" w:right="1440" w:bottom="144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1A049" w14:textId="77777777" w:rsidR="00A062B5" w:rsidRDefault="00A062B5" w:rsidP="005803E3">
      <w:r>
        <w:separator/>
      </w:r>
    </w:p>
  </w:endnote>
  <w:endnote w:type="continuationSeparator" w:id="0">
    <w:p w14:paraId="56825BB0" w14:textId="77777777" w:rsidR="00A062B5" w:rsidRDefault="00A062B5" w:rsidP="00580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yriadPro">
    <w:altName w:val="Cambria"/>
    <w:panose1 w:val="020B0604020202020204"/>
    <w:charset w:val="00"/>
    <w:family w:val="roman"/>
    <w:notTrueType/>
    <w:pitch w:val="default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7A3CD" w14:textId="77777777" w:rsidR="00A062B5" w:rsidRDefault="00A062B5" w:rsidP="005803E3">
      <w:r>
        <w:separator/>
      </w:r>
    </w:p>
  </w:footnote>
  <w:footnote w:type="continuationSeparator" w:id="0">
    <w:p w14:paraId="40BC2BAD" w14:textId="77777777" w:rsidR="00A062B5" w:rsidRDefault="00A062B5" w:rsidP="00580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CA9C1" w14:textId="210F3316" w:rsidR="00B80152" w:rsidRPr="00B80152" w:rsidRDefault="006D11B2" w:rsidP="006D11B2">
    <w:pPr>
      <w:pStyle w:val="Header"/>
      <w:tabs>
        <w:tab w:val="clear" w:pos="4513"/>
      </w:tabs>
      <w:rPr>
        <w:lang w:val="en-US"/>
      </w:rPr>
    </w:pPr>
    <w:r>
      <w:rPr>
        <w:lang w:val="en-US"/>
      </w:rPr>
      <w:t>25.03.22</w:t>
    </w:r>
    <w:r>
      <w:rPr>
        <w:lang w:val="en-US"/>
      </w:rPr>
      <w:tab/>
      <w:t>IM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351C"/>
    <w:multiLevelType w:val="hybridMultilevel"/>
    <w:tmpl w:val="7A7C78DA"/>
    <w:lvl w:ilvl="0" w:tplc="0809000F">
      <w:start w:val="1"/>
      <w:numFmt w:val="decimal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41F060CF"/>
    <w:multiLevelType w:val="hybridMultilevel"/>
    <w:tmpl w:val="8286D5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525D3"/>
    <w:multiLevelType w:val="multilevel"/>
    <w:tmpl w:val="6F6A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915270"/>
    <w:multiLevelType w:val="multilevel"/>
    <w:tmpl w:val="D63C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6927766">
    <w:abstractNumId w:val="0"/>
  </w:num>
  <w:num w:numId="2" w16cid:durableId="571740552">
    <w:abstractNumId w:val="1"/>
  </w:num>
  <w:num w:numId="3" w16cid:durableId="1608661506">
    <w:abstractNumId w:val="3"/>
  </w:num>
  <w:num w:numId="4" w16cid:durableId="1346589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E3"/>
    <w:rsid w:val="000176E7"/>
    <w:rsid w:val="000B3F54"/>
    <w:rsid w:val="000C2921"/>
    <w:rsid w:val="000E21C0"/>
    <w:rsid w:val="000E3EBB"/>
    <w:rsid w:val="00100017"/>
    <w:rsid w:val="00101773"/>
    <w:rsid w:val="0013636E"/>
    <w:rsid w:val="00186FD6"/>
    <w:rsid w:val="002A785D"/>
    <w:rsid w:val="002D1A8B"/>
    <w:rsid w:val="0032432D"/>
    <w:rsid w:val="003444B8"/>
    <w:rsid w:val="00357E08"/>
    <w:rsid w:val="003646F5"/>
    <w:rsid w:val="00383ACC"/>
    <w:rsid w:val="0038508D"/>
    <w:rsid w:val="00472EF9"/>
    <w:rsid w:val="004B642A"/>
    <w:rsid w:val="005803E3"/>
    <w:rsid w:val="005B4C5F"/>
    <w:rsid w:val="005F5CD4"/>
    <w:rsid w:val="00653014"/>
    <w:rsid w:val="00653136"/>
    <w:rsid w:val="006D11B2"/>
    <w:rsid w:val="00713B52"/>
    <w:rsid w:val="00734E05"/>
    <w:rsid w:val="0079487F"/>
    <w:rsid w:val="007C0331"/>
    <w:rsid w:val="00801B40"/>
    <w:rsid w:val="00881308"/>
    <w:rsid w:val="00886151"/>
    <w:rsid w:val="008C77D4"/>
    <w:rsid w:val="009506C7"/>
    <w:rsid w:val="009512FC"/>
    <w:rsid w:val="009C0D5A"/>
    <w:rsid w:val="009E423C"/>
    <w:rsid w:val="00A062B5"/>
    <w:rsid w:val="00AE3397"/>
    <w:rsid w:val="00B45326"/>
    <w:rsid w:val="00B63EA2"/>
    <w:rsid w:val="00B80152"/>
    <w:rsid w:val="00BB597D"/>
    <w:rsid w:val="00BF2072"/>
    <w:rsid w:val="00C238F4"/>
    <w:rsid w:val="00C569E7"/>
    <w:rsid w:val="00D01381"/>
    <w:rsid w:val="00D033A5"/>
    <w:rsid w:val="00DA533A"/>
    <w:rsid w:val="00E879BA"/>
    <w:rsid w:val="00EB5749"/>
    <w:rsid w:val="00EE083C"/>
    <w:rsid w:val="00F1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5AE0"/>
  <w15:chartTrackingRefBased/>
  <w15:docId w15:val="{369DA860-C9C1-B640-881A-65DF19E3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3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3E3"/>
  </w:style>
  <w:style w:type="paragraph" w:styleId="Footer">
    <w:name w:val="footer"/>
    <w:basedOn w:val="Normal"/>
    <w:link w:val="FooterChar"/>
    <w:uiPriority w:val="99"/>
    <w:unhideWhenUsed/>
    <w:rsid w:val="005803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3E3"/>
  </w:style>
  <w:style w:type="paragraph" w:styleId="ListParagraph">
    <w:name w:val="List Paragraph"/>
    <w:basedOn w:val="Normal"/>
    <w:uiPriority w:val="34"/>
    <w:qFormat/>
    <w:rsid w:val="00AE3397"/>
    <w:pPr>
      <w:ind w:left="720"/>
      <w:contextualSpacing/>
    </w:pPr>
  </w:style>
  <w:style w:type="table" w:styleId="TableGrid">
    <w:name w:val="Table Grid"/>
    <w:basedOn w:val="TableNormal"/>
    <w:uiPriority w:val="39"/>
    <w:rsid w:val="00AE3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F5CD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9C0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3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9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9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8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2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3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8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3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2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1669</Characters>
  <Application>Microsoft Office Word</Application>
  <DocSecurity>0</DocSecurity>
  <Lines>154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SC20B101-Nithin M 2020-BTECH-ELCOMENG</dc:creator>
  <cp:keywords/>
  <dc:description/>
  <cp:lastModifiedBy>SC20B101-Nithin M 2020-BTECH-ELCOMENG</cp:lastModifiedBy>
  <cp:revision>3</cp:revision>
  <dcterms:created xsi:type="dcterms:W3CDTF">2022-03-25T09:32:00Z</dcterms:created>
  <dcterms:modified xsi:type="dcterms:W3CDTF">2022-03-25T09:32:00Z</dcterms:modified>
  <cp:category/>
</cp:coreProperties>
</file>