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sz w:val="22"/>
        </w:rPr>
        <w:t># EcoBox – Sustainable Packaging Solutions</w:t>
      </w:r>
    </w:p>
    <w:p>
      <w:r>
        <w:rPr>
          <w:rFonts w:ascii="Calibri" w:hAnsi="Calibri"/>
          <w:sz w:val="22"/>
        </w:rPr>
        <w:t>## TABLE OF CONTENTS</w:t>
        <w:br/>
        <w:t>- Executive Summary</w:t>
        <w:br/>
        <w:t>- Company Overview</w:t>
        <w:br/>
        <w:t>- Industry and Market Analysis</w:t>
        <w:br/>
        <w:t>- Competitive Analysis</w:t>
        <w:br/>
        <w:t>- Product Portfolio</w:t>
        <w:br/>
        <w:t>- Marketing and Sales Strategy</w:t>
        <w:br/>
        <w:t>- Operations and Technology Infrastructure</w:t>
        <w:br/>
        <w:t>- Financial Plan</w:t>
        <w:br/>
        <w:t>- Risk Assessment</w:t>
        <w:br/>
        <w:t>- Economic and Social Impact</w:t>
        <w:br/>
        <w:t>- Appendix</w:t>
      </w:r>
    </w:p>
    <w:p>
      <w:r>
        <w:rPr>
          <w:rFonts w:ascii="Calibri" w:hAnsi="Calibri"/>
          <w:sz w:val="22"/>
        </w:rPr>
        <w:t>## Executive Summary</w:t>
        <w:br/>
        <w:t>EcoBox is a pioneering startup dedicated to revolutionizing the packaging industry with sustainable, eco-friendly solutions. By leveraging biodegradable materials, innovative designs, and a strong digital presence, EcoBox aims to capture a significant share of the Indian packaging market while promoting environmental stewardship. With an initial investment of ₹50 lakhs and a projected revenue of ₹1.2 crores in the first year, EcoBox is poised for rapid growth and expansion. This report outlines the company's strategic plan, product offerings, marketing strategies, operational framework, financial projections, and risk management approaches.</w:t>
      </w:r>
    </w:p>
    <w:p>
      <w:r>
        <w:rPr>
          <w:rFonts w:ascii="Calibri" w:hAnsi="Calibri"/>
          <w:sz w:val="22"/>
        </w:rPr>
        <w:t>## Company Overview</w:t>
        <w:br/>
        <w:t>EcoBox was founded in 2023 with the mission of providing affordable, sustainable packaging solutions to businesses across various sectors. Our organizational structure is designed to foster innovation, efficiency, and customer satisfaction. With a strong leadership team and a network of partnerships with local farmers and suppliers, EcoBox is committed to ethical practices, quality assurance, and environmental responsibility. Our vision is to become a leading player in the sustainable packaging industry, empowering businesses to reduce their ecological footprint and contribute to a cleaner, healthier planet.</w:t>
      </w:r>
    </w:p>
    <w:p>
      <w:r>
        <w:rPr>
          <w:rFonts w:ascii="Calibri" w:hAnsi="Calibri"/>
          <w:sz w:val="22"/>
        </w:rPr>
        <w:t>## Industry and Market Analysis</w:t>
        <w:br/>
        <w:t>The Indian packaging market is projected to reach ₹10,000 crores by 2027, with the sustainable packaging segment expected to grow at a CAGR of 15%. Key industry trends include the increasing demand for eco-friendly materials, advancements in packaging technology, and stringent regulatory frameworks. The market is characterized by intense competition, with major players focusing on innovation, sustainability, and customer engagement. EcoBox is well-positioned to capitalize on these trends, with its unique value proposition, strategic partnerships, and commitment to sustainability.</w:t>
      </w:r>
    </w:p>
    <w:p>
      <w:r>
        <w:rPr>
          <w:rFonts w:ascii="Calibri" w:hAnsi="Calibri"/>
          <w:sz w:val="22"/>
        </w:rPr>
        <w:t>## Competitive Analysis</w:t>
        <w:br/>
        <w:t>EcoBox operates in a competitive market, with several players offering sustainable packaging solutions. However, our company's unique strengths lie in its sourcing strategy, packaging innovation, and digital advantage. By partnering with local farmers and suppliers, we ensure consistent quality and ethical practices. Our use of biodegradable materials reduces environmental impact while enhancing product appeal. Additionally, our AI-driven recommendations and personalized offers enable us to engage customers effectively and build strong relationships. Benchmarking against industry standards, EcoBox's competitive advantages include its innovative products, efficient supply chain, and customer-centric approach.</w:t>
      </w:r>
    </w:p>
    <w:p>
      <w:r>
        <w:rPr>
          <w:rFonts w:ascii="Calibri" w:hAnsi="Calibri"/>
          <w:sz w:val="22"/>
        </w:rPr>
        <w:t>## Product Portfolio</w:t>
        <w:br/>
        <w:t>EcoBox offers a comprehensive range of sustainable packaging solutions, including biodegradable materials, reusable containers, and recyclable packaging. Our products are designed to replace traditional plastic and cardboard packaging, providing businesses with eco-friendly alternatives that align with their green initiatives. Our product categories include:</w:t>
        <w:br/>
        <w:t>- Biodegradable packaging materials</w:t>
        <w:br/>
        <w:t>- Reusable containers and bags</w:t>
        <w:br/>
        <w:t>- Recyclable packaging solutions</w:t>
        <w:br/>
        <w:t>- Customizable branding options</w:t>
        <w:br/>
        <w:t>Our unique value proposition combines sustainability with convenience, enabling businesses to enhance their brand reputation and contribute to a cleaner planet.</w:t>
      </w:r>
    </w:p>
    <w:p>
      <w:r>
        <w:rPr>
          <w:rFonts w:ascii="Calibri" w:hAnsi="Calibri"/>
          <w:sz w:val="22"/>
        </w:rPr>
        <w:t>## Marketing and Sales Strategy</w:t>
        <w:br/>
        <w:t>EcoBox's marketing strategy focuses on digital channels, social media, and targeted advertising. We will leverage AI-driven recommendations and personalized offers to engage customers and build strong relationships. Our sales strategy includes:</w:t>
        <w:br/>
        <w:t>- Subscription-based supply models</w:t>
        <w:br/>
        <w:t>- Customizable branding options</w:t>
        <w:br/>
        <w:t>- Competitive pricing</w:t>
        <w:br/>
        <w:t>- Strategic partnerships with key industry players</w:t>
        <w:br/>
        <w:t>Our target market includes e-commerce businesses, food delivery services, and retail companies seeking to reduce their environmental footprint and promote sustainability.</w:t>
      </w:r>
    </w:p>
    <w:p>
      <w:r>
        <w:rPr>
          <w:rFonts w:ascii="Calibri" w:hAnsi="Calibri"/>
          <w:sz w:val="22"/>
        </w:rPr>
        <w:t>## Operations and Technology Infrastructure</w:t>
        <w:br/>
        <w:t>EcoBox operates a hybrid logistics model, with centralized warehouses and local delivery hubs. Our technology infrastructure includes:</w:t>
        <w:br/>
        <w:t>- IoT-enabled inventory tracking</w:t>
        <w:br/>
        <w:t>- AI-powered demand forecasting</w:t>
        <w:br/>
        <w:t>- E-commerce platforms for online sales and customer engagement</w:t>
        <w:br/>
        <w:t>Our operational workflows are designed to ensure efficiency, reduce waste, and optimize restocking schedules. We will invest in technology and infrastructure to support our growth and expansion plans.</w:t>
      </w:r>
    </w:p>
    <w:p>
      <w:r>
        <w:rPr>
          <w:rFonts w:ascii="Calibri" w:hAnsi="Calibri"/>
          <w:sz w:val="22"/>
        </w:rPr>
        <w:t>## Financial Plan</w:t>
        <w:br/>
        <w:t>EcoBox's initial investment requirement is ₹50 lakhs, with a projected revenue of ₹1.2 crores in the first year. Our financial plan includes:</w:t>
        <w:br/>
        <w:t>- Revenue projections: ₹2.5 crores in year 2 and ₹5 crores in year 3</w:t>
        <w:br/>
        <w:t>- Profit margins: 15% in year 1, 20% in year 2, and 25% in year 3</w:t>
        <w:br/>
        <w:t>- Key expenses: manufacturing setup and raw materials (50%), marketing and branding (20%), logistics and distribution (15%), and miscellaneous (15%)</w:t>
        <w:br/>
        <w:t>- Break-even point: expected within 18 months of launch</w:t>
        <w:br/>
        <w:t>We will utilize loans and funding to support critical initiatives, including sourcing and inventory, infrastructure setup, marketing campaigns, technology and operations, and working capital.</w:t>
      </w:r>
    </w:p>
    <w:p>
      <w:r>
        <w:rPr>
          <w:rFonts w:ascii="Calibri" w:hAnsi="Calibri"/>
          <w:sz w:val="22"/>
        </w:rPr>
        <w:t>## Risk Assessment</w:t>
        <w:br/>
        <w:t>EcoBox has identified several risks, including supply chain disruptions, price fluctuations, and competitive pressures. Our risk management plan includes:</w:t>
        <w:br/>
        <w:t>- Scenario analysis: multiple risk scenarios have been analyzed to develop adaptive strategies</w:t>
        <w:br/>
        <w:t>- Contingency funds: a reserve of ₹10 lakhs will be allocated for unforeseen operational challenges</w:t>
        <w:br/>
        <w:t>- Supply chain diversification: partnerships with multiple suppliers to reduce dependence on single sources</w:t>
        <w:br/>
        <w:t>- Price hedging: strategies to mitigate the impact of price fluctuations on raw materials and manufacturing costs</w:t>
      </w:r>
    </w:p>
    <w:p>
      <w:r>
        <w:rPr>
          <w:rFonts w:ascii="Calibri" w:hAnsi="Calibri"/>
          <w:sz w:val="22"/>
        </w:rPr>
        <w:t>## Economic and Social Impact</w:t>
        <w:br/>
        <w:t>EcoBox is committed to creating economic and social value through its sustainable packaging solutions. Our mission is to empower businesses to reduce their environmental footprint, promote sustainability, and contribute to a cleaner, healthier planet. By 2027, EcoBox aims to capture a 5% share of the Indian packaging market, creating jobs, stimulating local economies, and promoting environmentally responsible practices. Our social responsibility framework includes community engagement, sustainability initiatives, and environmental stewardship.</w:t>
      </w:r>
    </w:p>
    <w:p>
      <w:r>
        <w:rPr>
          <w:rFonts w:ascii="Calibri" w:hAnsi="Calibri"/>
          <w:sz w:val="22"/>
        </w:rPr>
        <w:t>## Appendix</w:t>
        <w:br/>
        <w:t>This appendix includes supplementary data tables, research methodologies, detailed financial models, and a glossary of industry terms. The following documents are attached:</w:t>
        <w:br/>
        <w:t>- Product differentiation strategy</w:t>
        <w:br/>
        <w:t>- Sourcing and supply chain management</w:t>
        <w:br/>
        <w:t>- Technology implementation and infrastructure setup</w:t>
        <w:br/>
        <w:t>- Marketing and sales strategy</w:t>
        <w:br/>
        <w:t>- Financial projections and loan requirements</w:t>
        <w:br/>
        <w:t>- Risk management plan and contingency funds</w:t>
        <w:br/>
        <w:t>- Economic and social impact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