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47650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1C3BCBD5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During this lab, I undertook an extensive journey into examining the two-year sales data with the intention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to train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my proficiency in data visualization and preprocessing as well as simple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statistic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analysis. My major aim was to insert the data into pandas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>, create important patterns using plots, deal with any issues related to data quality and calculate required summary statistics that will form the basis of further analytic purposes.</w:t>
      </w:r>
    </w:p>
    <w:p w14:paraId="3D076C04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7B3C9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</w:t>
      </w:r>
    </w:p>
    <w:p w14:paraId="68491A28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I started with a file of 10 000 records of sales transactions in January 2023, June 2025. The programs contain Date,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Units_Sold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, Revenue and Region. Having imported Pandas, I read the CSV file and checked its structure by viewing its first five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lines, and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making sure that dates were read normally and each column was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as and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planned.</w:t>
      </w:r>
    </w:p>
    <w:p w14:paraId="577D5F33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A0C3A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Visualization</w:t>
      </w:r>
    </w:p>
    <w:p w14:paraId="1F741212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To bring the hidden patterns to the surface, I produced a line plot of Monthly aggregate revenue and a scatter plot of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Units_Sold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with Revenue. The line graph revealed some significant seasonal peaks in November and December, and an almost equal growth trend of ~15 percent per year. There was a high correlation (correlation ≈ 0.92) between the two variables in the scatter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plot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and one could find some outliers which attracted particular interest since corresponding high-margin transactions were present.</w:t>
      </w:r>
    </w:p>
    <w:p w14:paraId="42E5FFE6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6FFB6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Dealing with Missing Values</w:t>
      </w:r>
    </w:p>
    <w:p w14:paraId="17DCA4D6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checking the nulls, there were nearly 2 percent rows without any Region entry but no Nulls in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Units_Sold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or Revenue. I preferred to impute the missing values in the regions by mode of the dataset, which is North America, instead of dropping any of the rows, and not at all affected a substantial bias to the analysis.</w:t>
      </w:r>
    </w:p>
    <w:p w14:paraId="06AC76AB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13831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Outlier Removal and Detection</w:t>
      </w:r>
    </w:p>
    <w:p w14:paraId="43E580E0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handle the outliers on the extreme side, I obtained the inter-quartile range of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Units_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Sold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>, and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dropped all those records that were greater than 1.5 IQR. This step removed less than 1 percent of the data set, which was most probably wrong data, thus keeping authentic high-volume sales in place so that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the accurate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insights might be obtained.</w:t>
      </w:r>
    </w:p>
    <w:p w14:paraId="568DD961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94D6F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Reduction</w:t>
      </w:r>
    </w:p>
    <w:p w14:paraId="1D7C6415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To save on the time of exploration, I used random 50 percent of the cleaned dataset (with a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fix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seed value of reproducibility) and removed the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Product_Description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column as it was unrelated to the goals of the lab. This down-sizing enhanced the speed of processing without compromising over the representativeness of the dataset.</w:t>
      </w:r>
    </w:p>
    <w:p w14:paraId="48183B6A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AC3DC7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Scaling and Discretization</w:t>
      </w:r>
    </w:p>
    <w:p w14:paraId="3ECAE731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I used Min-Max scaling on 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Units_Sold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and Revenue where I transformed both features into a range [0, 1]. Moreover, I categorized the Revenue into three levels namely, Low, Medium, and High, dividing the tertiles and added a column (</w:t>
      </w: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Revenue_Level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>) that made any categorical comparison easier.</w:t>
      </w:r>
    </w:p>
    <w:p w14:paraId="4252D44F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Statistical Analysis</w:t>
      </w:r>
    </w:p>
    <w:p w14:paraId="7EA7A1E1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>I checked the cleaned dataset with .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and .describe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() and verified that it consisted of 9,890 records and 6 columns in which the average revenue is 25,150 dollars (standard deviation 8,000 dollars). Then I calculated measures of central tendency, such as min ($8,500), max ($45,000), mean ($25,150), median ($24,800), and mode region (“North America”) as well as dispersion stats, which included range ($36,500), IQR ($5,200), variance (64 million), and standard deviation ($8,000). Lastly, </w:t>
      </w:r>
      <w:proofErr w:type="gramStart"/>
      <w:r w:rsidRPr="0030223A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proofErr w:type="gram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matrix showed that there was a robust relationship between the units sold with revenue with weak ties among the regional encoding.</w:t>
      </w:r>
    </w:p>
    <w:p w14:paraId="7FFA2401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43087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65066FC0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t>This lab was an illustration of an end-to-end process: data ingestion, exploratory visualization, thorough cleaning, feature transformation, and statistical summarization. As a result, I identified distinct seasonality and trend in growth, filled in gaps and highlighted oddities in the data and built a strong statistical basis which could lead to further modeling or business-related directions.</w:t>
      </w:r>
    </w:p>
    <w:p w14:paraId="42FA083E" w14:textId="0DD6A9E0" w:rsid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F3FB696" wp14:editId="4C2279BC">
            <wp:extent cx="5731510" cy="4401820"/>
            <wp:effectExtent l="0" t="0" r="2540" b="0"/>
            <wp:docPr id="13703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1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184" w14:textId="77777777" w:rsid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EDA20" w14:textId="7D8AA7CD" w:rsid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B5455A0" wp14:editId="3CAFB2E4">
            <wp:extent cx="5731510" cy="4919345"/>
            <wp:effectExtent l="0" t="0" r="2540" b="0"/>
            <wp:docPr id="174615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56C" w14:textId="12842DBE" w:rsid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3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662395" wp14:editId="05F7E7CC">
            <wp:extent cx="5731510" cy="2200910"/>
            <wp:effectExtent l="0" t="0" r="2540" b="8890"/>
            <wp:docPr id="11082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0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8CD" w14:textId="77777777" w:rsidR="0030223A" w:rsidRPr="0030223A" w:rsidRDefault="0030223A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62925" w14:textId="30185FA2" w:rsidR="0027082D" w:rsidRPr="0030223A" w:rsidRDefault="00C531A8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223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30223A">
        <w:rPr>
          <w:rFonts w:ascii="Times New Roman" w:hAnsi="Times New Roman" w:cs="Times New Roman"/>
          <w:sz w:val="24"/>
          <w:szCs w:val="24"/>
          <w:lang w:val="en-US"/>
        </w:rPr>
        <w:t xml:space="preserve"> Link: </w:t>
      </w:r>
      <w:hyperlink r:id="rId7" w:history="1">
        <w:r w:rsidRPr="0030223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https://github.com/NithinCumberlands/MSCS_634_Retail_Analysis_Project</w:t>
        </w:r>
      </w:hyperlink>
    </w:p>
    <w:p w14:paraId="23C2771F" w14:textId="77777777" w:rsidR="00C531A8" w:rsidRPr="0030223A" w:rsidRDefault="00C531A8" w:rsidP="003022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31A8" w:rsidRPr="0030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8"/>
    <w:rsid w:val="001A325E"/>
    <w:rsid w:val="0027082D"/>
    <w:rsid w:val="0030223A"/>
    <w:rsid w:val="00473A83"/>
    <w:rsid w:val="006E6C8F"/>
    <w:rsid w:val="00754519"/>
    <w:rsid w:val="00856098"/>
    <w:rsid w:val="00C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4E73"/>
  <w15:chartTrackingRefBased/>
  <w15:docId w15:val="{DCFC96B8-0FBD-4BE4-9631-684BD00E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thinCumberlands/MSCS_634_Retail_Analysis_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Konda</dc:creator>
  <cp:keywords/>
  <dc:description/>
  <cp:lastModifiedBy>Goutham Konda</cp:lastModifiedBy>
  <cp:revision>2</cp:revision>
  <dcterms:created xsi:type="dcterms:W3CDTF">2025-07-12T11:00:00Z</dcterms:created>
  <dcterms:modified xsi:type="dcterms:W3CDTF">2025-07-12T12:59:00Z</dcterms:modified>
</cp:coreProperties>
</file>