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F46E5"/>
          <w:spacing w:val="20"/>
          <w:sz w:val="20"/>
          <w:szCs w:val="20"/>
        </w:rPr>
        <w:t xml:space="preserve">GETTING STARTED</w:t>
      </w:r>
    </w:p>
    <w:p>
      <w:pPr>
        <w:pStyle w:val="Title"/>
        <w:spacing w:after="200"/>
      </w:pPr>
      <w:r>
        <w:rPr>
          <w:rFonts w:ascii="Calibri" w:cs="Calibri" w:eastAsia="Calibri" w:hAnsi="Calibri"/>
          <w:b/>
          <w:bCs/>
          <w:color w:val="1F2937"/>
          <w:sz w:val="44"/>
          <w:szCs w:val="44"/>
        </w:rPr>
        <w:t xml:space="preserve">Creating Your TaskFlow Account and Workspace</w:t>
      </w:r>
    </w:p>
    <w:tbl>
      <w:tblPr>
        <w:tblW w:type="pct" w:w="100%"/>
        <w:tblBorders>
          <w:top w:val="single" w:color="D1D5DB" w:sz="2"/>
          <w:left w:val="none"/>
          <w:bottom w:val="single" w:color="D1D5DB" w:sz="2"/>
          <w:right w:val="none"/>
          <w:insideH w:val="single" w:color="E5E7EB" w:sz="2"/>
          <w:insideV w:val="none"/>
        </w:tblBorders>
      </w:tblPr>
      <w:tblGrid>
        <w:gridCol w:w="2400"/>
        <w:gridCol w:w="6600"/>
      </w:tblGrid>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Category</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Getting Started</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Audience</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New users</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Difficulty</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Beginner</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Read time</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4 min read</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Last updated</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July 2026</w:t>
            </w:r>
          </w:p>
        </w:tc>
      </w:tr>
    </w:tbl>
    <w:p>
      <w:pPr>
        <w:spacing w:after="260"/>
      </w:pP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F5F5FF" w:val="clear"/>
            <w:tcMar>
              <w:top w:type="dxa" w:w="220"/>
              <w:left w:type="dxa" w:w="260"/>
              <w:bottom w:type="dxa" w:w="220"/>
              <w:right w:type="dxa" w:w="260"/>
            </w:tcMar>
          </w:tcPr>
          <w:p>
            <w:pPr>
              <w:spacing w:after="140"/>
            </w:pPr>
            <w:r>
              <w:rPr>
                <w:rFonts w:ascii="Calibri" w:cs="Calibri" w:eastAsia="Calibri" w:hAnsi="Calibri"/>
                <w:b/>
                <w:bCs/>
                <w:color w:val="3730A3"/>
                <w:spacing w:val="20"/>
                <w:sz w:val="19"/>
                <w:szCs w:val="19"/>
              </w:rPr>
              <w:t xml:space="preserve">IN THIS ARTICLE</w:t>
            </w:r>
          </w:p>
          <w:p>
            <w:pPr>
              <w:spacing w:after="70"/>
            </w:pPr>
            <w:r>
              <w:rPr>
                <w:rFonts w:ascii="Calibri" w:cs="Calibri" w:eastAsia="Calibri" w:hAnsi="Calibri"/>
                <w:b/>
                <w:bCs/>
                <w:color w:val="4F46E5"/>
                <w:sz w:val="20"/>
                <w:szCs w:val="20"/>
              </w:rPr>
              <w:t xml:space="preserve">1.  </w:t>
            </w:r>
            <w:r>
              <w:rPr>
                <w:rFonts w:ascii="Calibri" w:cs="Calibri" w:eastAsia="Calibri" w:hAnsi="Calibri"/>
                <w:color w:val="1F2937"/>
                <w:sz w:val="20"/>
                <w:szCs w:val="20"/>
              </w:rPr>
              <w:t xml:space="preserve">What you'll need before you start</w:t>
            </w:r>
          </w:p>
          <w:p>
            <w:pPr>
              <w:spacing w:after="70"/>
            </w:pPr>
            <w:r>
              <w:rPr>
                <w:rFonts w:ascii="Calibri" w:cs="Calibri" w:eastAsia="Calibri" w:hAnsi="Calibri"/>
                <w:b/>
                <w:bCs/>
                <w:color w:val="4F46E5"/>
                <w:sz w:val="20"/>
                <w:szCs w:val="20"/>
              </w:rPr>
              <w:t xml:space="preserve">2.  </w:t>
            </w:r>
            <w:r>
              <w:rPr>
                <w:rFonts w:ascii="Calibri" w:cs="Calibri" w:eastAsia="Calibri" w:hAnsi="Calibri"/>
                <w:color w:val="1F2937"/>
                <w:sz w:val="20"/>
                <w:szCs w:val="20"/>
              </w:rPr>
              <w:t xml:space="preserve">Step 1: Sign up with your work email</w:t>
            </w:r>
          </w:p>
          <w:p>
            <w:pPr>
              <w:spacing w:after="70"/>
            </w:pPr>
            <w:r>
              <w:rPr>
                <w:rFonts w:ascii="Calibri" w:cs="Calibri" w:eastAsia="Calibri" w:hAnsi="Calibri"/>
                <w:b/>
                <w:bCs/>
                <w:color w:val="4F46E5"/>
                <w:sz w:val="20"/>
                <w:szCs w:val="20"/>
              </w:rPr>
              <w:t xml:space="preserve">3.  </w:t>
            </w:r>
            <w:r>
              <w:rPr>
                <w:rFonts w:ascii="Calibri" w:cs="Calibri" w:eastAsia="Calibri" w:hAnsi="Calibri"/>
                <w:color w:val="1F2937"/>
                <w:sz w:val="20"/>
                <w:szCs w:val="20"/>
              </w:rPr>
              <w:t xml:space="preserve">Step 2: Verify your email address</w:t>
            </w:r>
          </w:p>
          <w:p>
            <w:pPr>
              <w:spacing w:after="70"/>
            </w:pPr>
            <w:r>
              <w:rPr>
                <w:rFonts w:ascii="Calibri" w:cs="Calibri" w:eastAsia="Calibri" w:hAnsi="Calibri"/>
                <w:b/>
                <w:bCs/>
                <w:color w:val="4F46E5"/>
                <w:sz w:val="20"/>
                <w:szCs w:val="20"/>
              </w:rPr>
              <w:t xml:space="preserve">4.  </w:t>
            </w:r>
            <w:r>
              <w:rPr>
                <w:rFonts w:ascii="Calibri" w:cs="Calibri" w:eastAsia="Calibri" w:hAnsi="Calibri"/>
                <w:color w:val="1F2937"/>
                <w:sz w:val="20"/>
                <w:szCs w:val="20"/>
              </w:rPr>
              <w:t xml:space="preserve">Step 3: Create your workspace</w:t>
            </w:r>
          </w:p>
          <w:p>
            <w:pPr>
              <w:spacing w:after="70"/>
            </w:pPr>
            <w:r>
              <w:rPr>
                <w:rFonts w:ascii="Calibri" w:cs="Calibri" w:eastAsia="Calibri" w:hAnsi="Calibri"/>
                <w:b/>
                <w:bCs/>
                <w:color w:val="4F46E5"/>
                <w:sz w:val="20"/>
                <w:szCs w:val="20"/>
              </w:rPr>
              <w:t xml:space="preserve">5.  </w:t>
            </w:r>
            <w:r>
              <w:rPr>
                <w:rFonts w:ascii="Calibri" w:cs="Calibri" w:eastAsia="Calibri" w:hAnsi="Calibri"/>
                <w:color w:val="1F2937"/>
                <w:sz w:val="20"/>
                <w:szCs w:val="20"/>
              </w:rPr>
              <w:t xml:space="preserve">Step 4: Invite your team</w:t>
            </w:r>
          </w:p>
          <w:p>
            <w:pPr>
              <w:spacing w:after="70"/>
            </w:pPr>
            <w:r>
              <w:rPr>
                <w:rFonts w:ascii="Calibri" w:cs="Calibri" w:eastAsia="Calibri" w:hAnsi="Calibri"/>
                <w:b/>
                <w:bCs/>
                <w:color w:val="4F46E5"/>
                <w:sz w:val="20"/>
                <w:szCs w:val="20"/>
              </w:rPr>
              <w:t xml:space="preserve">6.  </w:t>
            </w:r>
            <w:r>
              <w:rPr>
                <w:rFonts w:ascii="Calibri" w:cs="Calibri" w:eastAsia="Calibri" w:hAnsi="Calibri"/>
                <w:color w:val="1F2937"/>
                <w:sz w:val="20"/>
                <w:szCs w:val="20"/>
              </w:rPr>
              <w:t xml:space="preserve">Step 5: Start your first project</w:t>
            </w:r>
          </w:p>
          <w:p>
            <w:pPr>
              <w:spacing w:after="70"/>
            </w:pPr>
            <w:r>
              <w:rPr>
                <w:rFonts w:ascii="Calibri" w:cs="Calibri" w:eastAsia="Calibri" w:hAnsi="Calibri"/>
                <w:b/>
                <w:bCs/>
                <w:color w:val="4F46E5"/>
                <w:sz w:val="20"/>
                <w:szCs w:val="20"/>
              </w:rPr>
              <w:t xml:space="preserve">7.  </w:t>
            </w:r>
            <w:r>
              <w:rPr>
                <w:rFonts w:ascii="Calibri" w:cs="Calibri" w:eastAsia="Calibri" w:hAnsi="Calibri"/>
                <w:color w:val="1F2937"/>
                <w:sz w:val="20"/>
                <w:szCs w:val="20"/>
              </w:rPr>
              <w:t xml:space="preserve">Troubleshooting sign-up issues</w:t>
            </w:r>
          </w:p>
          <w:p>
            <w:pPr>
              <w:spacing w:after="70"/>
            </w:pPr>
            <w:r>
              <w:rPr>
                <w:rFonts w:ascii="Calibri" w:cs="Calibri" w:eastAsia="Calibri" w:hAnsi="Calibri"/>
                <w:b/>
                <w:bCs/>
                <w:color w:val="4F46E5"/>
                <w:sz w:val="20"/>
                <w:szCs w:val="20"/>
              </w:rPr>
              <w:t xml:space="preserve">8.  </w:t>
            </w:r>
            <w:r>
              <w:rPr>
                <w:rFonts w:ascii="Calibri" w:cs="Calibri" w:eastAsia="Calibri" w:hAnsi="Calibri"/>
                <w:color w:val="1F2937"/>
                <w:sz w:val="20"/>
                <w:szCs w:val="20"/>
              </w:rPr>
              <w:t xml:space="preserve">Frequently asked questions</w:t>
            </w:r>
          </w:p>
        </w:tc>
      </w:tr>
    </w:tbl>
    <w:p>
      <w:pPr>
        <w:spacing w:after="200"/>
      </w:pPr>
    </w:p>
    <w:p>
      <w:pPr>
        <w:pStyle w:val="Heading1"/>
        <w:spacing w:after="160" w:before="320"/>
      </w:pPr>
      <w:r>
        <w:rPr>
          <w:rFonts w:ascii="Calibri" w:cs="Calibri" w:eastAsia="Calibri" w:hAnsi="Calibri"/>
          <w:b/>
          <w:bCs/>
          <w:color w:val="3730A3"/>
        </w:rPr>
        <w:t xml:space="preserve">Overview</w:t>
      </w:r>
    </w:p>
    <w:p>
      <w:pPr>
        <w:spacing w:after="200" w:line="300"/>
      </w:pPr>
      <w:r>
        <w:rPr>
          <w:rFonts w:ascii="Calibri" w:cs="Calibri" w:eastAsia="Calibri" w:hAnsi="Calibri"/>
          <w:color w:val="1F2937"/>
          <w:sz w:val="22"/>
          <w:szCs w:val="22"/>
        </w:rPr>
        <w:t xml:space="preserve">This article walks you through creating a TaskFlow account, setting up your first workspace, and inviting teammates so you can start managing projects in minutes. The whole process takes about five minutes and requires no credit card for the Free plan.</w:t>
      </w:r>
    </w:p>
    <w:p>
      <w:pPr>
        <w:pStyle w:val="Heading2"/>
        <w:spacing w:after="160" w:before="320"/>
      </w:pPr>
      <w:r>
        <w:rPr>
          <w:rFonts w:ascii="Calibri" w:cs="Calibri" w:eastAsia="Calibri" w:hAnsi="Calibri"/>
          <w:b/>
          <w:bCs/>
          <w:color w:val="3730A3"/>
        </w:rPr>
        <w:t xml:space="preserve">What you'll need</w:t>
      </w:r>
    </w:p>
    <w:p>
      <w:pPr>
        <w:pStyle w:val="ListParagraph"/>
        <w:numPr>
          <w:ilvl w:val="0"/>
          <w:numId w:val="2"/>
        </w:numPr>
        <w:spacing w:after="100" w:line="280"/>
      </w:pPr>
      <w:r>
        <w:rPr>
          <w:rFonts w:ascii="Calibri" w:cs="Calibri" w:eastAsia="Calibri" w:hAnsi="Calibri"/>
          <w:color w:val="1F2937"/>
          <w:sz w:val="22"/>
          <w:szCs w:val="22"/>
        </w:rPr>
        <w:t xml:space="preserve">A work or personal email address you can access</w:t>
      </w:r>
    </w:p>
    <w:p>
      <w:pPr>
        <w:pStyle w:val="ListParagraph"/>
        <w:numPr>
          <w:ilvl w:val="0"/>
          <w:numId w:val="2"/>
        </w:numPr>
        <w:spacing w:after="100" w:line="280"/>
      </w:pPr>
      <w:r>
        <w:rPr>
          <w:rFonts w:ascii="Calibri" w:cs="Calibri" w:eastAsia="Calibri" w:hAnsi="Calibri"/>
          <w:color w:val="1F2937"/>
          <w:sz w:val="22"/>
          <w:szCs w:val="22"/>
        </w:rPr>
        <w:t xml:space="preserve">A supported browser (Chrome, Firefox, Safari, or Edge, latest version)</w:t>
      </w:r>
    </w:p>
    <w:p>
      <w:pPr>
        <w:pStyle w:val="ListParagraph"/>
        <w:numPr>
          <w:ilvl w:val="0"/>
          <w:numId w:val="2"/>
        </w:numPr>
        <w:spacing w:after="100" w:line="280"/>
      </w:pPr>
      <w:r>
        <w:rPr>
          <w:rFonts w:ascii="Calibri" w:cs="Calibri" w:eastAsia="Calibri" w:hAnsi="Calibri"/>
          <w:color w:val="1F2937"/>
          <w:sz w:val="22"/>
          <w:szCs w:val="22"/>
        </w:rPr>
        <w:t xml:space="preserve">5 minutes of uninterrupted time</w:t>
      </w:r>
    </w:p>
    <w:p>
      <w:pPr>
        <w:spacing w:after="8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1. The account and workspace creation flow, from sign-up to your first project.</w:t>
      </w:r>
    </w:p>
    <w:p>
      <w:pPr>
        <w:pStyle w:val="Heading1"/>
        <w:spacing w:after="160" w:before="320"/>
      </w:pPr>
      <w:r>
        <w:rPr>
          <w:rFonts w:ascii="Calibri" w:cs="Calibri" w:eastAsia="Calibri" w:hAnsi="Calibri"/>
          <w:b/>
          <w:bCs/>
          <w:color w:val="3730A3"/>
        </w:rPr>
        <w:t xml:space="preserve">Step 1: Sign up with your work email</w:t>
      </w:r>
    </w:p>
    <w:p>
      <w:pPr>
        <w:spacing w:after="200" w:line="300"/>
      </w:pPr>
      <w:r>
        <w:rPr>
          <w:rFonts w:ascii="Calibri" w:cs="Calibri" w:eastAsia="Calibri" w:hAnsi="Calibri"/>
          <w:color w:val="1F2937"/>
          <w:sz w:val="22"/>
          <w:szCs w:val="22"/>
        </w:rPr>
        <w:t xml:space="preserve">Go to app.taskflow.example and select Sign Up. You can register with an email address and password, or use Single Sign-On with Google or Microsoft if your organization has it enabled.</w:t>
      </w:r>
    </w:p>
    <w:p>
      <w:pPr>
        <w:pStyle w:val="ListParagraph"/>
        <w:numPr>
          <w:ilvl w:val="0"/>
          <w:numId w:val="3"/>
        </w:numPr>
        <w:spacing w:after="100" w:line="280"/>
      </w:pPr>
      <w:r>
        <w:rPr>
          <w:rFonts w:ascii="Calibri" w:cs="Calibri" w:eastAsia="Calibri" w:hAnsi="Calibri"/>
          <w:color w:val="1F2937"/>
          <w:sz w:val="22"/>
          <w:szCs w:val="22"/>
        </w:rPr>
        <w:t xml:space="preserve">Navigate to app.taskflow.example/signup.</w:t>
      </w:r>
    </w:p>
    <w:p>
      <w:pPr>
        <w:pStyle w:val="ListParagraph"/>
        <w:numPr>
          <w:ilvl w:val="0"/>
          <w:numId w:val="3"/>
        </w:numPr>
        <w:spacing w:after="100" w:line="280"/>
      </w:pPr>
      <w:r>
        <w:rPr>
          <w:rFonts w:ascii="Calibri" w:cs="Calibri" w:eastAsia="Calibri" w:hAnsi="Calibri"/>
          <w:color w:val="1F2937"/>
          <w:sz w:val="22"/>
          <w:szCs w:val="22"/>
        </w:rPr>
        <w:t xml:space="preserve">Enter your full name, work email, and a password of at least 10 characters.</w:t>
      </w:r>
    </w:p>
    <w:p>
      <w:pPr>
        <w:pStyle w:val="ListParagraph"/>
        <w:numPr>
          <w:ilvl w:val="0"/>
          <w:numId w:val="3"/>
        </w:numPr>
        <w:spacing w:after="100" w:line="280"/>
      </w:pPr>
      <w:r>
        <w:rPr>
          <w:rFonts w:ascii="Calibri" w:cs="Calibri" w:eastAsia="Calibri" w:hAnsi="Calibri"/>
          <w:color w:val="1F2937"/>
          <w:sz w:val="22"/>
          <w:szCs w:val="22"/>
        </w:rPr>
        <w:t xml:space="preserve">Select Create Account.</w:t>
      </w:r>
    </w:p>
    <w:p>
      <w:pPr>
        <w:pStyle w:val="Heading1"/>
        <w:spacing w:after="160" w:before="320"/>
      </w:pPr>
      <w:r>
        <w:rPr>
          <w:rFonts w:ascii="Calibri" w:cs="Calibri" w:eastAsia="Calibri" w:hAnsi="Calibri"/>
          <w:b/>
          <w:bCs/>
          <w:color w:val="3730A3"/>
        </w:rPr>
        <w:t xml:space="preserve">Step 2: Verify your email address</w:t>
      </w:r>
    </w:p>
    <w:p>
      <w:pPr>
        <w:spacing w:after="200" w:line="300"/>
      </w:pPr>
      <w:r>
        <w:rPr>
          <w:rFonts w:ascii="Calibri" w:cs="Calibri" w:eastAsia="Calibri" w:hAnsi="Calibri"/>
          <w:color w:val="1F2937"/>
          <w:sz w:val="22"/>
          <w:szCs w:val="22"/>
        </w:rPr>
        <w:t xml:space="preserve">TaskFlow sends a six-digit verification code to the email you provided. This confirms the account belongs to you and activates full access.</w:t>
      </w:r>
    </w:p>
    <w:p>
      <w:pPr>
        <w:pStyle w:val="ListParagraph"/>
        <w:numPr>
          <w:ilvl w:val="0"/>
          <w:numId w:val="3"/>
        </w:numPr>
        <w:spacing w:after="100" w:line="280"/>
      </w:pPr>
      <w:r>
        <w:rPr>
          <w:rFonts w:ascii="Calibri" w:cs="Calibri" w:eastAsia="Calibri" w:hAnsi="Calibri"/>
          <w:color w:val="1F2937"/>
          <w:sz w:val="22"/>
          <w:szCs w:val="22"/>
        </w:rPr>
        <w:t xml:space="preserve">Open the email from TaskFlow titled "Confirm your email address."</w:t>
      </w:r>
    </w:p>
    <w:p>
      <w:pPr>
        <w:pStyle w:val="ListParagraph"/>
        <w:numPr>
          <w:ilvl w:val="0"/>
          <w:numId w:val="3"/>
        </w:numPr>
        <w:spacing w:after="100" w:line="280"/>
      </w:pPr>
      <w:r>
        <w:rPr>
          <w:rFonts w:ascii="Calibri" w:cs="Calibri" w:eastAsia="Calibri" w:hAnsi="Calibri"/>
          <w:color w:val="1F2937"/>
          <w:sz w:val="22"/>
          <w:szCs w:val="22"/>
        </w:rPr>
        <w:t xml:space="preserve">Copy the 6-digit code.</w:t>
      </w:r>
    </w:p>
    <w:p>
      <w:pPr>
        <w:pStyle w:val="ListParagraph"/>
        <w:numPr>
          <w:ilvl w:val="0"/>
          <w:numId w:val="3"/>
        </w:numPr>
        <w:spacing w:after="100" w:line="280"/>
      </w:pPr>
      <w:r>
        <w:rPr>
          <w:rFonts w:ascii="Calibri" w:cs="Calibri" w:eastAsia="Calibri" w:hAnsi="Calibri"/>
          <w:color w:val="1F2937"/>
          <w:sz w:val="22"/>
          <w:szCs w:val="22"/>
        </w:rPr>
        <w:t xml:space="preserve">Return to the browser tab and paste the code into the verification field.</w:t>
      </w:r>
    </w:p>
    <w:p>
      <w:pPr>
        <w:pStyle w:val="ListParagraph"/>
        <w:numPr>
          <w:ilvl w:val="0"/>
          <w:numId w:val="3"/>
        </w:numPr>
        <w:spacing w:after="100" w:line="280"/>
      </w:pPr>
      <w:r>
        <w:rPr>
          <w:rFonts w:ascii="Calibri" w:cs="Calibri" w:eastAsia="Calibri" w:hAnsi="Calibri"/>
          <w:color w:val="1F2937"/>
          <w:sz w:val="22"/>
          <w:szCs w:val="22"/>
        </w:rPr>
        <w:t xml:space="preserve">Select Verify Email.</w:t>
      </w:r>
    </w:p>
    <w:tbl>
      <w:tblPr>
        <w:tblW w:type="pct" w:w="100%"/>
        <w:tblBorders>
          <w:top w:val="single" w:color="D97706" w:sz="4"/>
          <w:left w:val="single" w:color="D97706" w:sz="24"/>
          <w:bottom w:val="single" w:color="D97706" w:sz="4"/>
          <w:right w:val="single" w:color="D97706"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pPr>
              <w:spacing w:after="0"/>
            </w:pPr>
            <w:r>
              <w:rPr>
                <w:rFonts w:ascii="Calibri" w:cs="Calibri" w:eastAsia="Calibri" w:hAnsi="Calibri"/>
                <w:b/>
                <w:bCs/>
                <w:color w:val="1F2937"/>
                <w:sz w:val="21"/>
                <w:szCs w:val="21"/>
              </w:rPr>
              <w:t xml:space="preserve">NOTE:  </w:t>
            </w:r>
            <w:r>
              <w:rPr>
                <w:rFonts w:ascii="Calibri" w:cs="Calibri" w:eastAsia="Calibri" w:hAnsi="Calibri"/>
                <w:color w:val="1F2937"/>
                <w:sz w:val="21"/>
                <w:szCs w:val="21"/>
              </w:rPr>
              <w:t xml:space="preserve">The code expires after 15 minutes. If it expires, select Resend Code on the verification screen.</w:t>
            </w:r>
          </w:p>
        </w:tc>
      </w:tr>
    </w:tbl>
    <w:p>
      <w:pPr>
        <w:spacing w:after="200"/>
      </w:pPr>
    </w:p>
    <w:p>
      <w:pPr>
        <w:pStyle w:val="Heading1"/>
        <w:spacing w:after="160" w:before="320"/>
      </w:pPr>
      <w:r>
        <w:rPr>
          <w:rFonts w:ascii="Calibri" w:cs="Calibri" w:eastAsia="Calibri" w:hAnsi="Calibri"/>
          <w:b/>
          <w:bCs/>
          <w:color w:val="3730A3"/>
        </w:rPr>
        <w:t xml:space="preserve">Step 3: Create your workspace</w:t>
      </w:r>
    </w:p>
    <w:p>
      <w:pPr>
        <w:spacing w:after="200" w:line="300"/>
      </w:pPr>
      <w:r>
        <w:rPr>
          <w:rFonts w:ascii="Calibri" w:cs="Calibri" w:eastAsia="Calibri" w:hAnsi="Calibri"/>
          <w:color w:val="1F2937"/>
          <w:sz w:val="22"/>
          <w:szCs w:val="22"/>
        </w:rPr>
        <w:t xml:space="preserve">A workspace is the top-level container for your organization's projects, members, and settings. Most companies use a single workspace, though larger organizations sometimes create separate workspaces per department.</w:t>
      </w:r>
    </w:p>
    <w:p>
      <w:pPr>
        <w:pStyle w:val="ListParagraph"/>
        <w:numPr>
          <w:ilvl w:val="0"/>
          <w:numId w:val="3"/>
        </w:numPr>
        <w:spacing w:after="100" w:line="280"/>
      </w:pPr>
      <w:r>
        <w:rPr>
          <w:rFonts w:ascii="Calibri" w:cs="Calibri" w:eastAsia="Calibri" w:hAnsi="Calibri"/>
          <w:color w:val="1F2937"/>
          <w:sz w:val="22"/>
          <w:szCs w:val="22"/>
        </w:rPr>
        <w:t xml:space="preserve">Enter a workspace name, such as your company or team name.</w:t>
      </w:r>
    </w:p>
    <w:p>
      <w:pPr>
        <w:pStyle w:val="ListParagraph"/>
        <w:numPr>
          <w:ilvl w:val="0"/>
          <w:numId w:val="3"/>
        </w:numPr>
        <w:spacing w:after="100" w:line="280"/>
      </w:pPr>
      <w:r>
        <w:rPr>
          <w:rFonts w:ascii="Calibri" w:cs="Calibri" w:eastAsia="Calibri" w:hAnsi="Calibri"/>
          <w:color w:val="1F2937"/>
          <w:sz w:val="22"/>
          <w:szCs w:val="22"/>
        </w:rPr>
        <w:t xml:space="preserve">Choose a workspace URL (for example, acme.taskflow.example).</w:t>
      </w:r>
    </w:p>
    <w:p>
      <w:pPr>
        <w:pStyle w:val="ListParagraph"/>
        <w:numPr>
          <w:ilvl w:val="0"/>
          <w:numId w:val="3"/>
        </w:numPr>
        <w:spacing w:after="100" w:line="280"/>
      </w:pPr>
      <w:r>
        <w:rPr>
          <w:rFonts w:ascii="Calibri" w:cs="Calibri" w:eastAsia="Calibri" w:hAnsi="Calibri"/>
          <w:color w:val="1F2937"/>
          <w:sz w:val="22"/>
          <w:szCs w:val="22"/>
        </w:rPr>
        <w:t xml:space="preserve">Select your primary use case (Product, Marketing, Engineering, Operations, or Other) so TaskFlow can recommend a starter template.</w:t>
      </w:r>
    </w:p>
    <w:p>
      <w:pPr>
        <w:pStyle w:val="ListParagraph"/>
        <w:numPr>
          <w:ilvl w:val="0"/>
          <w:numId w:val="3"/>
        </w:numPr>
        <w:spacing w:after="100" w:line="280"/>
      </w:pPr>
      <w:r>
        <w:rPr>
          <w:rFonts w:ascii="Calibri" w:cs="Calibri" w:eastAsia="Calibri" w:hAnsi="Calibri"/>
          <w:color w:val="1F2937"/>
          <w:sz w:val="22"/>
          <w:szCs w:val="22"/>
        </w:rPr>
        <w:t xml:space="preserve">Select Continue.</w:t>
      </w:r>
    </w:p>
    <w:p>
      <w:pPr>
        <w:pStyle w:val="Heading1"/>
        <w:spacing w:after="160" w:before="320"/>
      </w:pPr>
      <w:r>
        <w:rPr>
          <w:rFonts w:ascii="Calibri" w:cs="Calibri" w:eastAsia="Calibri" w:hAnsi="Calibri"/>
          <w:b/>
          <w:bCs/>
          <w:color w:val="3730A3"/>
        </w:rPr>
        <w:t xml:space="preserve">Step 4: Invite your team</w:t>
      </w:r>
    </w:p>
    <w:p>
      <w:pPr>
        <w:spacing w:after="200" w:line="300"/>
      </w:pPr>
      <w:r>
        <w:rPr>
          <w:rFonts w:ascii="Calibri" w:cs="Calibri" w:eastAsia="Calibri" w:hAnsi="Calibri"/>
          <w:color w:val="1F2937"/>
          <w:sz w:val="22"/>
          <w:szCs w:val="22"/>
        </w:rPr>
        <w:t xml:space="preserve">You can invite teammates immediately or skip this step and invite people later from Settings &gt; Members.</w:t>
      </w:r>
    </w:p>
    <w:p>
      <w:pPr>
        <w:pStyle w:val="ListParagraph"/>
        <w:numPr>
          <w:ilvl w:val="0"/>
          <w:numId w:val="3"/>
        </w:numPr>
        <w:spacing w:after="100" w:line="280"/>
      </w:pPr>
      <w:r>
        <w:rPr>
          <w:rFonts w:ascii="Calibri" w:cs="Calibri" w:eastAsia="Calibri" w:hAnsi="Calibri"/>
          <w:color w:val="1F2937"/>
          <w:sz w:val="22"/>
          <w:szCs w:val="22"/>
        </w:rPr>
        <w:t xml:space="preserve">Enter up to 10 email addresses, separated by commas.</w:t>
      </w:r>
    </w:p>
    <w:p>
      <w:pPr>
        <w:pStyle w:val="ListParagraph"/>
        <w:numPr>
          <w:ilvl w:val="0"/>
          <w:numId w:val="3"/>
        </w:numPr>
        <w:spacing w:after="100" w:line="280"/>
      </w:pPr>
      <w:r>
        <w:rPr>
          <w:rFonts w:ascii="Calibri" w:cs="Calibri" w:eastAsia="Calibri" w:hAnsi="Calibri"/>
          <w:color w:val="1F2937"/>
          <w:sz w:val="22"/>
          <w:szCs w:val="22"/>
        </w:rPr>
        <w:t xml:space="preserve">Choose a default role for the invitees (Member or Admin).</w:t>
      </w:r>
    </w:p>
    <w:p>
      <w:pPr>
        <w:pStyle w:val="ListParagraph"/>
        <w:numPr>
          <w:ilvl w:val="0"/>
          <w:numId w:val="3"/>
        </w:numPr>
        <w:spacing w:after="100" w:line="280"/>
      </w:pPr>
      <w:r>
        <w:rPr>
          <w:rFonts w:ascii="Calibri" w:cs="Calibri" w:eastAsia="Calibri" w:hAnsi="Calibri"/>
          <w:color w:val="1F2937"/>
          <w:sz w:val="22"/>
          <w:szCs w:val="22"/>
        </w:rPr>
        <w:t xml:space="preserve">Select Send Invites, or select Skip for now.</w:t>
      </w:r>
    </w:p>
    <w:p>
      <w:pPr>
        <w:pStyle w:val="Heading1"/>
        <w:spacing w:after="160" w:before="320"/>
      </w:pPr>
      <w:r>
        <w:rPr>
          <w:rFonts w:ascii="Calibri" w:cs="Calibri" w:eastAsia="Calibri" w:hAnsi="Calibri"/>
          <w:b/>
          <w:bCs/>
          <w:color w:val="3730A3"/>
        </w:rPr>
        <w:t xml:space="preserve">Step 5: Start your first project</w:t>
      </w:r>
    </w:p>
    <w:p>
      <w:pPr>
        <w:spacing w:after="200" w:line="300"/>
      </w:pPr>
      <w:r>
        <w:rPr>
          <w:rFonts w:ascii="Calibri" w:cs="Calibri" w:eastAsia="Calibri" w:hAnsi="Calibri"/>
          <w:color w:val="1F2937"/>
          <w:sz w:val="22"/>
          <w:szCs w:val="22"/>
        </w:rPr>
        <w:t xml:space="preserve">TaskFlow creates a sample project automatically so you can explore the interface. To start your own project instead, select New Project on the workspace home screen and choose a template or start from a blank board.</w:t>
      </w:r>
    </w:p>
    <w:p>
      <w:pPr>
        <w:pStyle w:val="Heading1"/>
        <w:spacing w:after="160" w:before="320"/>
      </w:pPr>
      <w:r>
        <w:rPr>
          <w:rFonts w:ascii="Calibri" w:cs="Calibri" w:eastAsia="Calibri" w:hAnsi="Calibri"/>
          <w:b/>
          <w:bCs/>
          <w:color w:val="3730A3"/>
        </w:rPr>
        <w:t xml:space="preserve">Troubleshooting</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2200"/>
        <w:gridCol w:w="3000"/>
        <w:gridCol w:w="3800"/>
      </w:tblGrid>
      <w:tr>
        <w:trPr>
          <w:tblHeader/>
        </w:trPr>
        <w:tc>
          <w:tcPr>
            <w:tcW w:type="dxa" w:w="2200"/>
            <w:shd w:fill="4F46E5" w:val="clear"/>
            <w:tcMar>
              <w:top w:type="dxa" w:w="100"/>
              <w:left w:type="dxa" w:w="120"/>
              <w:bottom w:type="dxa" w:w="100"/>
              <w:right w:type="dxa" w:w="120"/>
            </w:tcMar>
          </w:tcPr>
          <w:p>
            <w:r>
              <w:rPr>
                <w:rFonts w:ascii="Calibri" w:cs="Calibri" w:eastAsia="Calibri" w:hAnsi="Calibri"/>
                <w:b/>
                <w:bCs/>
                <w:color w:val="FFFFFF"/>
                <w:sz w:val="19"/>
                <w:szCs w:val="19"/>
              </w:rPr>
              <w:t xml:space="preserve">Issue</w:t>
            </w:r>
          </w:p>
        </w:tc>
        <w:tc>
          <w:tcPr>
            <w:tcW w:type="dxa" w:w="3000"/>
            <w:shd w:fill="4F46E5" w:val="clear"/>
            <w:tcMar>
              <w:top w:type="dxa" w:w="100"/>
              <w:left w:type="dxa" w:w="120"/>
              <w:bottom w:type="dxa" w:w="100"/>
              <w:right w:type="dxa" w:w="120"/>
            </w:tcMar>
          </w:tcPr>
          <w:p>
            <w:r>
              <w:rPr>
                <w:rFonts w:ascii="Calibri" w:cs="Calibri" w:eastAsia="Calibri" w:hAnsi="Calibri"/>
                <w:b/>
                <w:bCs/>
                <w:color w:val="FFFFFF"/>
                <w:sz w:val="19"/>
                <w:szCs w:val="19"/>
              </w:rPr>
              <w:t xml:space="preserve">Likely cause</w:t>
            </w:r>
          </w:p>
        </w:tc>
        <w:tc>
          <w:tcPr>
            <w:tcW w:type="dxa" w:w="3800"/>
            <w:shd w:fill="4F46E5" w:val="clear"/>
            <w:tcMar>
              <w:top w:type="dxa" w:w="100"/>
              <w:left w:type="dxa" w:w="120"/>
              <w:bottom w:type="dxa" w:w="100"/>
              <w:right w:type="dxa" w:w="120"/>
            </w:tcMar>
          </w:tcPr>
          <w:p>
            <w:r>
              <w:rPr>
                <w:rFonts w:ascii="Calibri" w:cs="Calibri" w:eastAsia="Calibri" w:hAnsi="Calibri"/>
                <w:b/>
                <w:bCs/>
                <w:color w:val="FFFFFF"/>
                <w:sz w:val="19"/>
                <w:szCs w:val="19"/>
              </w:rPr>
              <w:t xml:space="preserve">Fix</w:t>
            </w:r>
          </w:p>
        </w:tc>
      </w:tr>
      <w:tr>
        <w:tc>
          <w:tcPr>
            <w:tcW w:type="dxa" w:w="22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I never received the verification email</w:t>
            </w:r>
          </w:p>
        </w:tc>
        <w:tc>
          <w:tcPr>
            <w:tcW w:type="dxa" w:w="30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The message may be delayed or filtered by your email provider.</w:t>
            </w:r>
          </w:p>
        </w:tc>
        <w:tc>
          <w:tcPr>
            <w:tcW w:type="dxa" w:w="38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Check your spam or junk folder. If it isn't there after 5 minutes, select Resend Code. Add no-reply@taskflow.example to your safe sender list.</w:t>
            </w:r>
          </w:p>
        </w:tc>
      </w:tr>
      <w:tr>
        <w:tc>
          <w:tcPr>
            <w:tcW w:type="dxa" w:w="2200"/>
            <w:shd w:fill="F3F4F6"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"Workspace URL already taken" error</w:t>
            </w:r>
          </w:p>
        </w:tc>
        <w:tc>
          <w:tcPr>
            <w:tcW w:type="dxa" w:w="3000"/>
            <w:shd w:fill="F3F4F6"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Another organization has already claimed that workspace name.</w:t>
            </w:r>
          </w:p>
        </w:tc>
        <w:tc>
          <w:tcPr>
            <w:tcW w:type="dxa" w:w="3800"/>
            <w:shd w:fill="F3F4F6"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Add a distinguishing word or number, such as acme-hq or acmeinc.</w:t>
            </w:r>
          </w:p>
        </w:tc>
      </w:tr>
      <w:tr>
        <w:tc>
          <w:tcPr>
            <w:tcW w:type="dxa" w:w="22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Invited teammates did not receive an invite</w:t>
            </w:r>
          </w:p>
        </w:tc>
        <w:tc>
          <w:tcPr>
            <w:tcW w:type="dxa" w:w="30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Typos in the email address, or the invite landed in spam.</w:t>
            </w:r>
          </w:p>
        </w:tc>
        <w:tc>
          <w:tcPr>
            <w:tcW w:type="dxa" w:w="38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Go to Settings &gt; Members, find the pending invite, and select Resend. Confirm the email address is spelled correctly.</w:t>
            </w:r>
          </w:p>
        </w:tc>
      </w:tr>
    </w:tbl>
    <w:p>
      <w:pPr>
        <w:spacing w:after="200"/>
      </w:pPr>
    </w:p>
    <w:p>
      <w:pPr>
        <w:pStyle w:val="Heading1"/>
        <w:spacing w:after="160" w:before="320"/>
      </w:pPr>
      <w:r>
        <w:rPr>
          <w:rFonts w:ascii="Calibri" w:cs="Calibri" w:eastAsia="Calibri" w:hAnsi="Calibri"/>
          <w:b/>
          <w:bCs/>
          <w:color w:val="3730A3"/>
        </w:rPr>
        <w:t xml:space="preserve">Frequently asked questions</w:t>
      </w:r>
    </w:p>
    <w:p>
      <w:pPr>
        <w:spacing w:after="60" w:before="120"/>
      </w:pPr>
      <w:r>
        <w:rPr>
          <w:rFonts w:ascii="Calibri" w:cs="Calibri" w:eastAsia="Calibri" w:hAnsi="Calibri"/>
          <w:b/>
          <w:bCs/>
          <w:color w:val="3730A3"/>
          <w:sz w:val="22"/>
          <w:szCs w:val="22"/>
        </w:rPr>
        <w:t xml:space="preserve">Q: </w:t>
      </w:r>
      <w:r>
        <w:rPr>
          <w:rFonts w:ascii="Calibri" w:cs="Calibri" w:eastAsia="Calibri" w:hAnsi="Calibri"/>
          <w:b/>
          <w:bCs/>
          <w:color w:val="1F2937"/>
          <w:sz w:val="22"/>
          <w:szCs w:val="22"/>
        </w:rPr>
        <w:t xml:space="preserve">Do I need a credit card to sign up?</w:t>
      </w:r>
    </w:p>
    <w:p>
      <w:pPr>
        <w:spacing w:after="160" w:line="280"/>
      </w:pPr>
      <w:r>
        <w:rPr>
          <w:rFonts w:ascii="Calibri" w:cs="Calibri" w:eastAsia="Calibri" w:hAnsi="Calibri"/>
          <w:b/>
          <w:bCs/>
          <w:color w:val="059669"/>
          <w:sz w:val="22"/>
          <w:szCs w:val="22"/>
        </w:rPr>
        <w:t xml:space="preserve">A: </w:t>
      </w:r>
      <w:r>
        <w:rPr>
          <w:rFonts w:ascii="Calibri" w:cs="Calibri" w:eastAsia="Calibri" w:hAnsi="Calibri"/>
          <w:color w:val="1F2937"/>
          <w:sz w:val="22"/>
          <w:szCs w:val="22"/>
        </w:rPr>
        <w:t xml:space="preserve">No. The Free plan requires no payment method. You can add billing details later if you upgrade.</w:t>
      </w:r>
    </w:p>
    <w:p>
      <w:pPr>
        <w:spacing w:after="60" w:before="120"/>
      </w:pPr>
      <w:r>
        <w:rPr>
          <w:rFonts w:ascii="Calibri" w:cs="Calibri" w:eastAsia="Calibri" w:hAnsi="Calibri"/>
          <w:b/>
          <w:bCs/>
          <w:color w:val="3730A3"/>
          <w:sz w:val="22"/>
          <w:szCs w:val="22"/>
        </w:rPr>
        <w:t xml:space="preserve">Q: </w:t>
      </w:r>
      <w:r>
        <w:rPr>
          <w:rFonts w:ascii="Calibri" w:cs="Calibri" w:eastAsia="Calibri" w:hAnsi="Calibri"/>
          <w:b/>
          <w:bCs/>
          <w:color w:val="1F2937"/>
          <w:sz w:val="22"/>
          <w:szCs w:val="22"/>
        </w:rPr>
        <w:t xml:space="preserve">Can I change my workspace name later?</w:t>
      </w:r>
    </w:p>
    <w:p>
      <w:pPr>
        <w:spacing w:after="160" w:line="280"/>
      </w:pPr>
      <w:r>
        <w:rPr>
          <w:rFonts w:ascii="Calibri" w:cs="Calibri" w:eastAsia="Calibri" w:hAnsi="Calibri"/>
          <w:b/>
          <w:bCs/>
          <w:color w:val="059669"/>
          <w:sz w:val="22"/>
          <w:szCs w:val="22"/>
        </w:rPr>
        <w:t xml:space="preserve">A: </w:t>
      </w:r>
      <w:r>
        <w:rPr>
          <w:rFonts w:ascii="Calibri" w:cs="Calibri" w:eastAsia="Calibri" w:hAnsi="Calibri"/>
          <w:color w:val="1F2937"/>
          <w:sz w:val="22"/>
          <w:szCs w:val="22"/>
        </w:rPr>
        <w:t xml:space="preserve">Yes. Workspace owners can rename the workspace at any time from Settings &gt; Workspace &gt; General.</w:t>
      </w:r>
    </w:p>
    <w:p>
      <w:pPr>
        <w:spacing w:after="60" w:before="120"/>
      </w:pPr>
      <w:r>
        <w:rPr>
          <w:rFonts w:ascii="Calibri" w:cs="Calibri" w:eastAsia="Calibri" w:hAnsi="Calibri"/>
          <w:b/>
          <w:bCs/>
          <w:color w:val="3730A3"/>
          <w:sz w:val="22"/>
          <w:szCs w:val="22"/>
        </w:rPr>
        <w:t xml:space="preserve">Q: </w:t>
      </w:r>
      <w:r>
        <w:rPr>
          <w:rFonts w:ascii="Calibri" w:cs="Calibri" w:eastAsia="Calibri" w:hAnsi="Calibri"/>
          <w:b/>
          <w:bCs/>
          <w:color w:val="1F2937"/>
          <w:sz w:val="22"/>
          <w:szCs w:val="22"/>
        </w:rPr>
        <w:t xml:space="preserve">Can one email be part of multiple workspaces?</w:t>
      </w:r>
    </w:p>
    <w:p>
      <w:pPr>
        <w:spacing w:after="160" w:line="280"/>
      </w:pPr>
      <w:r>
        <w:rPr>
          <w:rFonts w:ascii="Calibri" w:cs="Calibri" w:eastAsia="Calibri" w:hAnsi="Calibri"/>
          <w:b/>
          <w:bCs/>
          <w:color w:val="059669"/>
          <w:sz w:val="22"/>
          <w:szCs w:val="22"/>
        </w:rPr>
        <w:t xml:space="preserve">A: </w:t>
      </w:r>
      <w:r>
        <w:rPr>
          <w:rFonts w:ascii="Calibri" w:cs="Calibri" w:eastAsia="Calibri" w:hAnsi="Calibri"/>
          <w:color w:val="1F2937"/>
          <w:sz w:val="22"/>
          <w:szCs w:val="22"/>
        </w:rPr>
        <w:t xml:space="preserve">Yes. You can belong to multiple TaskFlow workspaces and switch between them from the workspace switcher in the top-left corner.</w:t>
      </w:r>
    </w:p>
    <w:p>
      <w:pPr>
        <w:pStyle w:val="Heading2"/>
        <w:spacing w:after="160" w:before="320"/>
      </w:pPr>
      <w:r>
        <w:rPr>
          <w:rFonts w:ascii="Calibri" w:cs="Calibri" w:eastAsia="Calibri" w:hAnsi="Calibri"/>
          <w:b/>
          <w:bCs/>
          <w:color w:val="3730A3"/>
        </w:rPr>
        <w:t xml:space="preserve">Related articles</w:t>
      </w:r>
    </w:p>
    <w:p>
      <w:pPr>
        <w:pStyle w:val="ListParagraph"/>
        <w:numPr>
          <w:ilvl w:val="0"/>
          <w:numId w:val="2"/>
        </w:numPr>
        <w:spacing w:after="100" w:line="280"/>
      </w:pPr>
      <w:r>
        <w:rPr>
          <w:rFonts w:ascii="Calibri" w:cs="Calibri" w:eastAsia="Calibri" w:hAnsi="Calibri"/>
          <w:color w:val="1F2937"/>
          <w:sz w:val="22"/>
          <w:szCs w:val="22"/>
        </w:rPr>
        <w:t xml:space="preserve">Creating and Managing Projects in TaskFlow</w:t>
      </w:r>
    </w:p>
    <w:p>
      <w:pPr>
        <w:pStyle w:val="ListParagraph"/>
        <w:numPr>
          <w:ilvl w:val="0"/>
          <w:numId w:val="2"/>
        </w:numPr>
        <w:spacing w:after="100" w:line="280"/>
      </w:pPr>
      <w:r>
        <w:rPr>
          <w:rFonts w:ascii="Calibri" w:cs="Calibri" w:eastAsia="Calibri" w:hAnsi="Calibri"/>
          <w:color w:val="1F2937"/>
          <w:sz w:val="22"/>
          <w:szCs w:val="22"/>
        </w:rPr>
        <w:t xml:space="preserve">Understanding User Roles and Permissions</w:t>
      </w:r>
    </w:p>
    <w:p>
      <w:pPr>
        <w:pStyle w:val="ListParagraph"/>
        <w:numPr>
          <w:ilvl w:val="0"/>
          <w:numId w:val="2"/>
        </w:numPr>
        <w:spacing w:after="100" w:line="280"/>
      </w:pPr>
      <w:r>
        <w:rPr>
          <w:rFonts w:ascii="Calibri" w:cs="Calibri" w:eastAsia="Calibri" w:hAnsi="Calibri"/>
          <w:color w:val="1F2937"/>
          <w:sz w:val="22"/>
          <w:szCs w:val="22"/>
        </w:rPr>
        <w:t xml:space="preserve">Managing Billing, Plans, and Invoices</w:t>
      </w:r>
    </w:p>
    <w:p>
      <w:pPr>
        <w:pBdr>
          <w:top w:val="single" w:color="E5E7EB" w:sz="4" w:space="8"/>
        </w:pBdr>
        <w:spacing w:before="300"/>
      </w:pPr>
    </w:p>
    <w:p>
      <w:pPr>
        <w:spacing w:before="160"/>
      </w:pPr>
      <w:r>
        <w:rPr>
          <w:rFonts w:ascii="Calibri" w:cs="Calibri" w:eastAsia="Calibri" w:hAnsi="Calibri"/>
          <w:i/>
          <w:iCs/>
          <w:color w:val="6B7280"/>
          <w:sz w:val="18"/>
          <w:szCs w:val="18"/>
        </w:rPr>
        <w:t xml:space="preserve">Was this article helpful? Contact support@taskflow.example if you still need a hand.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Calibri" w:cs="Calibri" w:eastAsia="Calibri" w:hAnsi="Calibri"/>
        <w:i/>
        <w:iCs/>
        <w:color w:val="6B7280"/>
        <w:sz w:val="16"/>
        <w:szCs w:val="16"/>
      </w:rPr>
      <w:t xml:space="preserve">TaskFlow Knowledge Base   |   KB01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7ed5996b718c1899879dc848dd9ed24662be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Your TaskFlow Account and Workspace</dc:title>
  <dc:creator>TaskFlow Content Team</dc:creator>
  <dc:description>TaskFlow Knowledge Base — Getting Started</dc:description>
  <cp:lastModifiedBy>Un-named</cp:lastModifiedBy>
  <cp:revision>1</cp:revision>
  <dcterms:created xsi:type="dcterms:W3CDTF">2026-07-22T00:33:20.954Z</dcterms:created>
  <dcterms:modified xsi:type="dcterms:W3CDTF">2026-07-22T00:33:20.967Z</dcterms:modified>
</cp:coreProperties>
</file>

<file path=docProps/custom.xml><?xml version="1.0" encoding="utf-8"?>
<Properties xmlns="http://schemas.openxmlformats.org/officeDocument/2006/custom-properties" xmlns:vt="http://schemas.openxmlformats.org/officeDocument/2006/docPropsVTypes"/>
</file>