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 returns all the palindromes in an array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findPalindromes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(words)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palindromes = [];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words)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reversedWord = word.split(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).reverse().join(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""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(word === reversedWord) {</w:t>
        <w:br w:type="textWrapping"/>
        <w:t xml:space="preserve">      palindromes.push(word);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palindromes;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