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8F" w:rsidRPr="002C488F" w:rsidRDefault="002C488F" w:rsidP="002C4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Knowledge Distillation (KD)</w:t>
      </w:r>
    </w:p>
    <w:p w:rsidR="002C488F" w:rsidRPr="002C488F" w:rsidRDefault="002C488F" w:rsidP="002C4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 (like you mentioned):</w:t>
      </w:r>
    </w:p>
    <w:p w:rsidR="002C488F" w:rsidRPr="002C488F" w:rsidRDefault="002C488F" w:rsidP="002C4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for visual comparison between teacher and student models.</w:t>
      </w:r>
    </w:p>
    <w:p w:rsidR="002C488F" w:rsidRPr="002C488F" w:rsidRDefault="002C488F" w:rsidP="002C4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how class-wise performance improves post-distillation.</w:t>
      </w:r>
    </w:p>
    <w:p w:rsidR="002C488F" w:rsidRPr="002C488F" w:rsidRDefault="002C488F" w:rsidP="002C4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/ Top-k Accuracy:</w:t>
      </w:r>
    </w:p>
    <w:p w:rsidR="002C488F" w:rsidRPr="002C488F" w:rsidRDefault="002C488F" w:rsidP="002C4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but important. Compare:</w:t>
      </w:r>
    </w:p>
    <w:p w:rsidR="002C488F" w:rsidRPr="002C488F" w:rsidRDefault="002C488F" w:rsidP="002C48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Teacher accuracy</w:t>
      </w:r>
    </w:p>
    <w:p w:rsidR="002C488F" w:rsidRPr="002C488F" w:rsidRDefault="002C488F" w:rsidP="002C48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(pre-KD) accuracy</w:t>
      </w:r>
    </w:p>
    <w:p w:rsidR="002C488F" w:rsidRPr="002C488F" w:rsidRDefault="002C488F" w:rsidP="002C48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(post-KD) accuracy</w:t>
      </w:r>
    </w:p>
    <w:p w:rsidR="002C488F" w:rsidRPr="002C488F" w:rsidRDefault="002C488F" w:rsidP="002C4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KL Divergence or Cross-Entropy between Teacher and Student Outputs:</w:t>
      </w:r>
    </w:p>
    <w:p w:rsidR="002C488F" w:rsidRPr="002C488F" w:rsidRDefault="002C488F" w:rsidP="002C4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the student's output distribution gets closer to the teacher’s over training.</w:t>
      </w:r>
    </w:p>
    <w:p w:rsidR="002C488F" w:rsidRPr="002C488F" w:rsidRDefault="002C488F" w:rsidP="002C4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488F" w:rsidRPr="002C488F" w:rsidRDefault="002C488F" w:rsidP="002C4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Federated Learning (FL)</w:t>
      </w:r>
    </w:p>
    <w:p w:rsidR="002C488F" w:rsidRPr="002C488F" w:rsidRDefault="002C488F" w:rsidP="002C4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Test Accuracy vs. Rounds: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Plot accuracy over communication rounds. Compare:</w:t>
      </w:r>
    </w:p>
    <w:p w:rsidR="002C488F" w:rsidRPr="002C488F" w:rsidRDefault="002C488F" w:rsidP="002C48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training</w:t>
      </w:r>
    </w:p>
    <w:p w:rsidR="002C488F" w:rsidRPr="002C488F" w:rsidRDefault="002C488F" w:rsidP="002C48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Federated training (with and without KD, if you’re doing FL+KD)</w:t>
      </w:r>
    </w:p>
    <w:p w:rsidR="002C488F" w:rsidRPr="002C488F" w:rsidRDefault="002C488F" w:rsidP="002C4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Per-Client Accuracy Distribution: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Boxplot or histogram to show accuracy variance across clients.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non-IID settings.</w:t>
      </w:r>
    </w:p>
    <w:p w:rsidR="002C488F" w:rsidRPr="002C488F" w:rsidRDefault="002C488F" w:rsidP="002C4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Heterogeneity (Non-</w:t>
      </w:r>
      <w:proofErr w:type="spellStart"/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IIDness</w:t>
      </w:r>
      <w:proofErr w:type="spellEnd"/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Measure):</w:t>
      </w:r>
    </w:p>
    <w:p w:rsid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metrics like </w:t>
      </w: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Earth Mover’s Distance (EMD)</w:t>
      </w: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distribution entropy</w:t>
      </w: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quantify heterogeneity across clients.</w:t>
      </w:r>
    </w:p>
    <w:p w:rsidR="00341252" w:rsidRPr="002C488F" w:rsidRDefault="00341252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 </w:t>
      </w:r>
      <w:r w:rsidRPr="00341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Earth Mover's Distance (EMD)</w:t>
      </w:r>
      <w:r w:rsidRPr="00341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measure how far each client's label distribution is from the global label distribution. This captures the non-IID nature of data quantitatively — the higher the EMD, the more di</w:t>
      </w:r>
      <w:bookmarkStart w:id="0" w:name="_GoBack"/>
      <w:bookmarkEnd w:id="0"/>
      <w:r w:rsidRPr="00341252">
        <w:rPr>
          <w:rFonts w:ascii="Times New Roman" w:eastAsia="Times New Roman" w:hAnsi="Times New Roman" w:cs="Times New Roman"/>
          <w:sz w:val="24"/>
          <w:szCs w:val="24"/>
          <w:lang w:eastAsia="en-IN"/>
        </w:rPr>
        <w:t>ssimilar the client is from the global view.</w:t>
      </w:r>
    </w:p>
    <w:p w:rsidR="002C488F" w:rsidRPr="002C488F" w:rsidRDefault="002C488F" w:rsidP="002C4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Drift / Divergence: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Cosine similarity or Euclidean distance between local and global model parameters.</w:t>
      </w:r>
    </w:p>
    <w:p w:rsid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how much models drift apart due to data heterogeneity.</w:t>
      </w:r>
    </w:p>
    <w:p w:rsidR="00341252" w:rsidRPr="002C488F" w:rsidRDefault="00341252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drift</w:t>
      </w:r>
      <w:r w:rsidRPr="00341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the divergence between each client's local model and the global model. We compute the </w:t>
      </w:r>
      <w:r w:rsidRPr="003412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cosine similarity</w:t>
      </w:r>
      <w:r w:rsidRPr="003412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flattened model weights. A larger drift indicates that local updates have moved far from the global average, often due to data heterogeneity or insufficient communication.</w:t>
      </w:r>
    </w:p>
    <w:p w:rsidR="002C488F" w:rsidRPr="002C488F" w:rsidRDefault="002C488F" w:rsidP="002C4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Cost (e.g., Bytes Transferred):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or per-round data sent during training.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to compare with compressed models or KD models (student smaller than teacher).</w:t>
      </w:r>
    </w:p>
    <w:p w:rsidR="002C488F" w:rsidRPr="002C488F" w:rsidRDefault="002C488F" w:rsidP="002C4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Time / Computation Load:</w:t>
      </w:r>
    </w:p>
    <w:p w:rsidR="002C488F" w:rsidRPr="002C488F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Especially relevant with Raspberry Pi.</w:t>
      </w:r>
    </w:p>
    <w:p w:rsidR="00434D60" w:rsidRDefault="002C488F" w:rsidP="002C4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88F">
        <w:rPr>
          <w:rFonts w:ascii="Times New Roman" w:eastAsia="Times New Roman" w:hAnsi="Times New Roman" w:cs="Times New Roman"/>
          <w:sz w:val="24"/>
          <w:szCs w:val="24"/>
          <w:lang w:eastAsia="en-IN"/>
        </w:rPr>
        <w:t>CPU time, energy usage (if you can measure), or FLOPs.</w:t>
      </w:r>
    </w:p>
    <w:p w:rsidR="00341252" w:rsidRDefault="00341252" w:rsidP="0034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2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4D49814" wp14:editId="48D4F2D7">
            <wp:extent cx="6148002" cy="1404518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519" cy="14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52" w:rsidRDefault="00341252" w:rsidP="0034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1252" w:rsidRPr="002C488F" w:rsidRDefault="00341252" w:rsidP="00341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41252" w:rsidRPr="002C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A4D"/>
    <w:multiLevelType w:val="multilevel"/>
    <w:tmpl w:val="1978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1309A"/>
    <w:multiLevelType w:val="multilevel"/>
    <w:tmpl w:val="9FFC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AB"/>
    <w:rsid w:val="000C6EAB"/>
    <w:rsid w:val="002C488F"/>
    <w:rsid w:val="00341252"/>
    <w:rsid w:val="0043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8AE16-F411-46E2-B86A-ACD4367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8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C4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3</cp:revision>
  <dcterms:created xsi:type="dcterms:W3CDTF">2025-04-10T08:35:00Z</dcterms:created>
  <dcterms:modified xsi:type="dcterms:W3CDTF">2025-04-10T09:18:00Z</dcterms:modified>
</cp:coreProperties>
</file>