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5.xml"/>
  <Override ContentType="application/vnd.openxmlformats-officedocument.wordprocessingml.footer+xml" PartName="/word/footer6.xml"/>
  <Override ContentType="application/vnd.openxmlformats-officedocument.wordprocessingml.footer+xml" PartName="/word/footer7.xml"/>
  <Override ContentType="application/vnd.openxmlformats-officedocument.wordprocessingml.footer+xml" PartName="/word/footer8.xml"/>
  <Override ContentType="application/vnd.openxmlformats-officedocument.wordprocessingml.footer+xml" PartName="/word/footer9.xml"/>
  <Override ContentType="application/vnd.openxmlformats-officedocument.wordprocessingml.footer+xml" PartName="/word/footer10.xml"/>
  <Override ContentType="application/vnd.openxmlformats-officedocument.wordprocessingml.footer+xml" PartName="/word/footer11.xml"/>
  <Override ContentType="application/vnd.openxmlformats-officedocument.wordprocessingml.footer+xml" PartName="/word/footer12.xml"/>
  <Override ContentType="application/vnd.openxmlformats-officedocument.wordprocessingml.footer+xml" PartName="/word/footer1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widowControl/>
        <w:spacing w:after="120" w:before="900"/>
      </w:pPr>
      <w:r>
        <w:t xml:space="preserve">Long-case survival guide — video notes</w:t>
      </w:r>
    </w:p>
    <w:p>
      <w:pPr>
        <w:widowControl/>
        <w:pBdr>
          <w:bottom w:val="single" w:color="1F3864" w:sz="12" w:space="8"/>
        </w:pBdr>
        <w:spacing w:after="200" w:before="0"/>
      </w:pPr>
      <w:r>
        <w:rPr>
          <w:color w:val="31849B"/>
          <w:sz w:val="22"/>
          <w:szCs w:val="22"/>
        </w:rPr>
        <w:t xml:space="preserve">From the Cochin Ophthalmic Club live mock long-case examination · for the M.S. Ophthalmology practical, 16 October 2026</w:t>
      </w:r>
    </w:p>
    <w:p>
      <w:pPr>
        <w:widowControl/>
        <w:spacing w:after="60" w:before="120"/>
      </w:pPr>
      <w:r>
        <w:t xml:space="preserve">Seven long cases with the examiners’ corrections, their way of thinking, the viva questions with expected answers, and every clinical image with its points. Times are hh:mm:ss in the video.</w:t>
      </w:r>
    </w:p>
    <w:p>
      <w:pPr>
        <w:widowControl/>
        <w:spacing w:after="120" w:before="0"/>
      </w:pPr>
      <w:r>
        <w:rPr>
          <w:color w:val="595959"/>
          <w:sz w:val="18"/>
          <w:szCs w:val="18"/>
        </w:rPr>
        <w:t xml:space="preserve">Video case · Guide</w:t>
      </w:r>
    </w:p>
    <w:p>
      <w:pPr>
        <w:pStyle w:val="Heading2"/>
        <w:widowControl/>
      </w:pPr>
      <w:r>
        <w:t xml:space="preserve">Contents</w:t>
      </w:r>
    </w:p>
    <w:tbl>
      <w:tblPr>
        <w:tblW w:type="dxa" w:w="10092"/>
        <w:tblBorders>
          <w:top w:val="single" w:color="8EA9C1" w:sz="4"/>
          <w:left w:val="single" w:color="8EA9C1" w:sz="4"/>
          <w:bottom w:val="single" w:color="8EA9C1" w:sz="4"/>
          <w:right w:val="single" w:color="8EA9C1" w:sz="4"/>
          <w:insideH w:val="single" w:color="8EA9C1" w:sz="4"/>
          <w:insideV w:val="single" w:color="8EA9C1" w:sz="4"/>
        </w:tblBorders>
        <w:tblLayout w:type="fixed"/>
      </w:tblPr>
      <w:tblGrid>
        <w:gridCol w:w="706"/>
        <w:gridCol w:w="4743"/>
        <w:gridCol w:w="1211"/>
        <w:gridCol w:w="3432"/>
      </w:tblGrid>
      <w:tr>
        <w:trPr>
          <w:cantSplit/>
          <w:tblHeader/>
        </w:trPr>
        <w:tc>
          <w:tcPr>
            <w:tcW w:type="dxa" w:w="706"/>
            <w:shd w:fill="1F3864" w:color="auto" w:val="clear"/>
            <w:tcMar>
              <w:top w:type="dxa" w:w="70"/>
              <w:left w:type="dxa" w:w="80"/>
              <w:bottom w:type="dxa" w:w="70"/>
              <w:right w:type="dxa" w:w="80"/>
            </w:tcMar>
            <w:vAlign w:val="center"/>
          </w:tcPr>
          <w:p>
            <w:pPr>
              <w:spacing w:after="0" w:before="0" w:line="245" w:lineRule="auto"/>
            </w:pPr>
            <w:r>
              <w:rPr>
                <w:b/>
                <w:bCs/>
                <w:color w:val="FFFFFF"/>
                <w:sz w:val="17"/>
                <w:szCs w:val="17"/>
              </w:rPr>
              <w:t xml:space="preserve">No.</w:t>
            </w:r>
          </w:p>
        </w:tc>
        <w:tc>
          <w:tcPr>
            <w:tcW w:type="dxa" w:w="4743"/>
            <w:shd w:fill="1F3864" w:color="auto" w:val="clear"/>
            <w:tcMar>
              <w:top w:type="dxa" w:w="70"/>
              <w:left w:type="dxa" w:w="80"/>
              <w:bottom w:type="dxa" w:w="70"/>
              <w:right w:type="dxa" w:w="80"/>
            </w:tcMar>
            <w:vAlign w:val="center"/>
          </w:tcPr>
          <w:p>
            <w:pPr>
              <w:spacing w:after="0" w:before="0" w:line="245" w:lineRule="auto"/>
            </w:pPr>
            <w:r>
              <w:rPr>
                <w:b/>
                <w:bCs/>
                <w:color w:val="FFFFFF"/>
                <w:sz w:val="17"/>
                <w:szCs w:val="17"/>
              </w:rPr>
              <w:t xml:space="preserve">Card</w:t>
            </w:r>
          </w:p>
        </w:tc>
        <w:tc>
          <w:tcPr>
            <w:tcW w:type="dxa" w:w="1211"/>
            <w:shd w:fill="1F3864" w:color="auto" w:val="clear"/>
            <w:tcMar>
              <w:top w:type="dxa" w:w="70"/>
              <w:left w:type="dxa" w:w="80"/>
              <w:bottom w:type="dxa" w:w="70"/>
              <w:right w:type="dxa" w:w="80"/>
            </w:tcMar>
            <w:vAlign w:val="center"/>
          </w:tcPr>
          <w:p>
            <w:pPr>
              <w:spacing w:after="0" w:before="0" w:line="245" w:lineRule="auto"/>
            </w:pPr>
            <w:r>
              <w:rPr>
                <w:b/>
                <w:bCs/>
                <w:color w:val="FFFFFF"/>
                <w:sz w:val="17"/>
                <w:szCs w:val="17"/>
              </w:rPr>
              <w:t xml:space="preserve">Type</w:t>
            </w:r>
          </w:p>
        </w:tc>
        <w:tc>
          <w:tcPr>
            <w:tcW w:type="dxa" w:w="3432"/>
            <w:shd w:fill="1F3864" w:color="auto" w:val="clear"/>
            <w:tcMar>
              <w:top w:type="dxa" w:w="70"/>
              <w:left w:type="dxa" w:w="80"/>
              <w:bottom w:type="dxa" w:w="70"/>
              <w:right w:type="dxa" w:w="80"/>
            </w:tcMar>
            <w:vAlign w:val="center"/>
          </w:tcPr>
          <w:p>
            <w:pPr>
              <w:spacing w:after="0" w:before="0" w:line="245" w:lineRule="auto"/>
            </w:pPr>
            <w:r>
              <w:rPr>
                <w:b/>
                <w:bCs/>
                <w:color w:val="FFFFFF"/>
                <w:sz w:val="17"/>
                <w:szCs w:val="17"/>
              </w:rPr>
              <w:t xml:space="preserve">Time in video</w:t>
            </w:r>
          </w:p>
        </w:tc>
      </w:tr>
      <w:tr>
        <w:trPr>
          <w:cantSplit/>
        </w:trPr>
        <w:tc>
          <w:tcPr>
            <w:tcW w:type="dxa" w:w="706"/>
            <w:tcMar>
              <w:top w:type="dxa" w:w="70"/>
              <w:left w:type="dxa" w:w="80"/>
              <w:bottom w:type="dxa" w:w="70"/>
              <w:right w:type="dxa" w:w="80"/>
            </w:tcMar>
            <w:vAlign w:val="center"/>
          </w:tcPr>
          <w:p>
            <w:pPr>
              <w:spacing w:after="0" w:before="0" w:line="245" w:lineRule="auto"/>
            </w:pPr>
            <w:r>
              <w:rPr>
                <w:b/>
                <w:bCs/>
                <w:color w:val="1F3864"/>
                <w:sz w:val="17"/>
                <w:szCs w:val="17"/>
              </w:rPr>
              <w:t xml:space="preserve">V0</w:t>
            </w:r>
          </w:p>
        </w:tc>
        <w:tc>
          <w:tcPr>
            <w:tcW w:type="dxa" w:w="4743"/>
            <w:tcMar>
              <w:top w:type="dxa" w:w="70"/>
              <w:left w:type="dxa" w:w="80"/>
              <w:bottom w:type="dxa" w:w="70"/>
              <w:right w:type="dxa" w:w="80"/>
            </w:tcMar>
            <w:vAlign w:val="center"/>
          </w:tcPr>
          <w:p>
            <w:pPr>
              <w:spacing w:after="0" w:before="0" w:line="245" w:lineRule="auto"/>
            </w:pPr>
            <w:hyperlink w:history="1" w:anchor="card_V0">
              <w:r>
                <w:rPr>
                  <w:sz w:val="17"/>
                  <w:szCs w:val="17"/>
                </w:rPr>
                <w:t xml:space="preserve">The session at a glance — what happened, when, and where it is in these cards</w:t>
              </w:r>
            </w:hyperlink>
          </w:p>
        </w:tc>
        <w:tc>
          <w:tcPr>
            <w:tcW w:type="dxa" w:w="1211"/>
            <w:tcMar>
              <w:top w:type="dxa" w:w="70"/>
              <w:left w:type="dxa" w:w="80"/>
              <w:bottom w:type="dxa" w:w="70"/>
              <w:right w:type="dxa" w:w="80"/>
            </w:tcMar>
            <w:vAlign w:val="center"/>
          </w:tcPr>
          <w:p>
            <w:pPr>
              <w:spacing w:after="0" w:before="0" w:line="245" w:lineRule="auto"/>
            </w:pPr>
            <w:r>
              <w:rPr>
                <w:sz w:val="17"/>
                <w:szCs w:val="17"/>
              </w:rPr>
              <w:t xml:space="preserve">Guide</w:t>
            </w:r>
          </w:p>
        </w:tc>
        <w:tc>
          <w:tcPr>
            <w:tcW w:type="dxa" w:w="3432"/>
            <w:tcMar>
              <w:top w:type="dxa" w:w="70"/>
              <w:left w:type="dxa" w:w="80"/>
              <w:bottom w:type="dxa" w:w="70"/>
              <w:right w:type="dxa" w:w="80"/>
            </w:tcMar>
            <w:vAlign w:val="center"/>
          </w:tcPr>
          <w:p>
            <w:pPr>
              <w:spacing w:after="0" w:before="0" w:line="245" w:lineRule="auto"/>
            </w:pPr>
            <w:r>
              <w:rPr>
                <w:sz w:val="17"/>
                <w:szCs w:val="17"/>
              </w:rPr>
              <w:t xml:space="preserve">0:00:00–4:05:34</w:t>
            </w:r>
          </w:p>
        </w:tc>
      </w:tr>
      <w:tr>
        <w:trPr>
          <w:cantSplit/>
        </w:trPr>
        <w:tc>
          <w:tcPr>
            <w:tcW w:type="dxa" w:w="706"/>
            <w:shd w:fill="F3F6FA" w:color="auto" w:val="clear"/>
            <w:tcMar>
              <w:top w:type="dxa" w:w="70"/>
              <w:left w:type="dxa" w:w="80"/>
              <w:bottom w:type="dxa" w:w="70"/>
              <w:right w:type="dxa" w:w="80"/>
            </w:tcMar>
            <w:vAlign w:val="center"/>
          </w:tcPr>
          <w:p>
            <w:pPr>
              <w:spacing w:after="0" w:before="0" w:line="245" w:lineRule="auto"/>
            </w:pPr>
            <w:r>
              <w:rPr>
                <w:b/>
                <w:bCs/>
                <w:color w:val="1F3864"/>
                <w:sz w:val="17"/>
                <w:szCs w:val="17"/>
              </w:rPr>
              <w:t xml:space="preserve">V2</w:t>
            </w:r>
          </w:p>
        </w:tc>
        <w:tc>
          <w:tcPr>
            <w:tcW w:type="dxa" w:w="4743"/>
            <w:shd w:fill="F3F6FA" w:color="auto" w:val="clear"/>
            <w:tcMar>
              <w:top w:type="dxa" w:w="70"/>
              <w:left w:type="dxa" w:w="80"/>
              <w:bottom w:type="dxa" w:w="70"/>
              <w:right w:type="dxa" w:w="80"/>
            </w:tcMar>
            <w:vAlign w:val="center"/>
          </w:tcPr>
          <w:p>
            <w:pPr>
              <w:spacing w:after="0" w:before="0" w:line="245" w:lineRule="auto"/>
            </w:pPr>
            <w:hyperlink w:history="1" w:anchor="card_V2">
              <w:r>
                <w:rPr>
                  <w:sz w:val="17"/>
                  <w:szCs w:val="17"/>
                </w:rPr>
                <w:t xml:space="preserve">Case 1 — Bilateral primary angle-closure glaucoma with cataract in a diabetic, hypertensive woman</w:t>
              </w:r>
            </w:hyperlink>
          </w:p>
        </w:tc>
        <w:tc>
          <w:tcPr>
            <w:tcW w:type="dxa" w:w="1211"/>
            <w:shd w:fill="F3F6FA" w:color="auto" w:val="clear"/>
            <w:tcMar>
              <w:top w:type="dxa" w:w="70"/>
              <w:left w:type="dxa" w:w="80"/>
              <w:bottom w:type="dxa" w:w="70"/>
              <w:right w:type="dxa" w:w="80"/>
            </w:tcMar>
            <w:vAlign w:val="center"/>
          </w:tcPr>
          <w:p>
            <w:pPr>
              <w:spacing w:after="0" w:before="0" w:line="245" w:lineRule="auto"/>
            </w:pPr>
            <w:r>
              <w:rPr>
                <w:sz w:val="17"/>
                <w:szCs w:val="17"/>
              </w:rPr>
              <w:t xml:space="preserve">Video case</w:t>
            </w:r>
          </w:p>
        </w:tc>
        <w:tc>
          <w:tcPr>
            <w:tcW w:type="dxa" w:w="3432"/>
            <w:shd w:fill="F3F6FA" w:color="auto" w:val="clear"/>
            <w:tcMar>
              <w:top w:type="dxa" w:w="70"/>
              <w:left w:type="dxa" w:w="80"/>
              <w:bottom w:type="dxa" w:w="70"/>
              <w:right w:type="dxa" w:w="80"/>
            </w:tcMar>
            <w:vAlign w:val="center"/>
          </w:tcPr>
          <w:p>
            <w:pPr>
              <w:spacing w:after="0" w:before="0" w:line="245" w:lineRule="auto"/>
            </w:pPr>
            <w:r>
              <w:rPr>
                <w:sz w:val="17"/>
                <w:szCs w:val="17"/>
              </w:rPr>
              <w:t xml:space="preserve">0:04:24–0:37:14</w:t>
            </w:r>
          </w:p>
        </w:tc>
      </w:tr>
      <w:tr>
        <w:trPr>
          <w:cantSplit/>
        </w:trPr>
        <w:tc>
          <w:tcPr>
            <w:tcW w:type="dxa" w:w="706"/>
            <w:tcMar>
              <w:top w:type="dxa" w:w="70"/>
              <w:left w:type="dxa" w:w="80"/>
              <w:bottom w:type="dxa" w:w="70"/>
              <w:right w:type="dxa" w:w="80"/>
            </w:tcMar>
            <w:vAlign w:val="center"/>
          </w:tcPr>
          <w:p>
            <w:pPr>
              <w:spacing w:after="0" w:before="0" w:line="245" w:lineRule="auto"/>
            </w:pPr>
            <w:r>
              <w:rPr>
                <w:b/>
                <w:bCs/>
                <w:color w:val="1F3864"/>
                <w:sz w:val="17"/>
                <w:szCs w:val="17"/>
              </w:rPr>
              <w:t xml:space="preserve">V3</w:t>
            </w:r>
          </w:p>
        </w:tc>
        <w:tc>
          <w:tcPr>
            <w:tcW w:type="dxa" w:w="4743"/>
            <w:tcMar>
              <w:top w:type="dxa" w:w="70"/>
              <w:left w:type="dxa" w:w="80"/>
              <w:bottom w:type="dxa" w:w="70"/>
              <w:right w:type="dxa" w:w="80"/>
            </w:tcMar>
            <w:vAlign w:val="center"/>
          </w:tcPr>
          <w:p>
            <w:pPr>
              <w:spacing w:after="0" w:before="0" w:line="245" w:lineRule="auto"/>
            </w:pPr>
            <w:hyperlink w:history="1" w:anchor="card_V3">
              <w:r>
                <w:rPr>
                  <w:sz w:val="17"/>
                  <w:szCs w:val="17"/>
                </w:rPr>
                <w:t xml:space="preserve">Case 2 — Left ischaemic CRVO with iris neovascularisation, neovascular glaucoma and macular oedema</w:t>
              </w:r>
            </w:hyperlink>
          </w:p>
        </w:tc>
        <w:tc>
          <w:tcPr>
            <w:tcW w:type="dxa" w:w="1211"/>
            <w:tcMar>
              <w:top w:type="dxa" w:w="70"/>
              <w:left w:type="dxa" w:w="80"/>
              <w:bottom w:type="dxa" w:w="70"/>
              <w:right w:type="dxa" w:w="80"/>
            </w:tcMar>
            <w:vAlign w:val="center"/>
          </w:tcPr>
          <w:p>
            <w:pPr>
              <w:spacing w:after="0" w:before="0" w:line="245" w:lineRule="auto"/>
            </w:pPr>
            <w:r>
              <w:rPr>
                <w:sz w:val="17"/>
                <w:szCs w:val="17"/>
              </w:rPr>
              <w:t xml:space="preserve">Video case</w:t>
            </w:r>
          </w:p>
        </w:tc>
        <w:tc>
          <w:tcPr>
            <w:tcW w:type="dxa" w:w="3432"/>
            <w:tcMar>
              <w:top w:type="dxa" w:w="70"/>
              <w:left w:type="dxa" w:w="80"/>
              <w:bottom w:type="dxa" w:w="70"/>
              <w:right w:type="dxa" w:w="80"/>
            </w:tcMar>
            <w:vAlign w:val="center"/>
          </w:tcPr>
          <w:p>
            <w:pPr>
              <w:spacing w:after="0" w:before="0" w:line="245" w:lineRule="auto"/>
            </w:pPr>
            <w:r>
              <w:rPr>
                <w:sz w:val="17"/>
                <w:szCs w:val="17"/>
              </w:rPr>
              <w:t xml:space="preserve">0:37:33–1:16:31</w:t>
            </w:r>
          </w:p>
        </w:tc>
      </w:tr>
      <w:tr>
        <w:trPr>
          <w:cantSplit/>
        </w:trPr>
        <w:tc>
          <w:tcPr>
            <w:tcW w:type="dxa" w:w="706"/>
            <w:shd w:fill="F3F6FA" w:color="auto" w:val="clear"/>
            <w:tcMar>
              <w:top w:type="dxa" w:w="70"/>
              <w:left w:type="dxa" w:w="80"/>
              <w:bottom w:type="dxa" w:w="70"/>
              <w:right w:type="dxa" w:w="80"/>
            </w:tcMar>
            <w:vAlign w:val="center"/>
          </w:tcPr>
          <w:p>
            <w:pPr>
              <w:spacing w:after="0" w:before="0" w:line="245" w:lineRule="auto"/>
            </w:pPr>
            <w:r>
              <w:rPr>
                <w:b/>
                <w:bCs/>
                <w:color w:val="1F3864"/>
                <w:sz w:val="17"/>
                <w:szCs w:val="17"/>
              </w:rPr>
              <w:t xml:space="preserve">V4</w:t>
            </w:r>
          </w:p>
        </w:tc>
        <w:tc>
          <w:tcPr>
            <w:tcW w:type="dxa" w:w="4743"/>
            <w:shd w:fill="F3F6FA" w:color="auto" w:val="clear"/>
            <w:tcMar>
              <w:top w:type="dxa" w:w="70"/>
              <w:left w:type="dxa" w:w="80"/>
              <w:bottom w:type="dxa" w:w="70"/>
              <w:right w:type="dxa" w:w="80"/>
            </w:tcMar>
            <w:vAlign w:val="center"/>
          </w:tcPr>
          <w:p>
            <w:pPr>
              <w:spacing w:after="0" w:before="0" w:line="245" w:lineRule="auto"/>
            </w:pPr>
            <w:hyperlink w:history="1" w:anchor="card_V4">
              <w:r>
                <w:rPr>
                  <w:sz w:val="17"/>
                  <w:szCs w:val="17"/>
                </w:rPr>
                <w:t xml:space="preserve">Case 3 — Right axial proptosis with compressive optic neuropathy: intraconal mass rather than thyroid eye disease</w:t>
              </w:r>
            </w:hyperlink>
          </w:p>
        </w:tc>
        <w:tc>
          <w:tcPr>
            <w:tcW w:type="dxa" w:w="1211"/>
            <w:shd w:fill="F3F6FA" w:color="auto" w:val="clear"/>
            <w:tcMar>
              <w:top w:type="dxa" w:w="70"/>
              <w:left w:type="dxa" w:w="80"/>
              <w:bottom w:type="dxa" w:w="70"/>
              <w:right w:type="dxa" w:w="80"/>
            </w:tcMar>
            <w:vAlign w:val="center"/>
          </w:tcPr>
          <w:p>
            <w:pPr>
              <w:spacing w:after="0" w:before="0" w:line="245" w:lineRule="auto"/>
            </w:pPr>
            <w:r>
              <w:rPr>
                <w:sz w:val="17"/>
                <w:szCs w:val="17"/>
              </w:rPr>
              <w:t xml:space="preserve">Video case</w:t>
            </w:r>
          </w:p>
        </w:tc>
        <w:tc>
          <w:tcPr>
            <w:tcW w:type="dxa" w:w="3432"/>
            <w:shd w:fill="F3F6FA" w:color="auto" w:val="clear"/>
            <w:tcMar>
              <w:top w:type="dxa" w:w="70"/>
              <w:left w:type="dxa" w:w="80"/>
              <w:bottom w:type="dxa" w:w="70"/>
              <w:right w:type="dxa" w:w="80"/>
            </w:tcMar>
            <w:vAlign w:val="center"/>
          </w:tcPr>
          <w:p>
            <w:pPr>
              <w:spacing w:after="0" w:before="0" w:line="245" w:lineRule="auto"/>
            </w:pPr>
            <w:r>
              <w:rPr>
                <w:sz w:val="17"/>
                <w:szCs w:val="17"/>
              </w:rPr>
              <w:t xml:space="preserve">1:16:46–1:41:38</w:t>
            </w:r>
          </w:p>
        </w:tc>
      </w:tr>
      <w:tr>
        <w:trPr>
          <w:cantSplit/>
        </w:trPr>
        <w:tc>
          <w:tcPr>
            <w:tcW w:type="dxa" w:w="706"/>
            <w:tcMar>
              <w:top w:type="dxa" w:w="70"/>
              <w:left w:type="dxa" w:w="80"/>
              <w:bottom w:type="dxa" w:w="70"/>
              <w:right w:type="dxa" w:w="80"/>
            </w:tcMar>
            <w:vAlign w:val="center"/>
          </w:tcPr>
          <w:p>
            <w:pPr>
              <w:spacing w:after="0" w:before="0" w:line="245" w:lineRule="auto"/>
            </w:pPr>
            <w:r>
              <w:rPr>
                <w:b/>
                <w:bCs/>
                <w:color w:val="1F3864"/>
                <w:sz w:val="17"/>
                <w:szCs w:val="17"/>
              </w:rPr>
              <w:t xml:space="preserve">V5</w:t>
            </w:r>
          </w:p>
        </w:tc>
        <w:tc>
          <w:tcPr>
            <w:tcW w:type="dxa" w:w="4743"/>
            <w:tcMar>
              <w:top w:type="dxa" w:w="70"/>
              <w:left w:type="dxa" w:w="80"/>
              <w:bottom w:type="dxa" w:w="70"/>
              <w:right w:type="dxa" w:w="80"/>
            </w:tcMar>
            <w:vAlign w:val="center"/>
          </w:tcPr>
          <w:p>
            <w:pPr>
              <w:spacing w:after="0" w:before="0" w:line="245" w:lineRule="auto"/>
            </w:pPr>
            <w:hyperlink w:history="1" w:anchor="card_V5">
              <w:r>
                <w:rPr>
                  <w:sz w:val="17"/>
                  <w:szCs w:val="17"/>
                </w:rPr>
                <w:t xml:space="preserve">Case 4 — Left isolated, pupil-sparing, partial third nerve palsy (microvascular) in an elderly diabetic smoker</w:t>
              </w:r>
            </w:hyperlink>
          </w:p>
        </w:tc>
        <w:tc>
          <w:tcPr>
            <w:tcW w:type="dxa" w:w="1211"/>
            <w:tcMar>
              <w:top w:type="dxa" w:w="70"/>
              <w:left w:type="dxa" w:w="80"/>
              <w:bottom w:type="dxa" w:w="70"/>
              <w:right w:type="dxa" w:w="80"/>
            </w:tcMar>
            <w:vAlign w:val="center"/>
          </w:tcPr>
          <w:p>
            <w:pPr>
              <w:spacing w:after="0" w:before="0" w:line="245" w:lineRule="auto"/>
            </w:pPr>
            <w:r>
              <w:rPr>
                <w:sz w:val="17"/>
                <w:szCs w:val="17"/>
              </w:rPr>
              <w:t xml:space="preserve">Video case</w:t>
            </w:r>
          </w:p>
        </w:tc>
        <w:tc>
          <w:tcPr>
            <w:tcW w:type="dxa" w:w="3432"/>
            <w:tcMar>
              <w:top w:type="dxa" w:w="70"/>
              <w:left w:type="dxa" w:w="80"/>
              <w:bottom w:type="dxa" w:w="70"/>
              <w:right w:type="dxa" w:w="80"/>
            </w:tcMar>
            <w:vAlign w:val="center"/>
          </w:tcPr>
          <w:p>
            <w:pPr>
              <w:spacing w:after="0" w:before="0" w:line="245" w:lineRule="auto"/>
            </w:pPr>
            <w:r>
              <w:rPr>
                <w:sz w:val="17"/>
                <w:szCs w:val="17"/>
              </w:rPr>
              <w:t xml:space="preserve">1:48:14–2:17:27</w:t>
            </w:r>
          </w:p>
        </w:tc>
      </w:tr>
      <w:tr>
        <w:trPr>
          <w:cantSplit/>
        </w:trPr>
        <w:tc>
          <w:tcPr>
            <w:tcW w:type="dxa" w:w="706"/>
            <w:shd w:fill="F3F6FA" w:color="auto" w:val="clear"/>
            <w:tcMar>
              <w:top w:type="dxa" w:w="70"/>
              <w:left w:type="dxa" w:w="80"/>
              <w:bottom w:type="dxa" w:w="70"/>
              <w:right w:type="dxa" w:w="80"/>
            </w:tcMar>
            <w:vAlign w:val="center"/>
          </w:tcPr>
          <w:p>
            <w:pPr>
              <w:spacing w:after="0" w:before="0" w:line="245" w:lineRule="auto"/>
            </w:pPr>
            <w:r>
              <w:rPr>
                <w:b/>
                <w:bCs/>
                <w:color w:val="1F3864"/>
                <w:sz w:val="17"/>
                <w:szCs w:val="17"/>
              </w:rPr>
              <w:t xml:space="preserve">V6</w:t>
            </w:r>
          </w:p>
        </w:tc>
        <w:tc>
          <w:tcPr>
            <w:tcW w:type="dxa" w:w="4743"/>
            <w:shd w:fill="F3F6FA" w:color="auto" w:val="clear"/>
            <w:tcMar>
              <w:top w:type="dxa" w:w="70"/>
              <w:left w:type="dxa" w:w="80"/>
              <w:bottom w:type="dxa" w:w="70"/>
              <w:right w:type="dxa" w:w="80"/>
            </w:tcMar>
            <w:vAlign w:val="center"/>
          </w:tcPr>
          <w:p>
            <w:pPr>
              <w:spacing w:after="0" w:before="0" w:line="245" w:lineRule="auto"/>
            </w:pPr>
            <w:hyperlink w:history="1" w:anchor="card_V6">
              <w:r>
                <w:rPr>
                  <w:sz w:val="17"/>
                  <w:szCs w:val="17"/>
                </w:rPr>
                <w:t xml:space="preserve">Case 5 — Right perforated corneal ulcer: fungal keratitis versus peripheral ulcerative keratitis with secondary infection</w:t>
              </w:r>
            </w:hyperlink>
          </w:p>
        </w:tc>
        <w:tc>
          <w:tcPr>
            <w:tcW w:type="dxa" w:w="1211"/>
            <w:shd w:fill="F3F6FA" w:color="auto" w:val="clear"/>
            <w:tcMar>
              <w:top w:type="dxa" w:w="70"/>
              <w:left w:type="dxa" w:w="80"/>
              <w:bottom w:type="dxa" w:w="70"/>
              <w:right w:type="dxa" w:w="80"/>
            </w:tcMar>
            <w:vAlign w:val="center"/>
          </w:tcPr>
          <w:p>
            <w:pPr>
              <w:spacing w:after="0" w:before="0" w:line="245" w:lineRule="auto"/>
            </w:pPr>
            <w:r>
              <w:rPr>
                <w:sz w:val="17"/>
                <w:szCs w:val="17"/>
              </w:rPr>
              <w:t xml:space="preserve">Video case</w:t>
            </w:r>
          </w:p>
        </w:tc>
        <w:tc>
          <w:tcPr>
            <w:tcW w:type="dxa" w:w="3432"/>
            <w:shd w:fill="F3F6FA" w:color="auto" w:val="clear"/>
            <w:tcMar>
              <w:top w:type="dxa" w:w="70"/>
              <w:left w:type="dxa" w:w="80"/>
              <w:bottom w:type="dxa" w:w="70"/>
              <w:right w:type="dxa" w:w="80"/>
            </w:tcMar>
            <w:vAlign w:val="center"/>
          </w:tcPr>
          <w:p>
            <w:pPr>
              <w:spacing w:after="0" w:before="0" w:line="245" w:lineRule="auto"/>
            </w:pPr>
            <w:r>
              <w:rPr>
                <w:sz w:val="17"/>
                <w:szCs w:val="17"/>
              </w:rPr>
              <w:t xml:space="preserve">2:17:27–2:48:15</w:t>
            </w:r>
          </w:p>
        </w:tc>
      </w:tr>
      <w:tr>
        <w:trPr>
          <w:cantSplit/>
        </w:trPr>
        <w:tc>
          <w:tcPr>
            <w:tcW w:type="dxa" w:w="706"/>
            <w:tcMar>
              <w:top w:type="dxa" w:w="70"/>
              <w:left w:type="dxa" w:w="80"/>
              <w:bottom w:type="dxa" w:w="70"/>
              <w:right w:type="dxa" w:w="80"/>
            </w:tcMar>
            <w:vAlign w:val="center"/>
          </w:tcPr>
          <w:p>
            <w:pPr>
              <w:spacing w:after="0" w:before="0" w:line="245" w:lineRule="auto"/>
            </w:pPr>
            <w:r>
              <w:rPr>
                <w:b/>
                <w:bCs/>
                <w:color w:val="1F3864"/>
                <w:sz w:val="17"/>
                <w:szCs w:val="17"/>
              </w:rPr>
              <w:t xml:space="preserve">V7</w:t>
            </w:r>
          </w:p>
        </w:tc>
        <w:tc>
          <w:tcPr>
            <w:tcW w:type="dxa" w:w="4743"/>
            <w:tcMar>
              <w:top w:type="dxa" w:w="70"/>
              <w:left w:type="dxa" w:w="80"/>
              <w:bottom w:type="dxa" w:w="70"/>
              <w:right w:type="dxa" w:w="80"/>
            </w:tcMar>
            <w:vAlign w:val="center"/>
          </w:tcPr>
          <w:p>
            <w:pPr>
              <w:spacing w:after="0" w:before="0" w:line="245" w:lineRule="auto"/>
            </w:pPr>
            <w:hyperlink w:history="1" w:anchor="card_V7">
              <w:r>
                <w:rPr>
                  <w:sz w:val="17"/>
                  <w:szCs w:val="17"/>
                </w:rPr>
                <w:t xml:space="preserve">Case 6 — Recurrent anterior uveitis in bilateral high axial myopia: order the diagnosis</w:t>
              </w:r>
            </w:hyperlink>
          </w:p>
        </w:tc>
        <w:tc>
          <w:tcPr>
            <w:tcW w:type="dxa" w:w="1211"/>
            <w:tcMar>
              <w:top w:type="dxa" w:w="70"/>
              <w:left w:type="dxa" w:w="80"/>
              <w:bottom w:type="dxa" w:w="70"/>
              <w:right w:type="dxa" w:w="80"/>
            </w:tcMar>
            <w:vAlign w:val="center"/>
          </w:tcPr>
          <w:p>
            <w:pPr>
              <w:spacing w:after="0" w:before="0" w:line="245" w:lineRule="auto"/>
            </w:pPr>
            <w:r>
              <w:rPr>
                <w:sz w:val="17"/>
                <w:szCs w:val="17"/>
              </w:rPr>
              <w:t xml:space="preserve">Video case</w:t>
            </w:r>
          </w:p>
        </w:tc>
        <w:tc>
          <w:tcPr>
            <w:tcW w:type="dxa" w:w="3432"/>
            <w:tcMar>
              <w:top w:type="dxa" w:w="70"/>
              <w:left w:type="dxa" w:w="80"/>
              <w:bottom w:type="dxa" w:w="70"/>
              <w:right w:type="dxa" w:w="80"/>
            </w:tcMar>
            <w:vAlign w:val="center"/>
          </w:tcPr>
          <w:p>
            <w:pPr>
              <w:spacing w:after="0" w:before="0" w:line="245" w:lineRule="auto"/>
            </w:pPr>
            <w:r>
              <w:rPr>
                <w:sz w:val="17"/>
                <w:szCs w:val="17"/>
              </w:rPr>
              <w:t xml:space="preserve">2:48:30–3:10:36</w:t>
            </w:r>
          </w:p>
        </w:tc>
      </w:tr>
      <w:tr>
        <w:trPr>
          <w:cantSplit/>
        </w:trPr>
        <w:tc>
          <w:tcPr>
            <w:tcW w:type="dxa" w:w="706"/>
            <w:shd w:fill="F3F6FA" w:color="auto" w:val="clear"/>
            <w:tcMar>
              <w:top w:type="dxa" w:w="70"/>
              <w:left w:type="dxa" w:w="80"/>
              <w:bottom w:type="dxa" w:w="70"/>
              <w:right w:type="dxa" w:w="80"/>
            </w:tcMar>
            <w:vAlign w:val="center"/>
          </w:tcPr>
          <w:p>
            <w:pPr>
              <w:spacing w:after="0" w:before="0" w:line="245" w:lineRule="auto"/>
            </w:pPr>
            <w:r>
              <w:rPr>
                <w:b/>
                <w:bCs/>
                <w:color w:val="1F3864"/>
                <w:sz w:val="17"/>
                <w:szCs w:val="17"/>
              </w:rPr>
              <w:t xml:space="preserve">V8</w:t>
            </w:r>
          </w:p>
        </w:tc>
        <w:tc>
          <w:tcPr>
            <w:tcW w:type="dxa" w:w="4743"/>
            <w:shd w:fill="F3F6FA" w:color="auto" w:val="clear"/>
            <w:tcMar>
              <w:top w:type="dxa" w:w="70"/>
              <w:left w:type="dxa" w:w="80"/>
              <w:bottom w:type="dxa" w:w="70"/>
              <w:right w:type="dxa" w:w="80"/>
            </w:tcMar>
            <w:vAlign w:val="center"/>
          </w:tcPr>
          <w:p>
            <w:pPr>
              <w:spacing w:after="0" w:before="0" w:line="245" w:lineRule="auto"/>
            </w:pPr>
            <w:hyperlink w:history="1" w:anchor="card_V8">
              <w:r>
                <w:rPr>
                  <w:sz w:val="17"/>
                  <w:szCs w:val="17"/>
                </w:rPr>
                <w:t xml:space="preserve">Case 7 — Left pseudophakic rhegmatogenous retinal detachment in a vitrectomised eye (after IOFB removal)</w:t>
              </w:r>
            </w:hyperlink>
          </w:p>
        </w:tc>
        <w:tc>
          <w:tcPr>
            <w:tcW w:type="dxa" w:w="1211"/>
            <w:shd w:fill="F3F6FA" w:color="auto" w:val="clear"/>
            <w:tcMar>
              <w:top w:type="dxa" w:w="70"/>
              <w:left w:type="dxa" w:w="80"/>
              <w:bottom w:type="dxa" w:w="70"/>
              <w:right w:type="dxa" w:w="80"/>
            </w:tcMar>
            <w:vAlign w:val="center"/>
          </w:tcPr>
          <w:p>
            <w:pPr>
              <w:spacing w:after="0" w:before="0" w:line="245" w:lineRule="auto"/>
            </w:pPr>
            <w:r>
              <w:rPr>
                <w:sz w:val="17"/>
                <w:szCs w:val="17"/>
              </w:rPr>
              <w:t xml:space="preserve">Video case</w:t>
            </w:r>
          </w:p>
        </w:tc>
        <w:tc>
          <w:tcPr>
            <w:tcW w:type="dxa" w:w="3432"/>
            <w:shd w:fill="F3F6FA" w:color="auto" w:val="clear"/>
            <w:tcMar>
              <w:top w:type="dxa" w:w="70"/>
              <w:left w:type="dxa" w:w="80"/>
              <w:bottom w:type="dxa" w:w="70"/>
              <w:right w:type="dxa" w:w="80"/>
            </w:tcMar>
            <w:vAlign w:val="center"/>
          </w:tcPr>
          <w:p>
            <w:pPr>
              <w:spacing w:after="0" w:before="0" w:line="245" w:lineRule="auto"/>
            </w:pPr>
            <w:r>
              <w:rPr>
                <w:sz w:val="17"/>
                <w:szCs w:val="17"/>
              </w:rPr>
              <w:t xml:space="preserve">3:10:53–3:38:37</w:t>
            </w:r>
          </w:p>
        </w:tc>
      </w:tr>
      <w:tr>
        <w:trPr>
          <w:cantSplit/>
        </w:trPr>
        <w:tc>
          <w:tcPr>
            <w:tcW w:type="dxa" w:w="706"/>
            <w:tcMar>
              <w:top w:type="dxa" w:w="70"/>
              <w:left w:type="dxa" w:w="80"/>
              <w:bottom w:type="dxa" w:w="70"/>
              <w:right w:type="dxa" w:w="80"/>
            </w:tcMar>
            <w:vAlign w:val="center"/>
          </w:tcPr>
          <w:p>
            <w:pPr>
              <w:spacing w:after="0" w:before="0" w:line="245" w:lineRule="auto"/>
            </w:pPr>
            <w:r>
              <w:rPr>
                <w:b/>
                <w:bCs/>
                <w:color w:val="1F3864"/>
                <w:sz w:val="17"/>
                <w:szCs w:val="17"/>
              </w:rPr>
              <w:t xml:space="preserve">V10</w:t>
            </w:r>
          </w:p>
        </w:tc>
        <w:tc>
          <w:tcPr>
            <w:tcW w:type="dxa" w:w="4743"/>
            <w:tcMar>
              <w:top w:type="dxa" w:w="70"/>
              <w:left w:type="dxa" w:w="80"/>
              <w:bottom w:type="dxa" w:w="70"/>
              <w:right w:type="dxa" w:w="80"/>
            </w:tcMar>
            <w:vAlign w:val="center"/>
          </w:tcPr>
          <w:p>
            <w:pPr>
              <w:spacing w:after="0" w:before="0" w:line="245" w:lineRule="auto"/>
            </w:pPr>
            <w:hyperlink w:history="1" w:anchor="card_V10">
              <w:r>
                <w:rPr>
                  <w:sz w:val="17"/>
                  <w:szCs w:val="17"/>
                </w:rPr>
                <w:t xml:space="preserve">Talk — Medical management of glaucoma: IOP, newer drugs and practical points</w:t>
              </w:r>
            </w:hyperlink>
          </w:p>
        </w:tc>
        <w:tc>
          <w:tcPr>
            <w:tcW w:type="dxa" w:w="1211"/>
            <w:tcMar>
              <w:top w:type="dxa" w:w="70"/>
              <w:left w:type="dxa" w:w="80"/>
              <w:bottom w:type="dxa" w:w="70"/>
              <w:right w:type="dxa" w:w="80"/>
            </w:tcMar>
            <w:vAlign w:val="center"/>
          </w:tcPr>
          <w:p>
            <w:pPr>
              <w:spacing w:after="0" w:before="0" w:line="245" w:lineRule="auto"/>
            </w:pPr>
            <w:r>
              <w:rPr>
                <w:sz w:val="17"/>
                <w:szCs w:val="17"/>
              </w:rPr>
              <w:t xml:space="preserve">Guide</w:t>
            </w:r>
          </w:p>
        </w:tc>
        <w:tc>
          <w:tcPr>
            <w:tcW w:type="dxa" w:w="3432"/>
            <w:tcMar>
              <w:top w:type="dxa" w:w="70"/>
              <w:left w:type="dxa" w:w="80"/>
              <w:bottom w:type="dxa" w:w="70"/>
              <w:right w:type="dxa" w:w="80"/>
            </w:tcMar>
            <w:vAlign w:val="center"/>
          </w:tcPr>
          <w:p>
            <w:pPr>
              <w:spacing w:after="0" w:before="0" w:line="245" w:lineRule="auto"/>
            </w:pPr>
            <w:r>
              <w:rPr>
                <w:sz w:val="17"/>
                <w:szCs w:val="17"/>
              </w:rPr>
              <w:t xml:space="preserve">3:50:42–4:03:58</w:t>
            </w:r>
          </w:p>
        </w:tc>
      </w:tr>
      <w:tr>
        <w:trPr>
          <w:cantSplit/>
        </w:trPr>
        <w:tc>
          <w:tcPr>
            <w:tcW w:type="dxa" w:w="706"/>
            <w:shd w:fill="F3F6FA" w:color="auto" w:val="clear"/>
            <w:tcMar>
              <w:top w:type="dxa" w:w="70"/>
              <w:left w:type="dxa" w:w="80"/>
              <w:bottom w:type="dxa" w:w="70"/>
              <w:right w:type="dxa" w:w="80"/>
            </w:tcMar>
            <w:vAlign w:val="center"/>
          </w:tcPr>
          <w:p>
            <w:pPr>
              <w:spacing w:after="0" w:before="0" w:line="245" w:lineRule="auto"/>
            </w:pPr>
            <w:r>
              <w:rPr>
                <w:b/>
                <w:bCs/>
                <w:color w:val="1F3864"/>
                <w:sz w:val="17"/>
                <w:szCs w:val="17"/>
              </w:rPr>
              <w:t xml:space="preserve">VV</w:t>
            </w:r>
          </w:p>
        </w:tc>
        <w:tc>
          <w:tcPr>
            <w:tcW w:type="dxa" w:w="4743"/>
            <w:shd w:fill="F3F6FA" w:color="auto" w:val="clear"/>
            <w:tcMar>
              <w:top w:type="dxa" w:w="70"/>
              <w:left w:type="dxa" w:w="80"/>
              <w:bottom w:type="dxa" w:w="70"/>
              <w:right w:type="dxa" w:w="80"/>
            </w:tcMar>
            <w:vAlign w:val="center"/>
          </w:tcPr>
          <w:p>
            <w:pPr>
              <w:spacing w:after="0" w:before="0" w:line="245" w:lineRule="auto"/>
            </w:pPr>
            <w:hyperlink w:history="1" w:anchor="card_VV">
              <w:r>
                <w:rPr>
                  <w:sz w:val="17"/>
                  <w:szCs w:val="17"/>
                </w:rPr>
                <w:t xml:space="preserve">Viva bank — every question asked in the session, by topic, with the expected answer</w:t>
              </w:r>
            </w:hyperlink>
          </w:p>
        </w:tc>
        <w:tc>
          <w:tcPr>
            <w:tcW w:type="dxa" w:w="1211"/>
            <w:shd w:fill="F3F6FA" w:color="auto" w:val="clear"/>
            <w:tcMar>
              <w:top w:type="dxa" w:w="70"/>
              <w:left w:type="dxa" w:w="80"/>
              <w:bottom w:type="dxa" w:w="70"/>
              <w:right w:type="dxa" w:w="80"/>
            </w:tcMar>
            <w:vAlign w:val="center"/>
          </w:tcPr>
          <w:p>
            <w:pPr>
              <w:spacing w:after="0" w:before="0" w:line="245" w:lineRule="auto"/>
            </w:pPr>
            <w:r>
              <w:rPr>
                <w:sz w:val="17"/>
                <w:szCs w:val="17"/>
              </w:rPr>
              <w:t xml:space="preserve">Guide</w:t>
            </w:r>
          </w:p>
        </w:tc>
        <w:tc>
          <w:tcPr>
            <w:tcW w:type="dxa" w:w="3432"/>
            <w:shd w:fill="F3F6FA" w:color="auto" w:val="clear"/>
            <w:tcMar>
              <w:top w:type="dxa" w:w="70"/>
              <w:left w:type="dxa" w:w="80"/>
              <w:bottom w:type="dxa" w:w="70"/>
              <w:right w:type="dxa" w:w="80"/>
            </w:tcMar>
            <w:vAlign w:val="center"/>
          </w:tcPr>
          <w:p>
            <w:pPr>
              <w:spacing w:after="0" w:before="0" w:line="245" w:lineRule="auto"/>
            </w:pPr>
            <w:r>
              <w:rPr>
                <w:color w:val="7F7F7F"/>
                <w:sz w:val="17"/>
                <w:szCs w:val="17"/>
              </w:rPr>
              <w:t xml:space="preserve">—</w:t>
            </w:r>
          </w:p>
        </w:tc>
      </w:tr>
      <w:tr>
        <w:trPr>
          <w:cantSplit/>
        </w:trPr>
        <w:tc>
          <w:tcPr>
            <w:tcW w:type="dxa" w:w="706"/>
            <w:tcMar>
              <w:top w:type="dxa" w:w="70"/>
              <w:left w:type="dxa" w:w="80"/>
              <w:bottom w:type="dxa" w:w="70"/>
              <w:right w:type="dxa" w:w="80"/>
            </w:tcMar>
            <w:vAlign w:val="center"/>
          </w:tcPr>
          <w:p>
            <w:pPr>
              <w:spacing w:after="0" w:before="0" w:line="245" w:lineRule="auto"/>
            </w:pPr>
            <w:r>
              <w:rPr>
                <w:b/>
                <w:bCs/>
                <w:color w:val="1F3864"/>
                <w:sz w:val="17"/>
                <w:szCs w:val="17"/>
              </w:rPr>
              <w:t xml:space="preserve">VS</w:t>
            </w:r>
          </w:p>
        </w:tc>
        <w:tc>
          <w:tcPr>
            <w:tcW w:type="dxa" w:w="4743"/>
            <w:tcMar>
              <w:top w:type="dxa" w:w="70"/>
              <w:left w:type="dxa" w:w="80"/>
              <w:bottom w:type="dxa" w:w="70"/>
              <w:right w:type="dxa" w:w="80"/>
            </w:tcMar>
            <w:vAlign w:val="center"/>
          </w:tcPr>
          <w:p>
            <w:pPr>
              <w:spacing w:after="0" w:before="0" w:line="245" w:lineRule="auto"/>
            </w:pPr>
            <w:hyperlink w:history="1" w:anchor="card_VS">
              <w:r>
                <w:rPr>
                  <w:sz w:val="17"/>
                  <w:szCs w:val="17"/>
                </w:rPr>
                <w:t xml:space="preserve">Slide atlas — every slide in time order, and what was said while it was up</w:t>
              </w:r>
            </w:hyperlink>
          </w:p>
        </w:tc>
        <w:tc>
          <w:tcPr>
            <w:tcW w:type="dxa" w:w="1211"/>
            <w:tcMar>
              <w:top w:type="dxa" w:w="70"/>
              <w:left w:type="dxa" w:w="80"/>
              <w:bottom w:type="dxa" w:w="70"/>
              <w:right w:type="dxa" w:w="80"/>
            </w:tcMar>
            <w:vAlign w:val="center"/>
          </w:tcPr>
          <w:p>
            <w:pPr>
              <w:spacing w:after="0" w:before="0" w:line="245" w:lineRule="auto"/>
            </w:pPr>
            <w:r>
              <w:rPr>
                <w:sz w:val="17"/>
                <w:szCs w:val="17"/>
              </w:rPr>
              <w:t xml:space="preserve">Guide</w:t>
            </w:r>
          </w:p>
        </w:tc>
        <w:tc>
          <w:tcPr>
            <w:tcW w:type="dxa" w:w="3432"/>
            <w:tcMar>
              <w:top w:type="dxa" w:w="70"/>
              <w:left w:type="dxa" w:w="80"/>
              <w:bottom w:type="dxa" w:w="70"/>
              <w:right w:type="dxa" w:w="80"/>
            </w:tcMar>
            <w:vAlign w:val="center"/>
          </w:tcPr>
          <w:p>
            <w:pPr>
              <w:spacing w:after="0" w:before="0" w:line="245" w:lineRule="auto"/>
            </w:pPr>
            <w:r>
              <w:rPr>
                <w:sz w:val="17"/>
                <w:szCs w:val="17"/>
              </w:rPr>
              <w:t xml:space="preserve">0:04:10–4:03:54</w:t>
            </w:r>
          </w:p>
        </w:tc>
      </w:tr>
      <w:tr>
        <w:trPr>
          <w:cantSplit/>
        </w:trPr>
        <w:tc>
          <w:tcPr>
            <w:tcW w:type="dxa" w:w="706"/>
            <w:shd w:fill="F3F6FA" w:color="auto" w:val="clear"/>
            <w:tcMar>
              <w:top w:type="dxa" w:w="70"/>
              <w:left w:type="dxa" w:w="80"/>
              <w:bottom w:type="dxa" w:w="70"/>
              <w:right w:type="dxa" w:w="80"/>
            </w:tcMar>
            <w:vAlign w:val="center"/>
          </w:tcPr>
          <w:p>
            <w:pPr>
              <w:spacing w:after="0" w:before="0" w:line="245" w:lineRule="auto"/>
            </w:pPr>
            <w:r>
              <w:rPr>
                <w:b/>
                <w:bCs/>
                <w:color w:val="1F3864"/>
                <w:sz w:val="17"/>
                <w:szCs w:val="17"/>
              </w:rPr>
              <w:t xml:space="preserve">VQ</w:t>
            </w:r>
          </w:p>
        </w:tc>
        <w:tc>
          <w:tcPr>
            <w:tcW w:type="dxa" w:w="4743"/>
            <w:shd w:fill="F3F6FA" w:color="auto" w:val="clear"/>
            <w:tcMar>
              <w:top w:type="dxa" w:w="70"/>
              <w:left w:type="dxa" w:w="80"/>
              <w:bottom w:type="dxa" w:w="70"/>
              <w:right w:type="dxa" w:w="80"/>
            </w:tcMar>
            <w:vAlign w:val="center"/>
          </w:tcPr>
          <w:p>
            <w:pPr>
              <w:spacing w:after="0" w:before="0" w:line="245" w:lineRule="auto"/>
            </w:pPr>
            <w:hyperlink w:history="1" w:anchor="card_VQ">
              <w:r>
                <w:rPr>
                  <w:sz w:val="17"/>
                  <w:szCs w:val="17"/>
                </w:rPr>
                <w:t xml:space="preserve">Topic finder — “what did they say about …?”</w:t>
              </w:r>
            </w:hyperlink>
          </w:p>
        </w:tc>
        <w:tc>
          <w:tcPr>
            <w:tcW w:type="dxa" w:w="1211"/>
            <w:shd w:fill="F3F6FA" w:color="auto" w:val="clear"/>
            <w:tcMar>
              <w:top w:type="dxa" w:w="70"/>
              <w:left w:type="dxa" w:w="80"/>
              <w:bottom w:type="dxa" w:w="70"/>
              <w:right w:type="dxa" w:w="80"/>
            </w:tcMar>
            <w:vAlign w:val="center"/>
          </w:tcPr>
          <w:p>
            <w:pPr>
              <w:spacing w:after="0" w:before="0" w:line="245" w:lineRule="auto"/>
            </w:pPr>
            <w:r>
              <w:rPr>
                <w:sz w:val="17"/>
                <w:szCs w:val="17"/>
              </w:rPr>
              <w:t xml:space="preserve">Guide</w:t>
            </w:r>
          </w:p>
        </w:tc>
        <w:tc>
          <w:tcPr>
            <w:tcW w:type="dxa" w:w="3432"/>
            <w:shd w:fill="F3F6FA" w:color="auto" w:val="clear"/>
            <w:tcMar>
              <w:top w:type="dxa" w:w="70"/>
              <w:left w:type="dxa" w:w="80"/>
              <w:bottom w:type="dxa" w:w="70"/>
              <w:right w:type="dxa" w:w="80"/>
            </w:tcMar>
            <w:vAlign w:val="center"/>
          </w:tcPr>
          <w:p>
            <w:pPr>
              <w:spacing w:after="0" w:before="0" w:line="245" w:lineRule="auto"/>
            </w:pPr>
            <w:r>
              <w:rPr>
                <w:color w:val="7F7F7F"/>
                <w:sz w:val="17"/>
                <w:szCs w:val="17"/>
              </w:rPr>
              <w:t xml:space="preserve">—</w:t>
            </w:r>
          </w:p>
        </w:tc>
      </w:tr>
    </w:tbl>
    <w:p>
      <w:pPr>
        <w:sectPr>
          <w:footerReference w:type="default" r:id="rId7"/>
          <w:pgSz w:w="11906" w:h="16838" w:orient="portrait"/>
          <w:pgMar w:top="794" w:right="907" w:bottom="794" w:left="907" w:header="397" w:footer="397" w:gutter="0"/>
          <w:pgNumType/>
          <w:docGrid w:linePitch="360"/>
        </w:sectPr>
      </w:pPr>
    </w:p>
    <w:tbl>
      <w:tblPr>
        <w:tblW w:type="dxa" w:w="10092"/>
        <w:tblBorders>
          <w:top w:val="none" w:color="auto" w:sz="0"/>
          <w:left w:val="none" w:color="auto" w:sz="0"/>
          <w:bottom w:val="none" w:color="auto" w:sz="0"/>
          <w:right w:val="none" w:color="auto" w:sz="0"/>
          <w:insideH w:val="none" w:color="auto" w:sz="0"/>
          <w:insideV w:val="none" w:color="auto" w:sz="0"/>
        </w:tblBorders>
        <w:tblLayout w:type="fixed"/>
      </w:tblPr>
      <w:tblGrid>
        <w:gridCol w:w="10092"/>
      </w:tblGrid>
      <w:tr>
        <w:trPr>
          <w:cantSplit/>
        </w:trPr>
        <w:tc>
          <w:tcPr>
            <w:tcW w:type="dxa" w:w="10092"/>
            <w:shd w:fill="1F3864" w:color="auto" w:val="clear"/>
            <w:tcMar>
              <w:top w:type="dxa" w:w="100"/>
              <w:left w:type="dxa" w:w="200"/>
              <w:bottom w:type="dxa" w:w="100"/>
              <w:right w:type="dxa" w:w="200"/>
            </w:tcMar>
            <w:vAlign w:val="center"/>
          </w:tcPr>
          <w:p>
            <w:pPr>
              <w:pStyle w:val="Heading1"/>
              <w:keepNext/>
              <w:spacing w:after="40" w:before="0"/>
            </w:pPr>
            <w:bookmarkStart w:name="card_V0" w:id="1"/>
            <w:r>
              <w:rPr>
                <w:b/>
                <w:bCs/>
                <w:color w:val="FFFFFF"/>
                <w:sz w:val="28"/>
                <w:szCs w:val="28"/>
              </w:rPr>
              <w:t xml:space="preserve">V0  The session at a glance — what happened, when, and where it is in these cards</w:t>
            </w:r>
            <w:bookmarkEnd w:id="1"/>
          </w:p>
          <w:p>
            <w:pPr>
              <w:spacing w:after="0" w:before="0"/>
            </w:pPr>
            <w:r>
              <w:rPr>
                <w:color w:val="FFFFFF"/>
                <w:sz w:val="18"/>
                <w:szCs w:val="18"/>
              </w:rPr>
              <w:t xml:space="preserve">Guide · 0:00:00–4:05:34 · Cochin Ophthalmic Club “Super Sunday”, recorded March 2021</w:t>
            </w:r>
          </w:p>
        </w:tc>
      </w:tr>
    </w:tbl>
    <w:p>
      <w:pPr>
        <w:pStyle w:val="Heading2"/>
        <w:widowControl/>
      </w:pPr>
      <w:r>
        <w:t xml:space="preserve">What this session is</w:t>
      </w:r>
    </w:p>
    <w:p>
      <w:pPr>
        <w:keepNext/>
        <w:widowControl/>
      </w:pPr>
      <w:r>
        <w:t xml:space="preserve">A </w:t>
      </w:r>
      <w:r>
        <w:rPr>
          <w:b/>
          <w:bCs/>
        </w:rPr>
        <w:t xml:space="preserve">live mock long-case examination</w:t>
      </w:r>
      <w:r>
        <w:t xml:space="preserve"> held on Zoom during the pandemic, when practical exams were moving to virtual case presentations.</w:t>
      </w:r>
    </w:p>
    <w:p>
      <w:pPr>
        <w:pStyle w:val="ListParagraph"/>
        <w:keepLines/>
        <w:widowControl/>
        <w:numPr>
          <w:ilvl w:val="0"/>
          <w:numId w:val="2"/>
        </w:numPr>
        <w:spacing w:after="30"/>
      </w:pPr>
      <w:r>
        <w:rPr>
          <w:b/>
          <w:bCs/>
        </w:rPr>
        <w:t xml:space="preserve">Seven postgraduates</w:t>
      </w:r>
      <w:r>
        <w:t xml:space="preserve"> presented a long case each. Each presentation was meant to be about 5 minutes; one took 8.</w:t>
      </w:r>
    </w:p>
    <w:p>
      <w:pPr>
        <w:pStyle w:val="ListParagraph"/>
        <w:keepLines/>
        <w:widowControl/>
        <w:numPr>
          <w:ilvl w:val="0"/>
          <w:numId w:val="2"/>
        </w:numPr>
        <w:spacing w:after="30"/>
      </w:pPr>
      <w:r>
        <w:t xml:space="preserve">Each presentation was followed by about </w:t>
      </w:r>
      <w:r>
        <w:rPr>
          <w:b/>
          <w:bCs/>
        </w:rPr>
        <w:t xml:space="preserve">20 minutes of viva</w:t>
      </w:r>
      <w:r>
        <w:t xml:space="preserve"> and a few minutes of feedback on </w:t>
      </w:r>
      <w:r>
        <w:rPr>
          <w:b/>
          <w:bCs/>
        </w:rPr>
        <w:t xml:space="preserve">technique</w:t>
      </w:r>
      <w:r>
        <w:t xml:space="preserve">.</w:t>
      </w:r>
    </w:p>
    <w:p>
      <w:pPr>
        <w:pStyle w:val="ListParagraph"/>
        <w:keepLines/>
        <w:widowControl/>
        <w:numPr>
          <w:ilvl w:val="0"/>
          <w:numId w:val="2"/>
        </w:numPr>
        <w:spacing w:after="30"/>
      </w:pPr>
      <w:r>
        <w:t xml:space="preserve">The organisers said plainly that the aim was to test the </w:t>
      </w:r>
      <w:r>
        <w:rPr>
          <w:b/>
          <w:bCs/>
        </w:rPr>
        <w:t xml:space="preserve">technique of answering</w:t>
      </w:r>
      <w:r>
        <w:t xml:space="preserve">, not knowledge.</w:t>
      </w:r>
    </w:p>
    <w:p>
      <w:pPr>
        <w:pStyle w:val="ListParagraph"/>
        <w:keepLines/>
        <w:widowControl/>
        <w:numPr>
          <w:ilvl w:val="0"/>
          <w:numId w:val="2"/>
        </w:numPr>
        <w:spacing w:after="30"/>
      </w:pPr>
      <w:r>
        <w:rPr>
          <w:b/>
          <w:bCs/>
        </w:rPr>
        <w:t xml:space="preserve">Examiners:</w:t>
      </w:r>
    </w:p>
    <w:p>
      <w:pPr>
        <w:pStyle w:val="ListParagraph"/>
        <w:keepLines/>
        <w:widowControl/>
        <w:numPr>
          <w:ilvl w:val="1"/>
          <w:numId w:val="2"/>
        </w:numPr>
        <w:spacing w:after="30"/>
      </w:pPr>
      <w:r>
        <w:t xml:space="preserve">Prof </w:t>
      </w:r>
      <w:r>
        <w:rPr>
          <w:b/>
          <w:bCs/>
        </w:rPr>
        <w:t xml:space="preserve">M. Vanathi</w:t>
      </w:r>
      <w:r>
        <w:t xml:space="preserve"> — professor of cornea and refractive surgery, Dr R.P. Centre, AIIMS New Delhi; co-author of a postgraduate ophthalmology textbook with Dr Zia Chaudhuri.</w:t>
      </w:r>
    </w:p>
    <w:p>
      <w:pPr>
        <w:pStyle w:val="ListParagraph"/>
        <w:keepLines/>
        <w:widowControl/>
        <w:numPr>
          <w:ilvl w:val="1"/>
          <w:numId w:val="2"/>
        </w:numPr>
        <w:spacing w:after="30"/>
      </w:pPr>
      <w:r>
        <w:t xml:space="preserve">Prof </w:t>
      </w:r>
      <w:r>
        <w:rPr>
          <w:b/>
          <w:bCs/>
        </w:rPr>
        <w:t xml:space="preserve">Nagaraju</w:t>
      </w:r>
      <w:r>
        <w:t xml:space="preserve"> — senior professor, Regional Institute of Ophthalmology (Minto), Bangalore; more than 30 years of teaching.</w:t>
      </w:r>
    </w:p>
    <w:p>
      <w:pPr>
        <w:pStyle w:val="ListParagraph"/>
        <w:keepLines/>
        <w:widowControl/>
        <w:numPr>
          <w:ilvl w:val="1"/>
          <w:numId w:val="2"/>
        </w:numPr>
        <w:spacing w:after="30"/>
      </w:pPr>
      <w:r>
        <w:t xml:space="preserve">Dr Gopal (retina, the organiser) joined for the retina cases.</w:t>
      </w:r>
    </w:p>
    <w:p>
      <w:pPr>
        <w:pStyle w:val="ListParagraph"/>
        <w:keepLines/>
        <w:widowControl/>
        <w:numPr>
          <w:ilvl w:val="0"/>
          <w:numId w:val="2"/>
        </w:numPr>
        <w:spacing w:after="30"/>
      </w:pPr>
      <w:r>
        <w:rPr>
          <w:b/>
          <w:bCs/>
        </w:rPr>
        <w:t xml:space="preserve">Host:</w:t>
      </w:r>
      <w:r>
        <w:t xml:space="preserve"> Dr Sai Kumar.</w:t>
      </w:r>
    </w:p>
    <w:p>
      <w:pPr>
        <w:pStyle w:val="ListParagraph"/>
        <w:keepLines/>
        <w:widowControl/>
        <w:numPr>
          <w:ilvl w:val="0"/>
          <w:numId w:val="2"/>
        </w:numPr>
        <w:spacing w:after="30"/>
      </w:pPr>
      <w:r>
        <w:rPr>
          <w:b/>
          <w:bCs/>
        </w:rPr>
        <w:t xml:space="preserve">Closing talk:</w:t>
      </w:r>
      <w:r>
        <w:t xml:space="preserve"> medical management of glaucoma, by Dr Thomas Arun Varghese, at the start of World Glaucoma Week.</w:t>
      </w:r>
    </w:p>
    <w:p>
      <w:pPr>
        <w:pStyle w:val="ListParagraph"/>
        <w:keepLines/>
        <w:widowControl/>
        <w:numPr>
          <w:ilvl w:val="0"/>
          <w:numId w:val="2"/>
        </w:numPr>
        <w:spacing w:after="60"/>
      </w:pPr>
      <w:r>
        <w:t xml:space="preserve">Names are as heard in the recording.</w:t>
      </w:r>
    </w:p>
    <w:p>
      <w:pPr>
        <w:pStyle w:val="Heading2"/>
        <w:widowControl/>
      </w:pPr>
      <w:r>
        <w:t xml:space="preserve">How to read these cards</w:t>
      </w:r>
    </w:p>
    <w:p>
      <w:pPr>
        <w:pStyle w:val="ListParagraph"/>
        <w:keepLines/>
        <w:widowControl/>
        <w:numPr>
          <w:ilvl w:val="0"/>
          <w:numId w:val="2"/>
        </w:numPr>
        <w:spacing w:after="30"/>
      </w:pPr>
      <w:r>
        <w:rPr>
          <w:b/>
          <w:bCs/>
        </w:rPr>
        <w:t xml:space="preserve">One card per case (V2–V8)</w:t>
      </w:r>
      <w:r>
        <w:t xml:space="preserve">:</w:t>
      </w:r>
    </w:p>
    <w:p>
      <w:pPr>
        <w:pStyle w:val="ListParagraph"/>
        <w:keepLines/>
        <w:widowControl/>
        <w:numPr>
          <w:ilvl w:val="1"/>
          <w:numId w:val="2"/>
        </w:numPr>
        <w:spacing w:after="30"/>
      </w:pPr>
      <w:r>
        <w:t xml:space="preserve">the case as presented;</w:t>
      </w:r>
    </w:p>
    <w:p>
      <w:pPr>
        <w:pStyle w:val="ListParagraph"/>
        <w:keepLines/>
        <w:widowControl/>
        <w:numPr>
          <w:ilvl w:val="1"/>
          <w:numId w:val="2"/>
        </w:numPr>
        <w:spacing w:after="30"/>
      </w:pPr>
      <w:r>
        <w:t xml:space="preserve">a table of </w:t>
      </w:r>
      <w:r>
        <w:rPr>
          <w:b/>
          <w:bCs/>
        </w:rPr>
        <w:t xml:space="preserve">examiner corrections</w:t>
      </w:r>
      <w:r>
        <w:t xml:space="preserve"> — what the candidate said and what the examiner wanted;</w:t>
      </w:r>
    </w:p>
    <w:p>
      <w:pPr>
        <w:pStyle w:val="ListParagraph"/>
        <w:keepLines/>
        <w:widowControl/>
        <w:numPr>
          <w:ilvl w:val="1"/>
          <w:numId w:val="2"/>
        </w:numPr>
        <w:spacing w:after="30"/>
      </w:pPr>
      <w:r>
        <w:rPr>
          <w:b/>
          <w:bCs/>
        </w:rPr>
        <w:t xml:space="preserve">think like this</w:t>
      </w:r>
      <w:r>
        <w:t xml:space="preserve"> — the reasoning the examiner walked the candidate through;</w:t>
      </w:r>
    </w:p>
    <w:p>
      <w:pPr>
        <w:pStyle w:val="ListParagraph"/>
        <w:keepLines/>
        <w:widowControl/>
        <w:numPr>
          <w:ilvl w:val="1"/>
          <w:numId w:val="2"/>
        </w:numPr>
        <w:spacing w:after="30"/>
      </w:pPr>
      <w:r>
        <w:t xml:space="preserve">the </w:t>
      </w:r>
      <w:r>
        <w:rPr>
          <w:b/>
          <w:bCs/>
        </w:rPr>
        <w:t xml:space="preserve">viva</w:t>
      </w:r>
      <w:r>
        <w:t xml:space="preserve"> questions with the answers that were accepted or given, each with its time;</w:t>
      </w:r>
    </w:p>
    <w:p>
      <w:pPr>
        <w:pStyle w:val="ListParagraph"/>
        <w:keepLines/>
        <w:widowControl/>
        <w:numPr>
          <w:ilvl w:val="1"/>
          <w:numId w:val="2"/>
        </w:numPr>
        <w:spacing w:after="30"/>
      </w:pPr>
      <w:r>
        <w:t xml:space="preserve">a corrected </w:t>
      </w:r>
      <w:r>
        <w:rPr>
          <w:b/>
          <w:bCs/>
        </w:rPr>
        <w:t xml:space="preserve">say-it</w:t>
      </w:r>
      <w:r>
        <w:t xml:space="preserve"> summary;</w:t>
      </w:r>
    </w:p>
    <w:p>
      <w:pPr>
        <w:pStyle w:val="ListParagraph"/>
        <w:keepLines/>
        <w:widowControl/>
        <w:numPr>
          <w:ilvl w:val="1"/>
          <w:numId w:val="2"/>
        </w:numPr>
        <w:spacing w:after="30"/>
      </w:pPr>
      <w:r>
        <w:t xml:space="preserve">the </w:t>
      </w:r>
      <w:r>
        <w:rPr>
          <w:b/>
          <w:bCs/>
        </w:rPr>
        <w:t xml:space="preserve">images</w:t>
      </w:r>
      <w:r>
        <w:t xml:space="preserve"> shown, each with its points.</w:t>
      </w:r>
    </w:p>
    <w:p>
      <w:pPr>
        <w:pStyle w:val="ListParagraph"/>
        <w:keepLines/>
        <w:widowControl/>
        <w:numPr>
          <w:ilvl w:val="0"/>
          <w:numId w:val="2"/>
        </w:numPr>
        <w:spacing w:after="30"/>
      </w:pPr>
      <w:r>
        <w:rPr>
          <w:b/>
          <w:bCs/>
        </w:rPr>
        <w:t xml:space="preserve">“(added)”</w:t>
      </w:r>
      <w:r>
        <w:t xml:space="preserve"> marks an answer or fact the session did not state in full; it was completed from standard texts so that you have a model answer.</w:t>
      </w:r>
    </w:p>
    <w:p>
      <w:pPr>
        <w:pStyle w:val="ListParagraph"/>
        <w:keepLines/>
        <w:widowControl/>
        <w:numPr>
          <w:ilvl w:val="0"/>
          <w:numId w:val="2"/>
        </w:numPr>
        <w:spacing w:after="30"/>
      </w:pPr>
      <w:r>
        <w:rPr>
          <w:b/>
          <w:bCs/>
        </w:rPr>
        <w:t xml:space="preserve">V10</w:t>
      </w:r>
      <w:r>
        <w:t xml:space="preserve"> is the glaucoma talk. </w:t>
      </w:r>
      <w:r>
        <w:rPr>
          <w:b/>
          <w:bCs/>
        </w:rPr>
        <w:t xml:space="preserve">VV</w:t>
      </w:r>
      <w:r>
        <w:t xml:space="preserve"> collects every viva question by topic. </w:t>
      </w:r>
      <w:r>
        <w:rPr>
          <w:b/>
          <w:bCs/>
        </w:rPr>
        <w:t xml:space="preserve">VS</w:t>
      </w:r>
      <w:r>
        <w:t xml:space="preserve"> lists every slide in time order. </w:t>
      </w:r>
      <w:r>
        <w:rPr>
          <w:b/>
          <w:bCs/>
        </w:rPr>
        <w:t xml:space="preserve">VQ</w:t>
      </w:r>
      <w:r>
        <w:t xml:space="preserve"> is a topic finder: “what did they say about …?”.</w:t>
      </w:r>
    </w:p>
    <w:p>
      <w:pPr>
        <w:pStyle w:val="ListParagraph"/>
        <w:keepLines/>
        <w:widowControl/>
        <w:numPr>
          <w:ilvl w:val="0"/>
          <w:numId w:val="2"/>
        </w:numPr>
        <w:spacing w:after="60"/>
      </w:pPr>
      <w:r>
        <w:t xml:space="preserve">Patient names on the slides have been left out and patient photographs are cropped to the eyes.</w:t>
      </w:r>
    </w:p>
    <w:p>
      <w:pPr>
        <w:pStyle w:val="Heading2"/>
        <w:widowControl/>
      </w:pPr>
      <w:r>
        <w:t xml:space="preserve">Time map</w:t>
      </w:r>
    </w:p>
    <w:tbl>
      <w:tblPr>
        <w:tblW w:type="dxa" w:w="10092"/>
        <w:tblBorders>
          <w:top w:val="single" w:color="8EA9C1" w:sz="4"/>
          <w:left w:val="single" w:color="8EA9C1" w:sz="4"/>
          <w:bottom w:val="single" w:color="8EA9C1" w:sz="4"/>
          <w:right w:val="single" w:color="8EA9C1" w:sz="4"/>
          <w:insideH w:val="single" w:color="8EA9C1" w:sz="4"/>
          <w:insideV w:val="single" w:color="8EA9C1" w:sz="4"/>
        </w:tblBorders>
        <w:tblLayout w:type="fixed"/>
      </w:tblPr>
      <w:tblGrid>
        <w:gridCol w:w="1817"/>
        <w:gridCol w:w="6055"/>
        <w:gridCol w:w="2220"/>
      </w:tblGrid>
      <w:tr>
        <w:trPr>
          <w:cantSplit/>
          <w:tblHeader/>
        </w:trPr>
        <w:tc>
          <w:tcPr>
            <w:tcW w:type="dxa" w:w="1817"/>
            <w:shd w:fill="1F3864" w:color="auto" w:val="clear"/>
            <w:tcMar>
              <w:top w:type="dxa" w:w="60"/>
              <w:left w:type="dxa" w:w="80"/>
              <w:bottom w:type="dxa" w:w="60"/>
              <w:right w:type="dxa" w:w="80"/>
            </w:tcMar>
            <w:vAlign w:val="center"/>
          </w:tcPr>
          <w:p>
            <w:pPr>
              <w:widowControl/>
              <w:spacing w:after="0" w:before="0" w:line="245" w:lineRule="auto"/>
            </w:pPr>
            <w:r>
              <w:rPr>
                <w:b/>
                <w:bCs/>
                <w:color w:val="FFFFFF"/>
                <w:sz w:val="17"/>
                <w:szCs w:val="17"/>
              </w:rPr>
              <w:t xml:space="preserve">Time</w:t>
            </w:r>
          </w:p>
        </w:tc>
        <w:tc>
          <w:tcPr>
            <w:tcW w:type="dxa" w:w="6055"/>
            <w:shd w:fill="1F3864" w:color="auto" w:val="clear"/>
            <w:tcMar>
              <w:top w:type="dxa" w:w="60"/>
              <w:left w:type="dxa" w:w="80"/>
              <w:bottom w:type="dxa" w:w="60"/>
              <w:right w:type="dxa" w:w="80"/>
            </w:tcMar>
            <w:vAlign w:val="center"/>
          </w:tcPr>
          <w:p>
            <w:pPr>
              <w:widowControl/>
              <w:spacing w:after="0" w:before="0" w:line="245" w:lineRule="auto"/>
            </w:pPr>
            <w:r>
              <w:rPr>
                <w:b/>
                <w:bCs/>
                <w:color w:val="FFFFFF"/>
                <w:sz w:val="17"/>
                <w:szCs w:val="17"/>
              </w:rPr>
              <w:t xml:space="preserve">What happens</w:t>
            </w:r>
          </w:p>
        </w:tc>
        <w:tc>
          <w:tcPr>
            <w:tcW w:type="dxa" w:w="2220"/>
            <w:shd w:fill="1F3864" w:color="auto" w:val="clear"/>
            <w:tcMar>
              <w:top w:type="dxa" w:w="60"/>
              <w:left w:type="dxa" w:w="80"/>
              <w:bottom w:type="dxa" w:w="60"/>
              <w:right w:type="dxa" w:w="80"/>
            </w:tcMar>
            <w:vAlign w:val="center"/>
          </w:tcPr>
          <w:p>
            <w:pPr>
              <w:widowControl/>
              <w:spacing w:after="0" w:before="0" w:line="245" w:lineRule="auto"/>
            </w:pPr>
            <w:r>
              <w:rPr>
                <w:b/>
                <w:bCs/>
                <w:color w:val="FFFFFF"/>
                <w:sz w:val="17"/>
                <w:szCs w:val="17"/>
              </w:rPr>
              <w:t xml:space="preserve">Card</w:t>
            </w:r>
          </w:p>
        </w:tc>
      </w:tr>
      <w:tr>
        <w:trPr>
          <w:cantSplit/>
        </w:trPr>
        <w:tc>
          <w:tcPr>
            <w:tcW w:type="dxa" w:w="1817"/>
            <w:tcMar>
              <w:top w:type="dxa" w:w="60"/>
              <w:left w:type="dxa" w:w="80"/>
              <w:bottom w:type="dxa" w:w="60"/>
              <w:right w:type="dxa" w:w="80"/>
            </w:tcMar>
            <w:vAlign w:val="top"/>
          </w:tcPr>
          <w:p>
            <w:pPr>
              <w:widowControl/>
              <w:spacing w:after="0" w:before="0" w:line="245" w:lineRule="auto"/>
            </w:pPr>
            <w:r>
              <w:rPr>
                <w:sz w:val="17"/>
                <w:szCs w:val="17"/>
              </w:rPr>
              <w:t xml:space="preserve">0:00:00–0:04:05</w:t>
            </w:r>
          </w:p>
        </w:tc>
        <w:tc>
          <w:tcPr>
            <w:tcW w:type="dxa" w:w="6055"/>
            <w:tcMar>
              <w:top w:type="dxa" w:w="60"/>
              <w:left w:type="dxa" w:w="80"/>
              <w:bottom w:type="dxa" w:w="60"/>
              <w:right w:type="dxa" w:w="80"/>
            </w:tcMar>
            <w:vAlign w:val="top"/>
          </w:tcPr>
          <w:p>
            <w:pPr>
              <w:widowControl/>
              <w:spacing w:after="0" w:before="0" w:line="245" w:lineRule="auto"/>
            </w:pPr>
            <w:r>
              <w:rPr>
                <w:sz w:val="17"/>
                <w:szCs w:val="17"/>
              </w:rPr>
              <w:t xml:space="preserve">Welcome, introduction of the examiners and the format (presentation, viva, feedback)</w:t>
            </w:r>
          </w:p>
        </w:tc>
        <w:tc>
          <w:tcPr>
            <w:tcW w:type="dxa" w:w="2220"/>
            <w:tcMar>
              <w:top w:type="dxa" w:w="60"/>
              <w:left w:type="dxa" w:w="80"/>
              <w:bottom w:type="dxa" w:w="60"/>
              <w:right w:type="dxa" w:w="80"/>
            </w:tcMar>
            <w:vAlign w:val="top"/>
          </w:tcPr>
          <w:p>
            <w:pPr>
              <w:widowControl/>
              <w:spacing w:after="0" w:before="0" w:line="245" w:lineRule="auto"/>
            </w:pPr>
            <w:r>
              <w:rPr>
                <w:sz w:val="17"/>
                <w:szCs w:val="17"/>
              </w:rPr>
              <w:t xml:space="preserve">—</w:t>
            </w:r>
          </w:p>
        </w:tc>
      </w:tr>
      <w:tr>
        <w:trPr>
          <w:cantSplit/>
        </w:trPr>
        <w:tc>
          <w:tcPr>
            <w:tcW w:type="dxa" w:w="1817"/>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0:04:24–0:37:14</w:t>
            </w:r>
          </w:p>
        </w:tc>
        <w:tc>
          <w:tcPr>
            <w:tcW w:type="dxa" w:w="6055"/>
            <w:shd w:fill="F3F6FA" w:color="auto" w:val="clear"/>
            <w:tcMar>
              <w:top w:type="dxa" w:w="60"/>
              <w:left w:type="dxa" w:w="80"/>
              <w:bottom w:type="dxa" w:w="60"/>
              <w:right w:type="dxa" w:w="80"/>
            </w:tcMar>
            <w:vAlign w:val="top"/>
          </w:tcPr>
          <w:p>
            <w:pPr>
              <w:widowControl/>
              <w:spacing w:after="0" w:before="0" w:line="245" w:lineRule="auto"/>
            </w:pPr>
            <w:r>
              <w:rPr>
                <w:b/>
                <w:bCs/>
                <w:sz w:val="17"/>
                <w:szCs w:val="17"/>
              </w:rPr>
              <w:t xml:space="preserve">Case 1:</w:t>
            </w:r>
            <w:r>
              <w:rPr>
                <w:sz w:val="17"/>
                <w:szCs w:val="17"/>
              </w:rPr>
              <w:t xml:space="preserve"> bilateral primary angle-closure glaucoma with cataract, diabetes and hypertension (woman, 60)</w:t>
            </w:r>
          </w:p>
        </w:tc>
        <w:tc>
          <w:tcPr>
            <w:tcW w:type="dxa" w:w="2220"/>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V2</w:t>
            </w:r>
          </w:p>
        </w:tc>
      </w:tr>
      <w:tr>
        <w:trPr>
          <w:cantSplit/>
        </w:trPr>
        <w:tc>
          <w:tcPr>
            <w:tcW w:type="dxa" w:w="1817"/>
            <w:tcMar>
              <w:top w:type="dxa" w:w="60"/>
              <w:left w:type="dxa" w:w="80"/>
              <w:bottom w:type="dxa" w:w="60"/>
              <w:right w:type="dxa" w:w="80"/>
            </w:tcMar>
            <w:vAlign w:val="top"/>
          </w:tcPr>
          <w:p>
            <w:pPr>
              <w:widowControl/>
              <w:spacing w:after="0" w:before="0" w:line="245" w:lineRule="auto"/>
            </w:pPr>
            <w:r>
              <w:rPr>
                <w:sz w:val="17"/>
                <w:szCs w:val="17"/>
              </w:rPr>
              <w:t xml:space="preserve">0:37:33–1:16:31</w:t>
            </w:r>
          </w:p>
        </w:tc>
        <w:tc>
          <w:tcPr>
            <w:tcW w:type="dxa" w:w="6055"/>
            <w:tcMar>
              <w:top w:type="dxa" w:w="60"/>
              <w:left w:type="dxa" w:w="80"/>
              <w:bottom w:type="dxa" w:w="60"/>
              <w:right w:type="dxa" w:w="80"/>
            </w:tcMar>
            <w:vAlign w:val="top"/>
          </w:tcPr>
          <w:p>
            <w:pPr>
              <w:widowControl/>
              <w:spacing w:after="0" w:before="0" w:line="245" w:lineRule="auto"/>
            </w:pPr>
            <w:r>
              <w:rPr>
                <w:b/>
                <w:bCs/>
                <w:sz w:val="17"/>
                <w:szCs w:val="17"/>
              </w:rPr>
              <w:t xml:space="preserve">Case 2:</w:t>
            </w:r>
            <w:r>
              <w:rPr>
                <w:sz w:val="17"/>
                <w:szCs w:val="17"/>
              </w:rPr>
              <w:t xml:space="preserve"> left ischaemic CRVO with iris new vessels, neovascular glaucoma and macular oedema (man, 67)</w:t>
            </w:r>
          </w:p>
        </w:tc>
        <w:tc>
          <w:tcPr>
            <w:tcW w:type="dxa" w:w="2220"/>
            <w:tcMar>
              <w:top w:type="dxa" w:w="60"/>
              <w:left w:type="dxa" w:w="80"/>
              <w:bottom w:type="dxa" w:w="60"/>
              <w:right w:type="dxa" w:w="80"/>
            </w:tcMar>
            <w:vAlign w:val="top"/>
          </w:tcPr>
          <w:p>
            <w:pPr>
              <w:widowControl/>
              <w:spacing w:after="0" w:before="0" w:line="245" w:lineRule="auto"/>
            </w:pPr>
            <w:r>
              <w:rPr>
                <w:sz w:val="17"/>
                <w:szCs w:val="17"/>
              </w:rPr>
              <w:t xml:space="preserve">V3</w:t>
            </w:r>
          </w:p>
        </w:tc>
      </w:tr>
      <w:tr>
        <w:trPr>
          <w:cantSplit/>
        </w:trPr>
        <w:tc>
          <w:tcPr>
            <w:tcW w:type="dxa" w:w="1817"/>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1:16:46–1:41:38</w:t>
            </w:r>
          </w:p>
        </w:tc>
        <w:tc>
          <w:tcPr>
            <w:tcW w:type="dxa" w:w="6055"/>
            <w:shd w:fill="F3F6FA" w:color="auto" w:val="clear"/>
            <w:tcMar>
              <w:top w:type="dxa" w:w="60"/>
              <w:left w:type="dxa" w:w="80"/>
              <w:bottom w:type="dxa" w:w="60"/>
              <w:right w:type="dxa" w:w="80"/>
            </w:tcMar>
            <w:vAlign w:val="top"/>
          </w:tcPr>
          <w:p>
            <w:pPr>
              <w:widowControl/>
              <w:spacing w:after="0" w:before="0" w:line="245" w:lineRule="auto"/>
            </w:pPr>
            <w:r>
              <w:rPr>
                <w:b/>
                <w:bCs/>
                <w:sz w:val="17"/>
                <w:szCs w:val="17"/>
              </w:rPr>
              <w:t xml:space="preserve">Case 3:</w:t>
            </w:r>
            <w:r>
              <w:rPr>
                <w:sz w:val="17"/>
                <w:szCs w:val="17"/>
              </w:rPr>
              <w:t xml:space="preserve"> right axial proptosis with compressive optic neuropathy — intraconal mass (man, 34)</w:t>
            </w:r>
          </w:p>
        </w:tc>
        <w:tc>
          <w:tcPr>
            <w:tcW w:type="dxa" w:w="2220"/>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V4</w:t>
            </w:r>
          </w:p>
        </w:tc>
      </w:tr>
      <w:tr>
        <w:trPr>
          <w:cantSplit/>
        </w:trPr>
        <w:tc>
          <w:tcPr>
            <w:tcW w:type="dxa" w:w="1817"/>
            <w:tcMar>
              <w:top w:type="dxa" w:w="60"/>
              <w:left w:type="dxa" w:w="80"/>
              <w:bottom w:type="dxa" w:w="60"/>
              <w:right w:type="dxa" w:w="80"/>
            </w:tcMar>
            <w:vAlign w:val="top"/>
          </w:tcPr>
          <w:p>
            <w:pPr>
              <w:widowControl/>
              <w:spacing w:after="0" w:before="0" w:line="245" w:lineRule="auto"/>
            </w:pPr>
            <w:r>
              <w:rPr>
                <w:sz w:val="17"/>
                <w:szCs w:val="17"/>
              </w:rPr>
              <w:t xml:space="preserve">1:41:38–1:48:14</w:t>
            </w:r>
          </w:p>
        </w:tc>
        <w:tc>
          <w:tcPr>
            <w:tcW w:type="dxa" w:w="6055"/>
            <w:tcMar>
              <w:top w:type="dxa" w:w="60"/>
              <w:left w:type="dxa" w:w="80"/>
              <w:bottom w:type="dxa" w:w="60"/>
              <w:right w:type="dxa" w:w="80"/>
            </w:tcMar>
            <w:vAlign w:val="top"/>
          </w:tcPr>
          <w:p>
            <w:pPr>
              <w:widowControl/>
              <w:spacing w:after="0" w:before="0" w:line="245" w:lineRule="auto"/>
            </w:pPr>
            <w:r>
              <w:rPr>
                <w:sz w:val="17"/>
                <w:szCs w:val="17"/>
              </w:rPr>
              <w:t xml:space="preserve">Examiners’ general feedback on the first three candidates; YouTube viewer count</w:t>
            </w:r>
          </w:p>
        </w:tc>
        <w:tc>
          <w:tcPr>
            <w:tcW w:type="dxa" w:w="2220"/>
            <w:tcMar>
              <w:top w:type="dxa" w:w="60"/>
              <w:left w:type="dxa" w:w="80"/>
              <w:bottom w:type="dxa" w:w="60"/>
              <w:right w:type="dxa" w:w="80"/>
            </w:tcMar>
            <w:vAlign w:val="top"/>
          </w:tcPr>
          <w:p>
            <w:pPr>
              <w:widowControl/>
              <w:spacing w:after="0" w:before="0" w:line="245" w:lineRule="auto"/>
            </w:pPr>
            <w:r>
              <w:rPr>
                <w:sz w:val="17"/>
                <w:szCs w:val="17"/>
              </w:rPr>
              <w:t xml:space="preserve">—</w:t>
            </w:r>
          </w:p>
        </w:tc>
      </w:tr>
      <w:tr>
        <w:trPr>
          <w:cantSplit/>
        </w:trPr>
        <w:tc>
          <w:tcPr>
            <w:tcW w:type="dxa" w:w="1817"/>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1:48:14–2:17:27</w:t>
            </w:r>
          </w:p>
        </w:tc>
        <w:tc>
          <w:tcPr>
            <w:tcW w:type="dxa" w:w="6055"/>
            <w:shd w:fill="F3F6FA" w:color="auto" w:val="clear"/>
            <w:tcMar>
              <w:top w:type="dxa" w:w="60"/>
              <w:left w:type="dxa" w:w="80"/>
              <w:bottom w:type="dxa" w:w="60"/>
              <w:right w:type="dxa" w:w="80"/>
            </w:tcMar>
            <w:vAlign w:val="top"/>
          </w:tcPr>
          <w:p>
            <w:pPr>
              <w:widowControl/>
              <w:spacing w:after="0" w:before="0" w:line="245" w:lineRule="auto"/>
            </w:pPr>
            <w:r>
              <w:rPr>
                <w:b/>
                <w:bCs/>
                <w:sz w:val="17"/>
                <w:szCs w:val="17"/>
              </w:rPr>
              <w:t xml:space="preserve">Case 4:</w:t>
            </w:r>
            <w:r>
              <w:rPr>
                <w:sz w:val="17"/>
                <w:szCs w:val="17"/>
              </w:rPr>
              <w:t xml:space="preserve"> left isolated pupil-sparing partial third nerve palsy, microvascular (man, 73)</w:t>
            </w:r>
          </w:p>
        </w:tc>
        <w:tc>
          <w:tcPr>
            <w:tcW w:type="dxa" w:w="2220"/>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V5</w:t>
            </w:r>
          </w:p>
        </w:tc>
      </w:tr>
      <w:tr>
        <w:trPr>
          <w:cantSplit/>
        </w:trPr>
        <w:tc>
          <w:tcPr>
            <w:tcW w:type="dxa" w:w="1817"/>
            <w:tcMar>
              <w:top w:type="dxa" w:w="60"/>
              <w:left w:type="dxa" w:w="80"/>
              <w:bottom w:type="dxa" w:w="60"/>
              <w:right w:type="dxa" w:w="80"/>
            </w:tcMar>
            <w:vAlign w:val="top"/>
          </w:tcPr>
          <w:p>
            <w:pPr>
              <w:widowControl/>
              <w:spacing w:after="0" w:before="0" w:line="245" w:lineRule="auto"/>
            </w:pPr>
            <w:r>
              <w:rPr>
                <w:sz w:val="17"/>
                <w:szCs w:val="17"/>
              </w:rPr>
              <w:t xml:space="preserve">2:17:27–2:48:15</w:t>
            </w:r>
          </w:p>
        </w:tc>
        <w:tc>
          <w:tcPr>
            <w:tcW w:type="dxa" w:w="6055"/>
            <w:tcMar>
              <w:top w:type="dxa" w:w="60"/>
              <w:left w:type="dxa" w:w="80"/>
              <w:bottom w:type="dxa" w:w="60"/>
              <w:right w:type="dxa" w:w="80"/>
            </w:tcMar>
            <w:vAlign w:val="top"/>
          </w:tcPr>
          <w:p>
            <w:pPr>
              <w:widowControl/>
              <w:spacing w:after="0" w:before="0" w:line="245" w:lineRule="auto"/>
            </w:pPr>
            <w:r>
              <w:rPr>
                <w:b/>
                <w:bCs/>
                <w:sz w:val="17"/>
                <w:szCs w:val="17"/>
              </w:rPr>
              <w:t xml:space="preserve">Case 5:</w:t>
            </w:r>
            <w:r>
              <w:rPr>
                <w:sz w:val="17"/>
                <w:szCs w:val="17"/>
              </w:rPr>
              <w:t xml:space="preserve"> right perforated corneal ulcer — fungal versus PUK (woman, 55)</w:t>
            </w:r>
          </w:p>
        </w:tc>
        <w:tc>
          <w:tcPr>
            <w:tcW w:type="dxa" w:w="2220"/>
            <w:tcMar>
              <w:top w:type="dxa" w:w="60"/>
              <w:left w:type="dxa" w:w="80"/>
              <w:bottom w:type="dxa" w:w="60"/>
              <w:right w:type="dxa" w:w="80"/>
            </w:tcMar>
            <w:vAlign w:val="top"/>
          </w:tcPr>
          <w:p>
            <w:pPr>
              <w:widowControl/>
              <w:spacing w:after="0" w:before="0" w:line="245" w:lineRule="auto"/>
            </w:pPr>
            <w:r>
              <w:rPr>
                <w:sz w:val="17"/>
                <w:szCs w:val="17"/>
              </w:rPr>
              <w:t xml:space="preserve">V6</w:t>
            </w:r>
          </w:p>
        </w:tc>
      </w:tr>
      <w:tr>
        <w:trPr>
          <w:cantSplit/>
        </w:trPr>
        <w:tc>
          <w:tcPr>
            <w:tcW w:type="dxa" w:w="1817"/>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2:48:30–3:10:36</w:t>
            </w:r>
          </w:p>
        </w:tc>
        <w:tc>
          <w:tcPr>
            <w:tcW w:type="dxa" w:w="6055"/>
            <w:shd w:fill="F3F6FA" w:color="auto" w:val="clear"/>
            <w:tcMar>
              <w:top w:type="dxa" w:w="60"/>
              <w:left w:type="dxa" w:w="80"/>
              <w:bottom w:type="dxa" w:w="60"/>
              <w:right w:type="dxa" w:w="80"/>
            </w:tcMar>
            <w:vAlign w:val="top"/>
          </w:tcPr>
          <w:p>
            <w:pPr>
              <w:widowControl/>
              <w:spacing w:after="0" w:before="0" w:line="245" w:lineRule="auto"/>
            </w:pPr>
            <w:r>
              <w:rPr>
                <w:b/>
                <w:bCs/>
                <w:sz w:val="17"/>
                <w:szCs w:val="17"/>
              </w:rPr>
              <w:t xml:space="preserve">Case 6:</w:t>
            </w:r>
            <w:r>
              <w:rPr>
                <w:sz w:val="17"/>
                <w:szCs w:val="17"/>
              </w:rPr>
              <w:t xml:space="preserve"> recurrent anterior uveitis in bilateral high axial myopia (man, 49)</w:t>
            </w:r>
          </w:p>
        </w:tc>
        <w:tc>
          <w:tcPr>
            <w:tcW w:type="dxa" w:w="2220"/>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V7</w:t>
            </w:r>
          </w:p>
        </w:tc>
      </w:tr>
      <w:tr>
        <w:trPr>
          <w:cantSplit/>
        </w:trPr>
        <w:tc>
          <w:tcPr>
            <w:tcW w:type="dxa" w:w="1817"/>
            <w:tcMar>
              <w:top w:type="dxa" w:w="60"/>
              <w:left w:type="dxa" w:w="80"/>
              <w:bottom w:type="dxa" w:w="60"/>
              <w:right w:type="dxa" w:w="80"/>
            </w:tcMar>
            <w:vAlign w:val="top"/>
          </w:tcPr>
          <w:p>
            <w:pPr>
              <w:widowControl/>
              <w:spacing w:after="0" w:before="0" w:line="245" w:lineRule="auto"/>
            </w:pPr>
            <w:r>
              <w:rPr>
                <w:sz w:val="17"/>
                <w:szCs w:val="17"/>
              </w:rPr>
              <w:t xml:space="preserve">3:10:53–3:38:37</w:t>
            </w:r>
          </w:p>
        </w:tc>
        <w:tc>
          <w:tcPr>
            <w:tcW w:type="dxa" w:w="6055"/>
            <w:tcMar>
              <w:top w:type="dxa" w:w="60"/>
              <w:left w:type="dxa" w:w="80"/>
              <w:bottom w:type="dxa" w:w="60"/>
              <w:right w:type="dxa" w:w="80"/>
            </w:tcMar>
            <w:vAlign w:val="top"/>
          </w:tcPr>
          <w:p>
            <w:pPr>
              <w:widowControl/>
              <w:spacing w:after="0" w:before="0" w:line="245" w:lineRule="auto"/>
            </w:pPr>
            <w:r>
              <w:rPr>
                <w:b/>
                <w:bCs/>
                <w:sz w:val="17"/>
                <w:szCs w:val="17"/>
              </w:rPr>
              <w:t xml:space="preserve">Case 7:</w:t>
            </w:r>
            <w:r>
              <w:rPr>
                <w:sz w:val="17"/>
                <w:szCs w:val="17"/>
              </w:rPr>
              <w:t xml:space="preserve"> left pseudophakic rhegmatogenous RD in a vitrectomised eye (man, 44)</w:t>
            </w:r>
          </w:p>
        </w:tc>
        <w:tc>
          <w:tcPr>
            <w:tcW w:type="dxa" w:w="2220"/>
            <w:tcMar>
              <w:top w:type="dxa" w:w="60"/>
              <w:left w:type="dxa" w:w="80"/>
              <w:bottom w:type="dxa" w:w="60"/>
              <w:right w:type="dxa" w:w="80"/>
            </w:tcMar>
            <w:vAlign w:val="top"/>
          </w:tcPr>
          <w:p>
            <w:pPr>
              <w:widowControl/>
              <w:spacing w:after="0" w:before="0" w:line="245" w:lineRule="auto"/>
            </w:pPr>
            <w:r>
              <w:rPr>
                <w:sz w:val="17"/>
                <w:szCs w:val="17"/>
              </w:rPr>
              <w:t xml:space="preserve">V8</w:t>
            </w:r>
          </w:p>
        </w:tc>
      </w:tr>
      <w:tr>
        <w:trPr>
          <w:cantSplit/>
        </w:trPr>
        <w:tc>
          <w:tcPr>
            <w:tcW w:type="dxa" w:w="1817"/>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3:38:37–3:50:42</w:t>
            </w:r>
          </w:p>
        </w:tc>
        <w:tc>
          <w:tcPr>
            <w:tcW w:type="dxa" w:w="6055"/>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Examiners’ advice on preparing during residency</w:t>
            </w:r>
          </w:p>
        </w:tc>
        <w:tc>
          <w:tcPr>
            <w:tcW w:type="dxa" w:w="2220"/>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w:t>
            </w:r>
          </w:p>
        </w:tc>
      </w:tr>
      <w:tr>
        <w:trPr>
          <w:cantSplit/>
        </w:trPr>
        <w:tc>
          <w:tcPr>
            <w:tcW w:type="dxa" w:w="1817"/>
            <w:tcMar>
              <w:top w:type="dxa" w:w="60"/>
              <w:left w:type="dxa" w:w="80"/>
              <w:bottom w:type="dxa" w:w="60"/>
              <w:right w:type="dxa" w:w="80"/>
            </w:tcMar>
            <w:vAlign w:val="top"/>
          </w:tcPr>
          <w:p>
            <w:pPr>
              <w:widowControl/>
              <w:spacing w:after="0" w:before="0" w:line="245" w:lineRule="auto"/>
            </w:pPr>
            <w:r>
              <w:rPr>
                <w:sz w:val="17"/>
                <w:szCs w:val="17"/>
              </w:rPr>
              <w:t xml:space="preserve">3:50:42–4:03:58</w:t>
            </w:r>
          </w:p>
        </w:tc>
        <w:tc>
          <w:tcPr>
            <w:tcW w:type="dxa" w:w="6055"/>
            <w:tcMar>
              <w:top w:type="dxa" w:w="60"/>
              <w:left w:type="dxa" w:w="80"/>
              <w:bottom w:type="dxa" w:w="60"/>
              <w:right w:type="dxa" w:w="80"/>
            </w:tcMar>
            <w:vAlign w:val="top"/>
          </w:tcPr>
          <w:p>
            <w:pPr>
              <w:widowControl/>
              <w:spacing w:after="0" w:before="0" w:line="245" w:lineRule="auto"/>
            </w:pPr>
            <w:r>
              <w:rPr>
                <w:b/>
                <w:bCs/>
                <w:sz w:val="17"/>
                <w:szCs w:val="17"/>
              </w:rPr>
              <w:t xml:space="preserve">Talk:</w:t>
            </w:r>
            <w:r>
              <w:rPr>
                <w:sz w:val="17"/>
                <w:szCs w:val="17"/>
              </w:rPr>
              <w:t xml:space="preserve"> medical management of glaucoma</w:t>
            </w:r>
          </w:p>
        </w:tc>
        <w:tc>
          <w:tcPr>
            <w:tcW w:type="dxa" w:w="2220"/>
            <w:tcMar>
              <w:top w:type="dxa" w:w="60"/>
              <w:left w:type="dxa" w:w="80"/>
              <w:bottom w:type="dxa" w:w="60"/>
              <w:right w:type="dxa" w:w="80"/>
            </w:tcMar>
            <w:vAlign w:val="top"/>
          </w:tcPr>
          <w:p>
            <w:pPr>
              <w:widowControl/>
              <w:spacing w:after="0" w:before="0" w:line="245" w:lineRule="auto"/>
            </w:pPr>
            <w:r>
              <w:rPr>
                <w:sz w:val="17"/>
                <w:szCs w:val="17"/>
              </w:rPr>
              <w:t xml:space="preserve">V10</w:t>
            </w:r>
          </w:p>
        </w:tc>
      </w:tr>
      <w:tr>
        <w:trPr>
          <w:cantSplit/>
        </w:trPr>
        <w:tc>
          <w:tcPr>
            <w:tcW w:type="dxa" w:w="1817"/>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4:03:58–4:05:34</w:t>
            </w:r>
          </w:p>
        </w:tc>
        <w:tc>
          <w:tcPr>
            <w:tcW w:type="dxa" w:w="6055"/>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Close</w:t>
            </w:r>
          </w:p>
        </w:tc>
        <w:tc>
          <w:tcPr>
            <w:tcW w:type="dxa" w:w="2220"/>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w:t>
            </w:r>
          </w:p>
        </w:tc>
      </w:tr>
    </w:tbl>
    <w:p>
      <w:pPr>
        <w:pStyle w:val="Heading2"/>
        <w:widowControl/>
      </w:pPr>
      <w:r>
        <w:t xml:space="preserve">Summary of the whole session</w:t>
      </w:r>
    </w:p>
    <w:p>
      <w:pPr>
        <w:keepNext/>
        <w:widowControl/>
      </w:pPr>
      <w:r>
        <w:t xml:space="preserve">Across seven cases the examiners kept asking the same thing: </w:t>
      </w:r>
      <w:r>
        <w:rPr>
          <w:b/>
          <w:bCs/>
        </w:rPr>
        <w:t xml:space="preserve">show how you reached the diagnosis</w:t>
      </w:r>
      <w:r>
        <w:t xml:space="preserve">.</w:t>
      </w:r>
    </w:p>
    <w:p>
      <w:pPr>
        <w:pStyle w:val="ListParagraph"/>
        <w:keepLines/>
        <w:widowControl/>
        <w:numPr>
          <w:ilvl w:val="0"/>
          <w:numId w:val="2"/>
        </w:numPr>
        <w:spacing w:after="30"/>
      </w:pPr>
      <w:r>
        <w:rPr>
          <w:b/>
          <w:bCs/>
        </w:rPr>
        <w:t xml:space="preserve">History:</w:t>
      </w:r>
      <w:r>
        <w:t xml:space="preserve"> they wanted it </w:t>
      </w:r>
      <w:r>
        <w:rPr>
          <w:b/>
          <w:bCs/>
        </w:rPr>
        <w:t xml:space="preserve">in the patient’s own words</w:t>
      </w:r>
      <w:r>
        <w:t xml:space="preserve">, told </w:t>
      </w:r>
      <w:r>
        <w:rPr>
          <w:b/>
          <w:bCs/>
        </w:rPr>
        <w:t xml:space="preserve">prospectively</w:t>
      </w:r>
      <w:r>
        <w:t xml:space="preserve"> (not rearranged to fit the final diagnosis), with </w:t>
      </w:r>
      <w:r>
        <w:rPr>
          <w:b/>
          <w:bCs/>
        </w:rPr>
        <w:t xml:space="preserve">optical history</w:t>
      </w:r>
      <w:r>
        <w:t xml:space="preserve"> under its own heading. Every negative point had to name the differential it excludes.</w:t>
      </w:r>
    </w:p>
    <w:p>
      <w:pPr>
        <w:pStyle w:val="ListParagraph"/>
        <w:keepLines/>
        <w:widowControl/>
        <w:numPr>
          <w:ilvl w:val="0"/>
          <w:numId w:val="2"/>
        </w:numPr>
        <w:spacing w:after="30"/>
      </w:pPr>
      <w:r>
        <w:rPr>
          <w:b/>
          <w:bCs/>
        </w:rPr>
        <w:t xml:space="preserve">Examination:</w:t>
      </w:r>
      <w:r>
        <w:t xml:space="preserve"> they wanted it described in a fixed order — adnexa before the cornea; disc → macula → vessels → background in the fundus — with exact measurements, not “two-thirds of the cornea”.</w:t>
      </w:r>
    </w:p>
    <w:p>
      <w:pPr>
        <w:pStyle w:val="ListParagraph"/>
        <w:keepLines/>
        <w:widowControl/>
        <w:numPr>
          <w:ilvl w:val="0"/>
          <w:numId w:val="2"/>
        </w:numPr>
        <w:spacing w:after="30"/>
      </w:pPr>
      <w:r>
        <w:rPr>
          <w:b/>
          <w:bCs/>
        </w:rPr>
        <w:t xml:space="preserve">Diagnosis:</w:t>
      </w:r>
      <w:r>
        <w:t xml:space="preserve"> ordered as </w:t>
      </w:r>
      <w:r>
        <w:rPr>
          <w:b/>
          <w:bCs/>
        </w:rPr>
        <w:t xml:space="preserve">primary, then secondary, then tertiary</w:t>
      </w:r>
      <w:r>
        <w:t xml:space="preserve">, using precise terms (“senile cataract”, “complicated cataract”, “neurogenic ptosis”, “secondary angle-closure glaucoma”).</w:t>
      </w:r>
    </w:p>
    <w:p>
      <w:pPr>
        <w:pStyle w:val="ListParagraph"/>
        <w:keepLines/>
        <w:widowControl/>
        <w:numPr>
          <w:ilvl w:val="0"/>
          <w:numId w:val="2"/>
        </w:numPr>
        <w:spacing w:after="30"/>
      </w:pPr>
      <w:r>
        <w:rPr>
          <w:b/>
          <w:bCs/>
        </w:rPr>
        <w:t xml:space="preserve">Management:</w:t>
      </w:r>
    </w:p>
    <w:p>
      <w:pPr>
        <w:pStyle w:val="ListParagraph"/>
        <w:keepLines/>
        <w:widowControl/>
        <w:numPr>
          <w:ilvl w:val="1"/>
          <w:numId w:val="2"/>
        </w:numPr>
        <w:spacing w:after="30"/>
      </w:pPr>
      <w:r>
        <w:t xml:space="preserve">start with </w:t>
      </w:r>
      <w:r>
        <w:rPr>
          <w:b/>
          <w:bCs/>
        </w:rPr>
        <w:t xml:space="preserve">your</w:t>
      </w:r>
      <w:r>
        <w:t xml:space="preserve"> patient, not hypothetical scenarios;</w:t>
      </w:r>
    </w:p>
    <w:p>
      <w:pPr>
        <w:pStyle w:val="ListParagraph"/>
        <w:keepLines/>
        <w:widowControl/>
        <w:numPr>
          <w:ilvl w:val="1"/>
          <w:numId w:val="2"/>
        </w:numPr>
        <w:spacing w:after="30"/>
      </w:pPr>
      <w:r>
        <w:t xml:space="preserve">drugs by </w:t>
      </w:r>
      <w:r>
        <w:rPr>
          <w:b/>
          <w:bCs/>
        </w:rPr>
        <w:t xml:space="preserve">generic name with the correct dose</w:t>
      </w:r>
      <w:r>
        <w:t xml:space="preserve">;</w:t>
      </w:r>
    </w:p>
    <w:p>
      <w:pPr>
        <w:pStyle w:val="ListParagraph"/>
        <w:keepLines/>
        <w:widowControl/>
        <w:numPr>
          <w:ilvl w:val="1"/>
          <w:numId w:val="2"/>
        </w:numPr>
        <w:spacing w:after="30"/>
      </w:pPr>
      <w:r>
        <w:t xml:space="preserve">recent investigations relevant to the case (OCT, anterior segment OCT, angiography) are fair game.</w:t>
      </w:r>
    </w:p>
    <w:p>
      <w:pPr>
        <w:pStyle w:val="ListParagraph"/>
        <w:keepLines/>
        <w:widowControl/>
        <w:numPr>
          <w:ilvl w:val="0"/>
          <w:numId w:val="2"/>
        </w:numPr>
        <w:spacing w:after="30"/>
      </w:pPr>
      <w:r>
        <w:rPr>
          <w:b/>
          <w:bCs/>
        </w:rPr>
        <w:t xml:space="preserve">Mistakes the examiners went for first:</w:t>
      </w:r>
    </w:p>
    <w:p>
      <w:pPr>
        <w:pStyle w:val="ListParagraph"/>
        <w:keepLines/>
        <w:widowControl/>
        <w:numPr>
          <w:ilvl w:val="1"/>
          <w:numId w:val="2"/>
        </w:numPr>
        <w:spacing w:after="30"/>
      </w:pPr>
      <w:r>
        <w:t xml:space="preserve">an ignored BP of 220/110;</w:t>
      </w:r>
    </w:p>
    <w:p>
      <w:pPr>
        <w:pStyle w:val="ListParagraph"/>
        <w:keepLines/>
        <w:widowControl/>
        <w:numPr>
          <w:ilvl w:val="1"/>
          <w:numId w:val="2"/>
        </w:numPr>
        <w:spacing w:after="30"/>
      </w:pPr>
      <w:r>
        <w:t xml:space="preserve">ptosis listed separately in a third nerve palsy;</w:t>
      </w:r>
    </w:p>
    <w:p>
      <w:pPr>
        <w:pStyle w:val="ListParagraph"/>
        <w:keepLines/>
        <w:widowControl/>
        <w:numPr>
          <w:ilvl w:val="1"/>
          <w:numId w:val="2"/>
        </w:numPr>
        <w:spacing w:after="30"/>
      </w:pPr>
      <w:r>
        <w:t xml:space="preserve">“pseudoproptosis” with equal axial lengths;</w:t>
      </w:r>
    </w:p>
    <w:p>
      <w:pPr>
        <w:pStyle w:val="ListParagraph"/>
        <w:keepLines/>
        <w:widowControl/>
        <w:numPr>
          <w:ilvl w:val="1"/>
          <w:numId w:val="2"/>
        </w:numPr>
        <w:spacing w:after="30"/>
      </w:pPr>
      <w:r>
        <w:t xml:space="preserve">a 49-year-old’s cataract called senile;</w:t>
      </w:r>
    </w:p>
    <w:p>
      <w:pPr>
        <w:pStyle w:val="ListParagraph"/>
        <w:keepLines/>
        <w:widowControl/>
        <w:numPr>
          <w:ilvl w:val="1"/>
          <w:numId w:val="2"/>
        </w:numPr>
        <w:spacing w:after="60"/>
      </w:pPr>
      <w:r>
        <w:t xml:space="preserve">digital tonometry on a perforated eye.</w:t>
      </w:r>
    </w:p>
    <w:p>
      <w:pPr>
        <w:pStyle w:val="Heading2"/>
        <w:widowControl/>
      </w:pPr>
      <w:r>
        <w:t xml:space="preserve">Summary by hour</w:t>
      </w:r>
    </w:p>
    <w:p>
      <w:pPr>
        <w:keepNext/>
        <w:widowControl/>
      </w:pPr>
      <w:r>
        <w:rPr>
          <w:b/>
          <w:bCs/>
        </w:rPr>
        <w:t xml:space="preserve">First hour (0:00–1:00).</w:t>
      </w:r>
    </w:p>
    <w:p>
      <w:pPr>
        <w:pStyle w:val="ListParagraph"/>
        <w:keepLines/>
        <w:widowControl/>
        <w:numPr>
          <w:ilvl w:val="0"/>
          <w:numId w:val="2"/>
        </w:numPr>
        <w:spacing w:after="30"/>
      </w:pPr>
      <w:r>
        <w:rPr>
          <w:b/>
          <w:bCs/>
        </w:rPr>
        <w:t xml:space="preserve">Case 1, PACG with cataract:</w:t>
      </w:r>
    </w:p>
    <w:p>
      <w:pPr>
        <w:pStyle w:val="ListParagraph"/>
        <w:keepLines/>
        <w:widowControl/>
        <w:numPr>
          <w:ilvl w:val="1"/>
          <w:numId w:val="2"/>
        </w:numPr>
        <w:spacing w:after="30"/>
      </w:pPr>
      <w:r>
        <w:t xml:space="preserve">building differentials from the history;</w:t>
      </w:r>
    </w:p>
    <w:p>
      <w:pPr>
        <w:pStyle w:val="ListParagraph"/>
        <w:keepLines/>
        <w:widowControl/>
        <w:numPr>
          <w:ilvl w:val="1"/>
          <w:numId w:val="2"/>
        </w:numPr>
        <w:spacing w:after="30"/>
      </w:pPr>
      <w:r>
        <w:t xml:space="preserve">why each negative history is asked;</w:t>
      </w:r>
    </w:p>
    <w:p>
      <w:pPr>
        <w:pStyle w:val="ListParagraph"/>
        <w:keepLines/>
        <w:widowControl/>
        <w:numPr>
          <w:ilvl w:val="1"/>
          <w:numId w:val="2"/>
        </w:numPr>
        <w:spacing w:after="30"/>
      </w:pPr>
      <w:r>
        <w:t xml:space="preserve">Van Herick grading;</w:t>
      </w:r>
    </w:p>
    <w:p>
      <w:pPr>
        <w:pStyle w:val="ListParagraph"/>
        <w:keepLines/>
        <w:widowControl/>
        <w:numPr>
          <w:ilvl w:val="1"/>
          <w:numId w:val="2"/>
        </w:numPr>
        <w:spacing w:after="30"/>
      </w:pPr>
      <w:r>
        <w:t xml:space="preserve">planning surgery for PACG with cataract (medical control first, then cataract surgery alone or sequential surgery);</w:t>
      </w:r>
    </w:p>
    <w:p>
      <w:pPr>
        <w:pStyle w:val="ListParagraph"/>
        <w:keepLines/>
        <w:widowControl/>
        <w:numPr>
          <w:ilvl w:val="1"/>
          <w:numId w:val="2"/>
        </w:numPr>
        <w:spacing w:after="30"/>
      </w:pPr>
      <w:r>
        <w:t xml:space="preserve">target pressure in the low-to-mid teens;</w:t>
      </w:r>
    </w:p>
    <w:p>
      <w:pPr>
        <w:pStyle w:val="ListParagraph"/>
        <w:keepLines/>
        <w:widowControl/>
        <w:numPr>
          <w:ilvl w:val="1"/>
          <w:numId w:val="2"/>
        </w:numPr>
        <w:spacing w:after="30"/>
      </w:pPr>
      <w:r>
        <w:t xml:space="preserve">the need for a field report.</w:t>
      </w:r>
    </w:p>
    <w:p>
      <w:pPr>
        <w:pStyle w:val="ListParagraph"/>
        <w:keepLines/>
        <w:widowControl/>
        <w:numPr>
          <w:ilvl w:val="0"/>
          <w:numId w:val="2"/>
        </w:numPr>
        <w:spacing w:after="30"/>
      </w:pPr>
      <w:r>
        <w:rPr>
          <w:b/>
          <w:bCs/>
        </w:rPr>
        <w:t xml:space="preserve">Case 2, CRVO with neovascular glaucoma:</w:t>
      </w:r>
    </w:p>
    <w:p>
      <w:pPr>
        <w:pStyle w:val="ListParagraph"/>
        <w:keepLines/>
        <w:widowControl/>
        <w:numPr>
          <w:ilvl w:val="1"/>
          <w:numId w:val="2"/>
        </w:numPr>
        <w:spacing w:after="30"/>
      </w:pPr>
      <w:r>
        <w:t xml:space="preserve">categorising risk factors;</w:t>
      </w:r>
    </w:p>
    <w:p>
      <w:pPr>
        <w:pStyle w:val="ListParagraph"/>
        <w:keepLines/>
        <w:widowControl/>
        <w:numPr>
          <w:ilvl w:val="1"/>
          <w:numId w:val="2"/>
        </w:numPr>
        <w:spacing w:after="30"/>
      </w:pPr>
      <w:r>
        <w:t xml:space="preserve">signs of ischaemia;</w:t>
      </w:r>
    </w:p>
    <w:p>
      <w:pPr>
        <w:pStyle w:val="ListParagraph"/>
        <w:keepLines/>
        <w:widowControl/>
        <w:numPr>
          <w:ilvl w:val="1"/>
          <w:numId w:val="2"/>
        </w:numPr>
        <w:spacing w:after="30"/>
      </w:pPr>
      <w:r>
        <w:t xml:space="preserve">why NVI rather than NVD;</w:t>
      </w:r>
    </w:p>
    <w:p>
      <w:pPr>
        <w:pStyle w:val="ListParagraph"/>
        <w:keepLines/>
        <w:widowControl/>
        <w:numPr>
          <w:ilvl w:val="1"/>
          <w:numId w:val="2"/>
        </w:numPr>
        <w:spacing w:after="60"/>
      </w:pPr>
      <w:r>
        <w:t xml:space="preserve">indentation gonioscopy for synechial closure.</w:t>
      </w:r>
    </w:p>
    <w:p>
      <w:pPr>
        <w:keepNext/>
        <w:widowControl/>
      </w:pPr>
      <w:r>
        <w:rPr>
          <w:b/>
          <w:bCs/>
        </w:rPr>
        <w:t xml:space="preserve">Second hour (1:00–2:00).</w:t>
      </w:r>
    </w:p>
    <w:p>
      <w:pPr>
        <w:pStyle w:val="ListParagraph"/>
        <w:keepLines/>
        <w:widowControl/>
        <w:numPr>
          <w:ilvl w:val="0"/>
          <w:numId w:val="2"/>
        </w:numPr>
        <w:spacing w:after="30"/>
      </w:pPr>
      <w:r>
        <w:rPr>
          <w:b/>
          <w:bCs/>
        </w:rPr>
        <w:t xml:space="preserve">Case 2, continued:</w:t>
      </w:r>
    </w:p>
    <w:p>
      <w:pPr>
        <w:pStyle w:val="ListParagraph"/>
        <w:keepLines/>
        <w:widowControl/>
        <w:numPr>
          <w:ilvl w:val="1"/>
          <w:numId w:val="2"/>
        </w:numPr>
        <w:spacing w:after="30"/>
      </w:pPr>
      <w:r>
        <w:t xml:space="preserve">collaterals versus new vessels;</w:t>
      </w:r>
    </w:p>
    <w:p>
      <w:pPr>
        <w:pStyle w:val="ListParagraph"/>
        <w:keepLines/>
        <w:widowControl/>
        <w:numPr>
          <w:ilvl w:val="1"/>
          <w:numId w:val="2"/>
        </w:numPr>
        <w:spacing w:after="30"/>
      </w:pPr>
      <w:r>
        <w:t xml:space="preserve">haemorrhage types;</w:t>
      </w:r>
    </w:p>
    <w:p>
      <w:pPr>
        <w:pStyle w:val="ListParagraph"/>
        <w:keepLines/>
        <w:widowControl/>
        <w:numPr>
          <w:ilvl w:val="1"/>
          <w:numId w:val="2"/>
        </w:numPr>
        <w:spacing w:after="30"/>
      </w:pPr>
      <w:r>
        <w:t xml:space="preserve">IOP control without prostaglandins or miotics;</w:t>
      </w:r>
    </w:p>
    <w:p>
      <w:pPr>
        <w:pStyle w:val="ListParagraph"/>
        <w:keepLines/>
        <w:widowControl/>
        <w:numPr>
          <w:ilvl w:val="1"/>
          <w:numId w:val="2"/>
        </w:numPr>
        <w:spacing w:after="30"/>
      </w:pPr>
      <w:r>
        <w:t xml:space="preserve">anti-VEGF with the correct dose;</w:t>
      </w:r>
    </w:p>
    <w:p>
      <w:pPr>
        <w:pStyle w:val="ListParagraph"/>
        <w:keepLines/>
        <w:widowControl/>
        <w:numPr>
          <w:ilvl w:val="1"/>
          <w:numId w:val="2"/>
        </w:numPr>
        <w:spacing w:after="30"/>
      </w:pPr>
      <w:r>
        <w:t xml:space="preserve">OCT thickness;</w:t>
      </w:r>
    </w:p>
    <w:p>
      <w:pPr>
        <w:pStyle w:val="ListParagraph"/>
        <w:keepLines/>
        <w:widowControl/>
        <w:numPr>
          <w:ilvl w:val="1"/>
          <w:numId w:val="2"/>
        </w:numPr>
        <w:spacing w:after="30"/>
      </w:pPr>
      <w:r>
        <w:t xml:space="preserve">steroids;</w:t>
      </w:r>
    </w:p>
    <w:p>
      <w:pPr>
        <w:pStyle w:val="ListParagraph"/>
        <w:keepLines/>
        <w:widowControl/>
        <w:numPr>
          <w:ilvl w:val="1"/>
          <w:numId w:val="2"/>
        </w:numPr>
        <w:spacing w:after="30"/>
      </w:pPr>
      <w:r>
        <w:t xml:space="preserve">timing of PRP.</w:t>
      </w:r>
    </w:p>
    <w:p>
      <w:pPr>
        <w:pStyle w:val="ListParagraph"/>
        <w:keepLines/>
        <w:widowControl/>
        <w:numPr>
          <w:ilvl w:val="0"/>
          <w:numId w:val="2"/>
        </w:numPr>
        <w:spacing w:after="30"/>
      </w:pPr>
      <w:r>
        <w:rPr>
          <w:b/>
          <w:bCs/>
        </w:rPr>
        <w:t xml:space="preserve">Case 3, proptosis:</w:t>
      </w:r>
    </w:p>
    <w:p>
      <w:pPr>
        <w:pStyle w:val="ListParagraph"/>
        <w:keepLines/>
        <w:widowControl/>
        <w:numPr>
          <w:ilvl w:val="1"/>
          <w:numId w:val="2"/>
        </w:numPr>
        <w:spacing w:after="30"/>
      </w:pPr>
      <w:r>
        <w:t xml:space="preserve">signs of TED;</w:t>
      </w:r>
    </w:p>
    <w:p>
      <w:pPr>
        <w:pStyle w:val="ListParagraph"/>
        <w:keepLines/>
        <w:widowControl/>
        <w:numPr>
          <w:ilvl w:val="1"/>
          <w:numId w:val="2"/>
        </w:numPr>
        <w:spacing w:after="30"/>
      </w:pPr>
      <w:r>
        <w:t xml:space="preserve">when to abandon TED;</w:t>
      </w:r>
    </w:p>
    <w:p>
      <w:pPr>
        <w:pStyle w:val="ListParagraph"/>
        <w:keepLines/>
        <w:widowControl/>
        <w:numPr>
          <w:ilvl w:val="1"/>
          <w:numId w:val="2"/>
        </w:numPr>
        <w:spacing w:after="30"/>
      </w:pPr>
      <w:r>
        <w:t xml:space="preserve">CT versus MRI;</w:t>
      </w:r>
    </w:p>
    <w:p>
      <w:pPr>
        <w:pStyle w:val="ListParagraph"/>
        <w:keepLines/>
        <w:widowControl/>
        <w:numPr>
          <w:ilvl w:val="1"/>
          <w:numId w:val="2"/>
        </w:numPr>
        <w:spacing w:after="30"/>
      </w:pPr>
      <w:r>
        <w:t xml:space="preserve">exophthalmometers;</w:t>
      </w:r>
    </w:p>
    <w:p>
      <w:pPr>
        <w:pStyle w:val="ListParagraph"/>
        <w:keepLines/>
        <w:widowControl/>
        <w:numPr>
          <w:ilvl w:val="1"/>
          <w:numId w:val="2"/>
        </w:numPr>
        <w:spacing w:after="30"/>
      </w:pPr>
      <w:r>
        <w:t xml:space="preserve">red desaturation;</w:t>
      </w:r>
    </w:p>
    <w:p>
      <w:pPr>
        <w:pStyle w:val="ListParagraph"/>
        <w:keepLines/>
        <w:widowControl/>
        <w:numPr>
          <w:ilvl w:val="1"/>
          <w:numId w:val="2"/>
        </w:numPr>
        <w:spacing w:after="30"/>
      </w:pPr>
      <w:r>
        <w:t xml:space="preserve">pseudoproptosis.</w:t>
      </w:r>
    </w:p>
    <w:p>
      <w:pPr>
        <w:pStyle w:val="ListParagraph"/>
        <w:keepLines/>
        <w:widowControl/>
        <w:numPr>
          <w:ilvl w:val="0"/>
          <w:numId w:val="2"/>
        </w:numPr>
        <w:spacing w:after="30"/>
      </w:pPr>
      <w:r>
        <w:rPr>
          <w:b/>
          <w:bCs/>
        </w:rPr>
        <w:t xml:space="preserve">Feedback break.</w:t>
      </w:r>
    </w:p>
    <w:p>
      <w:pPr>
        <w:pStyle w:val="ListParagraph"/>
        <w:keepLines/>
        <w:widowControl/>
        <w:numPr>
          <w:ilvl w:val="0"/>
          <w:numId w:val="2"/>
        </w:numPr>
        <w:spacing w:after="60"/>
      </w:pPr>
      <w:r>
        <w:rPr>
          <w:b/>
          <w:bCs/>
        </w:rPr>
        <w:t xml:space="preserve">Case 4, third nerve palsy (start):</w:t>
      </w:r>
      <w:r>
        <w:t xml:space="preserve"> the presentation.</w:t>
      </w:r>
    </w:p>
    <w:p>
      <w:pPr>
        <w:keepNext/>
        <w:widowControl/>
      </w:pPr>
      <w:r>
        <w:rPr>
          <w:b/>
          <w:bCs/>
        </w:rPr>
        <w:t xml:space="preserve">Third hour (2:00–3:00).</w:t>
      </w:r>
    </w:p>
    <w:p>
      <w:pPr>
        <w:pStyle w:val="ListParagraph"/>
        <w:keepLines/>
        <w:widowControl/>
        <w:numPr>
          <w:ilvl w:val="0"/>
          <w:numId w:val="2"/>
        </w:numPr>
        <w:spacing w:after="30"/>
      </w:pPr>
      <w:r>
        <w:rPr>
          <w:b/>
          <w:bCs/>
        </w:rPr>
        <w:t xml:space="preserve">Case 4, viva:</w:t>
      </w:r>
    </w:p>
    <w:p>
      <w:pPr>
        <w:pStyle w:val="ListParagraph"/>
        <w:keepLines/>
        <w:widowControl/>
        <w:numPr>
          <w:ilvl w:val="1"/>
          <w:numId w:val="2"/>
        </w:numPr>
        <w:spacing w:after="30"/>
      </w:pPr>
      <w:r>
        <w:t xml:space="preserve">the BP and ptosis mistakes;</w:t>
      </w:r>
    </w:p>
    <w:p>
      <w:pPr>
        <w:pStyle w:val="ListParagraph"/>
        <w:keepLines/>
        <w:widowControl/>
        <w:numPr>
          <w:ilvl w:val="1"/>
          <w:numId w:val="2"/>
        </w:numPr>
        <w:spacing w:after="30"/>
      </w:pPr>
      <w:r>
        <w:t xml:space="preserve">localising the lesion from the orbit to the nucleus;</w:t>
      </w:r>
    </w:p>
    <w:p>
      <w:pPr>
        <w:pStyle w:val="ListParagraph"/>
        <w:keepLines/>
        <w:widowControl/>
        <w:numPr>
          <w:ilvl w:val="1"/>
          <w:numId w:val="2"/>
        </w:numPr>
        <w:spacing w:after="30"/>
      </w:pPr>
      <w:r>
        <w:t xml:space="preserve">the midbrain syndromes;</w:t>
      </w:r>
    </w:p>
    <w:p>
      <w:pPr>
        <w:pStyle w:val="ListParagraph"/>
        <w:keepLines/>
        <w:widowControl/>
        <w:numPr>
          <w:ilvl w:val="1"/>
          <w:numId w:val="2"/>
        </w:numPr>
        <w:spacing w:after="30"/>
      </w:pPr>
      <w:r>
        <w:t xml:space="preserve">pupil sparing;</w:t>
      </w:r>
    </w:p>
    <w:p>
      <w:pPr>
        <w:pStyle w:val="ListParagraph"/>
        <w:keepLines/>
        <w:widowControl/>
        <w:numPr>
          <w:ilvl w:val="1"/>
          <w:numId w:val="2"/>
        </w:numPr>
        <w:spacing w:after="30"/>
      </w:pPr>
      <w:r>
        <w:t xml:space="preserve">when a palsy is an emergency.</w:t>
      </w:r>
    </w:p>
    <w:p>
      <w:pPr>
        <w:pStyle w:val="ListParagraph"/>
        <w:keepLines/>
        <w:widowControl/>
        <w:numPr>
          <w:ilvl w:val="0"/>
          <w:numId w:val="2"/>
        </w:numPr>
        <w:spacing w:after="30"/>
      </w:pPr>
      <w:r>
        <w:rPr>
          <w:b/>
          <w:bCs/>
        </w:rPr>
        <w:t xml:space="preserve">Case 5, perforated corneal ulcer:</w:t>
      </w:r>
    </w:p>
    <w:p>
      <w:pPr>
        <w:pStyle w:val="ListParagraph"/>
        <w:keepLines/>
        <w:widowControl/>
        <w:numPr>
          <w:ilvl w:val="1"/>
          <w:numId w:val="2"/>
        </w:numPr>
        <w:spacing w:after="30"/>
      </w:pPr>
      <w:r>
        <w:t xml:space="preserve">bacterial versus fungal;</w:t>
      </w:r>
    </w:p>
    <w:p>
      <w:pPr>
        <w:pStyle w:val="ListParagraph"/>
        <w:keepLines/>
        <w:widowControl/>
        <w:numPr>
          <w:ilvl w:val="1"/>
          <w:numId w:val="2"/>
        </w:numPr>
        <w:spacing w:after="30"/>
      </w:pPr>
      <w:r>
        <w:t xml:space="preserve">corneal diagrams;</w:t>
      </w:r>
    </w:p>
    <w:p>
      <w:pPr>
        <w:pStyle w:val="ListParagraph"/>
        <w:keepLines/>
        <w:widowControl/>
        <w:numPr>
          <w:ilvl w:val="1"/>
          <w:numId w:val="2"/>
        </w:numPr>
        <w:spacing w:after="30"/>
      </w:pPr>
      <w:r>
        <w:t xml:space="preserve">scraping;</w:t>
      </w:r>
    </w:p>
    <w:p>
      <w:pPr>
        <w:pStyle w:val="ListParagraph"/>
        <w:keepLines/>
        <w:widowControl/>
        <w:numPr>
          <w:ilvl w:val="1"/>
          <w:numId w:val="2"/>
        </w:numPr>
        <w:spacing w:after="30"/>
      </w:pPr>
      <w:r>
        <w:t xml:space="preserve">Mooren’s versus PUK;</w:t>
      </w:r>
    </w:p>
    <w:p>
      <w:pPr>
        <w:pStyle w:val="ListParagraph"/>
        <w:keepLines/>
        <w:widowControl/>
        <w:numPr>
          <w:ilvl w:val="1"/>
          <w:numId w:val="2"/>
        </w:numPr>
        <w:spacing w:after="30"/>
      </w:pPr>
      <w:r>
        <w:t xml:space="preserve">glue versus therapeutic keratoplasty;</w:t>
      </w:r>
    </w:p>
    <w:p>
      <w:pPr>
        <w:pStyle w:val="ListParagraph"/>
        <w:keepLines/>
        <w:widowControl/>
        <w:numPr>
          <w:ilvl w:val="1"/>
          <w:numId w:val="2"/>
        </w:numPr>
        <w:spacing w:after="30"/>
      </w:pPr>
      <w:r>
        <w:t xml:space="preserve">anterior segment OCT.</w:t>
      </w:r>
    </w:p>
    <w:p>
      <w:pPr>
        <w:pStyle w:val="ListParagraph"/>
        <w:keepLines/>
        <w:widowControl/>
        <w:numPr>
          <w:ilvl w:val="0"/>
          <w:numId w:val="2"/>
        </w:numPr>
        <w:spacing w:after="60"/>
      </w:pPr>
      <w:r>
        <w:rPr>
          <w:b/>
          <w:bCs/>
        </w:rPr>
        <w:t xml:space="preserve">Case 6 begins.</w:t>
      </w:r>
    </w:p>
    <w:p>
      <w:pPr>
        <w:keepNext/>
        <w:widowControl/>
      </w:pPr>
      <w:r>
        <w:rPr>
          <w:b/>
          <w:bCs/>
        </w:rPr>
        <w:t xml:space="preserve">Fourth hour (3:00–4:05).</w:t>
      </w:r>
    </w:p>
    <w:p>
      <w:pPr>
        <w:pStyle w:val="ListParagraph"/>
        <w:keepLines/>
        <w:widowControl/>
        <w:numPr>
          <w:ilvl w:val="0"/>
          <w:numId w:val="2"/>
        </w:numPr>
        <w:spacing w:after="30"/>
      </w:pPr>
      <w:r>
        <w:rPr>
          <w:b/>
          <w:bCs/>
        </w:rPr>
        <w:t xml:space="preserve">Case 6, high myopia with uveitis:</w:t>
      </w:r>
    </w:p>
    <w:p>
      <w:pPr>
        <w:pStyle w:val="ListParagraph"/>
        <w:keepLines/>
        <w:widowControl/>
        <w:numPr>
          <w:ilvl w:val="1"/>
          <w:numId w:val="2"/>
        </w:numPr>
        <w:spacing w:after="30"/>
      </w:pPr>
      <w:r>
        <w:t xml:space="preserve">ordering the diagnosis;</w:t>
      </w:r>
    </w:p>
    <w:p>
      <w:pPr>
        <w:pStyle w:val="ListParagraph"/>
        <w:keepLines/>
        <w:widowControl/>
        <w:numPr>
          <w:ilvl w:val="1"/>
          <w:numId w:val="2"/>
        </w:numPr>
        <w:spacing w:after="30"/>
      </w:pPr>
      <w:r>
        <w:t xml:space="preserve">proving pseudoproptosis and earlier LASIK.</w:t>
      </w:r>
    </w:p>
    <w:p>
      <w:pPr>
        <w:pStyle w:val="ListParagraph"/>
        <w:keepLines/>
        <w:widowControl/>
        <w:numPr>
          <w:ilvl w:val="0"/>
          <w:numId w:val="2"/>
        </w:numPr>
        <w:spacing w:after="30"/>
      </w:pPr>
      <w:r>
        <w:rPr>
          <w:b/>
          <w:bCs/>
        </w:rPr>
        <w:t xml:space="preserve">Case 7, retinal detachment:</w:t>
      </w:r>
    </w:p>
    <w:p>
      <w:pPr>
        <w:pStyle w:val="ListParagraph"/>
        <w:keepLines/>
        <w:widowControl/>
        <w:numPr>
          <w:ilvl w:val="1"/>
          <w:numId w:val="2"/>
        </w:numPr>
        <w:spacing w:after="30"/>
      </w:pPr>
      <w:r>
        <w:t xml:space="preserve">trauma history and scars;</w:t>
      </w:r>
    </w:p>
    <w:p>
      <w:pPr>
        <w:pStyle w:val="ListParagraph"/>
        <w:keepLines/>
        <w:widowControl/>
        <w:numPr>
          <w:ilvl w:val="1"/>
          <w:numId w:val="2"/>
        </w:numPr>
        <w:spacing w:after="30"/>
      </w:pPr>
      <w:r>
        <w:t xml:space="preserve">Shafer’s sign;</w:t>
      </w:r>
    </w:p>
    <w:p>
      <w:pPr>
        <w:pStyle w:val="ListParagraph"/>
        <w:keepLines/>
        <w:widowControl/>
        <w:numPr>
          <w:ilvl w:val="1"/>
          <w:numId w:val="2"/>
        </w:numPr>
        <w:spacing w:after="30"/>
      </w:pPr>
      <w:r>
        <w:t xml:space="preserve">Lincoff’s rules;</w:t>
      </w:r>
    </w:p>
    <w:p>
      <w:pPr>
        <w:pStyle w:val="ListParagraph"/>
        <w:keepLines/>
        <w:widowControl/>
        <w:numPr>
          <w:ilvl w:val="1"/>
          <w:numId w:val="2"/>
        </w:numPr>
        <w:spacing w:after="30"/>
      </w:pPr>
      <w:r>
        <w:t xml:space="preserve">degenerations that need treatment;</w:t>
      </w:r>
    </w:p>
    <w:p>
      <w:pPr>
        <w:pStyle w:val="ListParagraph"/>
        <w:keepLines/>
        <w:widowControl/>
        <w:numPr>
          <w:ilvl w:val="1"/>
          <w:numId w:val="2"/>
        </w:numPr>
        <w:spacing w:after="30"/>
      </w:pPr>
      <w:r>
        <w:t xml:space="preserve">buckle versus vitrectomy;</w:t>
      </w:r>
    </w:p>
    <w:p>
      <w:pPr>
        <w:pStyle w:val="ListParagraph"/>
        <w:keepLines/>
        <w:widowControl/>
        <w:numPr>
          <w:ilvl w:val="1"/>
          <w:numId w:val="2"/>
        </w:numPr>
        <w:spacing w:after="30"/>
      </w:pPr>
      <w:r>
        <w:t xml:space="preserve">pathological myopia;</w:t>
      </w:r>
    </w:p>
    <w:p>
      <w:pPr>
        <w:pStyle w:val="ListParagraph"/>
        <w:keepLines/>
        <w:widowControl/>
        <w:numPr>
          <w:ilvl w:val="1"/>
          <w:numId w:val="2"/>
        </w:numPr>
        <w:spacing w:after="30"/>
      </w:pPr>
      <w:r>
        <w:t xml:space="preserve">refractive lens exchange;</w:t>
      </w:r>
    </w:p>
    <w:p>
      <w:pPr>
        <w:pStyle w:val="ListParagraph"/>
        <w:keepLines/>
        <w:widowControl/>
        <w:numPr>
          <w:ilvl w:val="1"/>
          <w:numId w:val="2"/>
        </w:numPr>
        <w:spacing w:after="30"/>
      </w:pPr>
      <w:r>
        <w:t xml:space="preserve">Gonin.</w:t>
      </w:r>
    </w:p>
    <w:p>
      <w:pPr>
        <w:pStyle w:val="ListParagraph"/>
        <w:keepLines/>
        <w:widowControl/>
        <w:numPr>
          <w:ilvl w:val="0"/>
          <w:numId w:val="2"/>
        </w:numPr>
        <w:spacing w:after="30"/>
      </w:pPr>
      <w:r>
        <w:rPr>
          <w:b/>
          <w:bCs/>
        </w:rPr>
        <w:t xml:space="preserve">Residency-preparation advice.</w:t>
      </w:r>
    </w:p>
    <w:p>
      <w:pPr>
        <w:pStyle w:val="ListParagraph"/>
        <w:keepNext/>
        <w:keepLines/>
        <w:widowControl/>
        <w:numPr>
          <w:ilvl w:val="0"/>
          <w:numId w:val="2"/>
        </w:numPr>
        <w:spacing w:after="60"/>
      </w:pPr>
      <w:r>
        <w:rPr>
          <w:b/>
          <w:bCs/>
        </w:rPr>
        <w:t xml:space="preserve">Glaucoma talk:</w:t>
      </w:r>
      <w:r>
        <w:t xml:space="preserve"> newer drugs and their delivery.</w:t>
      </w:r>
    </w:p>
    <w:p>
      <w:pPr>
        <w:keepLines/>
        <w:widowControl/>
        <w:pBdr>
          <w:top w:val="single" w:color="BFBFBF" w:sz="4" w:space="4"/>
        </w:pBdr>
        <w:spacing w:after="0" w:before="160"/>
      </w:pPr>
      <w:r>
        <w:rPr>
          <w:i/>
          <w:iCs/>
          <w:color w:val="7F7F7F"/>
          <w:sz w:val="16"/>
          <w:szCs w:val="16"/>
        </w:rPr>
        <w:t xml:space="preserve">Read more: </w:t>
      </w:r>
      <w:r>
        <w:rPr>
          <w:i/>
          <w:iCs/>
          <w:color w:val="7F7F7F"/>
          <w:sz w:val="16"/>
          <w:szCs w:val="16"/>
        </w:rPr>
        <w:t xml:space="preserve">Video: youtube.com/watch?v=e3X1W9wrC_A (“Ophthalmology PG Long case Live – Survival tips explained”, Cochin Ophthalmic Club) · Every time in these cards is hh:mm:ss from the start of that video; add “?t=” and the number of seconds to the link to jump there.</w:t>
      </w:r>
    </w:p>
    <w:p>
      <w:pPr>
        <w:sectPr>
          <w:footerReference w:type="default" r:id="rId8"/>
          <w:type w:val="nextPage"/>
          <w:pgSz w:w="11906" w:h="16838" w:orient="portrait"/>
          <w:pgMar w:top="794" w:right="907" w:bottom="794" w:left="907" w:header="397" w:footer="397" w:gutter="0"/>
          <w:pgNumType/>
          <w:docGrid w:linePitch="360"/>
        </w:sectPr>
      </w:pPr>
    </w:p>
    <w:tbl>
      <w:tblPr>
        <w:tblW w:type="dxa" w:w="10092"/>
        <w:tblBorders>
          <w:top w:val="none" w:color="auto" w:sz="0"/>
          <w:left w:val="none" w:color="auto" w:sz="0"/>
          <w:bottom w:val="none" w:color="auto" w:sz="0"/>
          <w:right w:val="none" w:color="auto" w:sz="0"/>
          <w:insideH w:val="none" w:color="auto" w:sz="0"/>
          <w:insideV w:val="none" w:color="auto" w:sz="0"/>
        </w:tblBorders>
        <w:tblLayout w:type="fixed"/>
      </w:tblPr>
      <w:tblGrid>
        <w:gridCol w:w="10092"/>
      </w:tblGrid>
      <w:tr>
        <w:trPr>
          <w:cantSplit/>
        </w:trPr>
        <w:tc>
          <w:tcPr>
            <w:tcW w:type="dxa" w:w="10092"/>
            <w:shd w:fill="1F3864" w:color="auto" w:val="clear"/>
            <w:tcMar>
              <w:top w:type="dxa" w:w="100"/>
              <w:left w:type="dxa" w:w="200"/>
              <w:bottom w:type="dxa" w:w="100"/>
              <w:right w:type="dxa" w:w="200"/>
            </w:tcMar>
            <w:vAlign w:val="center"/>
          </w:tcPr>
          <w:p>
            <w:pPr>
              <w:pStyle w:val="Heading1"/>
              <w:keepNext/>
              <w:spacing w:after="40" w:before="0"/>
            </w:pPr>
            <w:bookmarkStart w:name="card_V2" w:id="2"/>
            <w:r>
              <w:rPr>
                <w:b/>
                <w:bCs/>
                <w:color w:val="FFFFFF"/>
                <w:sz w:val="28"/>
                <w:szCs w:val="28"/>
              </w:rPr>
              <w:t xml:space="preserve">V2  Case 1 — Bilateral primary angle-closure glaucoma with cataract in a diabetic, hypertensive woman</w:t>
            </w:r>
            <w:bookmarkEnd w:id="2"/>
          </w:p>
          <w:p>
            <w:pPr>
              <w:spacing w:after="0" w:before="0"/>
            </w:pPr>
            <w:r>
              <w:rPr>
                <w:color w:val="FFFFFF"/>
                <w:sz w:val="18"/>
                <w:szCs w:val="18"/>
              </w:rPr>
              <w:t xml:space="preserve">Video case · 0:04:24–0:37:14 · Presenter: 2nd-year MS postgraduate · Examiners: Prof Nagaraju, Prof Vanathi</w:t>
            </w:r>
          </w:p>
        </w:tc>
      </w:tr>
    </w:tbl>
    <w:p>
      <w:pPr>
        <w:pStyle w:val="Heading2"/>
        <w:widowControl/>
      </w:pPr>
      <w:r>
        <w:t xml:space="preserve">Case as presented</w:t>
      </w:r>
    </w:p>
    <w:p>
      <w:pPr>
        <w:keepNext/>
        <w:widowControl/>
      </w:pPr>
      <w:r>
        <w:rPr>
          <w:b/>
          <w:bCs/>
        </w:rPr>
        <w:t xml:space="preserve">Mrs X, 60, a tailor.</w:t>
      </w:r>
      <w:r>
        <w:t xml:space="preserve"> Presentation took </w:t>
      </w:r>
      <w:r>
        <w:rPr>
          <w:b/>
          <w:bCs/>
        </w:rPr>
        <w:t xml:space="preserve">8 minutes</w:t>
      </w:r>
      <w:r>
        <w:t xml:space="preserve"> (the examiner timed it).</w:t>
      </w:r>
    </w:p>
    <w:p>
      <w:pPr>
        <w:pStyle w:val="ListParagraph"/>
        <w:keepLines/>
        <w:widowControl/>
        <w:numPr>
          <w:ilvl w:val="0"/>
          <w:numId w:val="2"/>
        </w:numPr>
        <w:spacing w:after="30"/>
      </w:pPr>
      <w:r>
        <w:rPr>
          <w:b/>
          <w:bCs/>
        </w:rPr>
        <w:t xml:space="preserve">Complaints:</w:t>
      </w:r>
      <w:r>
        <w:t xml:space="preserve"> decreased vision in both eyes for 3 years; intermittent left-sided eye pain with headache for 2 years.</w:t>
      </w:r>
    </w:p>
    <w:p>
      <w:pPr>
        <w:pStyle w:val="ListParagraph"/>
        <w:keepLines/>
        <w:widowControl/>
        <w:numPr>
          <w:ilvl w:val="0"/>
          <w:numId w:val="2"/>
        </w:numPr>
        <w:spacing w:after="30"/>
      </w:pPr>
      <w:r>
        <w:rPr>
          <w:b/>
          <w:bCs/>
        </w:rPr>
        <w:t xml:space="preserve">History of presenting illness:</w:t>
      </w:r>
      <w:r>
        <w:t xml:space="preserve"> gradual, painless, progressive blurring in both eyes, worse for near work (newspaper, stitching) with her present glasses. Left-sided headache and eye pain after long hours of work and while watching television at night, with coloured haloes, relieved by rest. Distance tasks (bus boards, recognising people) were still easy.</w:t>
      </w:r>
    </w:p>
    <w:p>
      <w:pPr>
        <w:pStyle w:val="ListParagraph"/>
        <w:keepLines/>
        <w:widowControl/>
        <w:numPr>
          <w:ilvl w:val="0"/>
          <w:numId w:val="2"/>
        </w:numPr>
        <w:spacing w:after="30"/>
      </w:pPr>
      <w:r>
        <w:rPr>
          <w:b/>
          <w:bCs/>
        </w:rPr>
        <w:t xml:space="preserve">Negative history given:</w:t>
      </w:r>
      <w:r>
        <w:t xml:space="preserve"> no redness, diplopia, nausea, vomiting, photophobia, seizures or trauma.</w:t>
      </w:r>
    </w:p>
    <w:p>
      <w:pPr>
        <w:pStyle w:val="ListParagraph"/>
        <w:keepLines/>
        <w:widowControl/>
        <w:numPr>
          <w:ilvl w:val="0"/>
          <w:numId w:val="2"/>
        </w:numPr>
        <w:spacing w:after="60"/>
      </w:pPr>
      <w:r>
        <w:rPr>
          <w:b/>
          <w:bCs/>
        </w:rPr>
        <w:t xml:space="preserve">Past and family history:</w:t>
      </w:r>
      <w:r>
        <w:t xml:space="preserve"> type 2 diabetes mellitus (DM) for 7 years on oral hypoglycaemic agents, well controlled; systemic hypertension (HTN) for 3 years, not on regular treatment. Sister had glaucoma treated surgically.</w:t>
      </w:r>
    </w:p>
    <w:tbl>
      <w:tblPr>
        <w:tblW w:type="dxa" w:w="10092"/>
        <w:tblBorders>
          <w:top w:val="single" w:color="8EA9C1" w:sz="4"/>
          <w:left w:val="single" w:color="8EA9C1" w:sz="4"/>
          <w:bottom w:val="single" w:color="8EA9C1" w:sz="4"/>
          <w:right w:val="single" w:color="8EA9C1" w:sz="4"/>
          <w:insideH w:val="single" w:color="8EA9C1" w:sz="4"/>
          <w:insideV w:val="single" w:color="8EA9C1" w:sz="4"/>
        </w:tblBorders>
        <w:tblLayout w:type="fixed"/>
      </w:tblPr>
      <w:tblGrid>
        <w:gridCol w:w="2624"/>
        <w:gridCol w:w="3734"/>
        <w:gridCol w:w="3734"/>
      </w:tblGrid>
      <w:tr>
        <w:trPr>
          <w:cantSplit/>
          <w:tblHeader/>
        </w:trPr>
        <w:tc>
          <w:tcPr>
            <w:tcW w:type="dxa" w:w="2624"/>
            <w:shd w:fill="1F3864" w:color="auto" w:val="clear"/>
            <w:tcMar>
              <w:top w:type="dxa" w:w="60"/>
              <w:left w:type="dxa" w:w="80"/>
              <w:bottom w:type="dxa" w:w="60"/>
              <w:right w:type="dxa" w:w="80"/>
            </w:tcMar>
            <w:vAlign w:val="center"/>
          </w:tcPr>
          <w:p>
            <w:pPr>
              <w:widowControl/>
              <w:spacing w:after="0" w:before="0" w:line="245" w:lineRule="auto"/>
            </w:pPr>
            <w:r>
              <w:rPr>
                <w:b/>
                <w:bCs/>
                <w:color w:val="FFFFFF"/>
                <w:sz w:val="17"/>
                <w:szCs w:val="17"/>
              </w:rPr>
              <w:t xml:space="preserve">Finding</w:t>
            </w:r>
          </w:p>
        </w:tc>
        <w:tc>
          <w:tcPr>
            <w:tcW w:type="dxa" w:w="3734"/>
            <w:shd w:fill="1F3864" w:color="auto" w:val="clear"/>
            <w:tcMar>
              <w:top w:type="dxa" w:w="60"/>
              <w:left w:type="dxa" w:w="80"/>
              <w:bottom w:type="dxa" w:w="60"/>
              <w:right w:type="dxa" w:w="80"/>
            </w:tcMar>
            <w:vAlign w:val="center"/>
          </w:tcPr>
          <w:p>
            <w:pPr>
              <w:widowControl/>
              <w:spacing w:after="0" w:before="0" w:line="245" w:lineRule="auto"/>
            </w:pPr>
            <w:r>
              <w:rPr>
                <w:b/>
                <w:bCs/>
                <w:color w:val="FFFFFF"/>
                <w:sz w:val="17"/>
                <w:szCs w:val="17"/>
              </w:rPr>
              <w:t xml:space="preserve">Right eye (RE)</w:t>
            </w:r>
          </w:p>
        </w:tc>
        <w:tc>
          <w:tcPr>
            <w:tcW w:type="dxa" w:w="3734"/>
            <w:shd w:fill="1F3864" w:color="auto" w:val="clear"/>
            <w:tcMar>
              <w:top w:type="dxa" w:w="60"/>
              <w:left w:type="dxa" w:w="80"/>
              <w:bottom w:type="dxa" w:w="60"/>
              <w:right w:type="dxa" w:w="80"/>
            </w:tcMar>
            <w:vAlign w:val="center"/>
          </w:tcPr>
          <w:p>
            <w:pPr>
              <w:widowControl/>
              <w:spacing w:after="0" w:before="0" w:line="245" w:lineRule="auto"/>
            </w:pPr>
            <w:r>
              <w:rPr>
                <w:b/>
                <w:bCs/>
                <w:color w:val="FFFFFF"/>
                <w:sz w:val="17"/>
                <w:szCs w:val="17"/>
              </w:rPr>
              <w:t xml:space="preserve">Left eye (LE)</w:t>
            </w:r>
          </w:p>
        </w:tc>
      </w:tr>
      <w:tr>
        <w:trPr>
          <w:cantSplit/>
        </w:trPr>
        <w:tc>
          <w:tcPr>
            <w:tcW w:type="dxa" w:w="2624"/>
            <w:tcMar>
              <w:top w:type="dxa" w:w="60"/>
              <w:left w:type="dxa" w:w="80"/>
              <w:bottom w:type="dxa" w:w="60"/>
              <w:right w:type="dxa" w:w="80"/>
            </w:tcMar>
            <w:vAlign w:val="top"/>
          </w:tcPr>
          <w:p>
            <w:pPr>
              <w:widowControl/>
              <w:spacing w:after="0" w:before="0" w:line="245" w:lineRule="auto"/>
            </w:pPr>
            <w:r>
              <w:rPr>
                <w:sz w:val="17"/>
                <w:szCs w:val="17"/>
              </w:rPr>
              <w:t xml:space="preserve">Unaided / pinhole</w:t>
            </w:r>
          </w:p>
        </w:tc>
        <w:tc>
          <w:tcPr>
            <w:tcW w:type="dxa" w:w="3734"/>
            <w:tcMar>
              <w:top w:type="dxa" w:w="60"/>
              <w:left w:type="dxa" w:w="80"/>
              <w:bottom w:type="dxa" w:w="60"/>
              <w:right w:type="dxa" w:w="80"/>
            </w:tcMar>
            <w:vAlign w:val="top"/>
          </w:tcPr>
          <w:p>
            <w:pPr>
              <w:widowControl/>
              <w:spacing w:after="0" w:before="0" w:line="245" w:lineRule="auto"/>
            </w:pPr>
            <w:r>
              <w:rPr>
                <w:sz w:val="17"/>
                <w:szCs w:val="17"/>
              </w:rPr>
              <w:t xml:space="preserve">6/12 → 6/6p</w:t>
            </w:r>
          </w:p>
        </w:tc>
        <w:tc>
          <w:tcPr>
            <w:tcW w:type="dxa" w:w="3734"/>
            <w:tcMar>
              <w:top w:type="dxa" w:w="60"/>
              <w:left w:type="dxa" w:w="80"/>
              <w:bottom w:type="dxa" w:w="60"/>
              <w:right w:type="dxa" w:w="80"/>
            </w:tcMar>
            <w:vAlign w:val="top"/>
          </w:tcPr>
          <w:p>
            <w:pPr>
              <w:widowControl/>
              <w:spacing w:after="0" w:before="0" w:line="245" w:lineRule="auto"/>
            </w:pPr>
            <w:r>
              <w:rPr>
                <w:sz w:val="17"/>
                <w:szCs w:val="17"/>
              </w:rPr>
              <w:t xml:space="preserve">6/24 → 6/12</w:t>
            </w:r>
          </w:p>
        </w:tc>
      </w:tr>
      <w:tr>
        <w:trPr>
          <w:cantSplit/>
        </w:trPr>
        <w:tc>
          <w:tcPr>
            <w:tcW w:type="dxa" w:w="2624"/>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Subjective refraction</w:t>
            </w:r>
          </w:p>
        </w:tc>
        <w:tc>
          <w:tcPr>
            <w:tcW w:type="dxa" w:w="3734"/>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+2.00 DS / +0.50 DC × 180 → 6/6p</w:t>
            </w:r>
          </w:p>
        </w:tc>
        <w:tc>
          <w:tcPr>
            <w:tcW w:type="dxa" w:w="3734"/>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+2.75 DS / +0.75 DC × 180 → 6/12</w:t>
            </w:r>
          </w:p>
        </w:tc>
      </w:tr>
      <w:tr>
        <w:trPr>
          <w:cantSplit/>
        </w:trPr>
        <w:tc>
          <w:tcPr>
            <w:tcW w:type="dxa" w:w="2624"/>
            <w:tcMar>
              <w:top w:type="dxa" w:w="60"/>
              <w:left w:type="dxa" w:w="80"/>
              <w:bottom w:type="dxa" w:w="60"/>
              <w:right w:type="dxa" w:w="80"/>
            </w:tcMar>
            <w:vAlign w:val="top"/>
          </w:tcPr>
          <w:p>
            <w:pPr>
              <w:widowControl/>
              <w:spacing w:after="0" w:before="0" w:line="245" w:lineRule="auto"/>
            </w:pPr>
            <w:r>
              <w:rPr>
                <w:sz w:val="17"/>
                <w:szCs w:val="17"/>
              </w:rPr>
              <w:t xml:space="preserve">Near (+2.75 DS add)</w:t>
            </w:r>
          </w:p>
        </w:tc>
        <w:tc>
          <w:tcPr>
            <w:tcW w:type="dxa" w:w="3734"/>
            <w:tcMar>
              <w:top w:type="dxa" w:w="60"/>
              <w:left w:type="dxa" w:w="80"/>
              <w:bottom w:type="dxa" w:w="60"/>
              <w:right w:type="dxa" w:w="80"/>
            </w:tcMar>
            <w:vAlign w:val="top"/>
          </w:tcPr>
          <w:p>
            <w:pPr>
              <w:widowControl/>
              <w:spacing w:after="0" w:before="0" w:line="245" w:lineRule="auto"/>
            </w:pPr>
            <w:r>
              <w:rPr>
                <w:sz w:val="17"/>
                <w:szCs w:val="17"/>
              </w:rPr>
              <w:t xml:space="preserve">N6p</w:t>
            </w:r>
          </w:p>
        </w:tc>
        <w:tc>
          <w:tcPr>
            <w:tcW w:type="dxa" w:w="3734"/>
            <w:tcMar>
              <w:top w:type="dxa" w:w="60"/>
              <w:left w:type="dxa" w:w="80"/>
              <w:bottom w:type="dxa" w:w="60"/>
              <w:right w:type="dxa" w:w="80"/>
            </w:tcMar>
            <w:vAlign w:val="top"/>
          </w:tcPr>
          <w:p>
            <w:pPr>
              <w:widowControl/>
              <w:spacing w:after="0" w:before="0" w:line="245" w:lineRule="auto"/>
            </w:pPr>
            <w:r>
              <w:rPr>
                <w:sz w:val="17"/>
                <w:szCs w:val="17"/>
              </w:rPr>
              <w:t xml:space="preserve">N8</w:t>
            </w:r>
          </w:p>
        </w:tc>
      </w:tr>
      <w:tr>
        <w:trPr>
          <w:cantSplit/>
        </w:trPr>
        <w:tc>
          <w:tcPr>
            <w:tcW w:type="dxa" w:w="2624"/>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Cornea</w:t>
            </w:r>
          </w:p>
        </w:tc>
        <w:tc>
          <w:tcPr>
            <w:tcW w:type="dxa" w:w="3734"/>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Clear</w:t>
            </w:r>
          </w:p>
        </w:tc>
        <w:tc>
          <w:tcPr>
            <w:tcW w:type="dxa" w:w="3734"/>
            <w:shd w:fill="F3F6FA" w:color="auto" w:val="clear"/>
            <w:tcMar>
              <w:top w:type="dxa" w:w="60"/>
              <w:left w:type="dxa" w:w="80"/>
              <w:bottom w:type="dxa" w:w="60"/>
              <w:right w:type="dxa" w:w="80"/>
            </w:tcMar>
            <w:vAlign w:val="top"/>
          </w:tcPr>
          <w:p>
            <w:pPr>
              <w:widowControl/>
              <w:spacing w:after="0" w:before="0" w:line="245" w:lineRule="auto"/>
            </w:pPr>
            <w:r>
              <w:rPr>
                <w:b/>
                <w:bCs/>
                <w:sz w:val="17"/>
                <w:szCs w:val="17"/>
              </w:rPr>
              <w:t xml:space="preserve">Pigment on the corneal endothelium</w:t>
            </w:r>
          </w:p>
        </w:tc>
      </w:tr>
      <w:tr>
        <w:trPr>
          <w:cantSplit/>
        </w:trPr>
        <w:tc>
          <w:tcPr>
            <w:tcW w:type="dxa" w:w="2624"/>
            <w:tcMar>
              <w:top w:type="dxa" w:w="60"/>
              <w:left w:type="dxa" w:w="80"/>
              <w:bottom w:type="dxa" w:w="60"/>
              <w:right w:type="dxa" w:w="80"/>
            </w:tcMar>
            <w:vAlign w:val="top"/>
          </w:tcPr>
          <w:p>
            <w:pPr>
              <w:widowControl/>
              <w:spacing w:after="0" w:before="0" w:line="245" w:lineRule="auto"/>
            </w:pPr>
            <w:r>
              <w:rPr>
                <w:sz w:val="17"/>
                <w:szCs w:val="17"/>
              </w:rPr>
              <w:t xml:space="preserve">Anterior chamber (AC)</w:t>
            </w:r>
          </w:p>
        </w:tc>
        <w:tc>
          <w:tcPr>
            <w:tcW w:type="dxa" w:w="3734"/>
            <w:tcMar>
              <w:top w:type="dxa" w:w="60"/>
              <w:left w:type="dxa" w:w="80"/>
              <w:bottom w:type="dxa" w:w="60"/>
              <w:right w:type="dxa" w:w="80"/>
            </w:tcMar>
            <w:vAlign w:val="top"/>
          </w:tcPr>
          <w:p>
            <w:pPr>
              <w:widowControl/>
              <w:spacing w:after="0" w:before="0" w:line="245" w:lineRule="auto"/>
            </w:pPr>
            <w:r>
              <w:rPr>
                <w:b/>
                <w:bCs/>
                <w:sz w:val="17"/>
                <w:szCs w:val="17"/>
              </w:rPr>
              <w:t xml:space="preserve">Shallow, Van Herick grade 1</w:t>
            </w:r>
            <w:r>
              <w:rPr>
                <w:sz w:val="17"/>
                <w:szCs w:val="17"/>
              </w:rPr>
              <w:t xml:space="preserve">, quiet</w:t>
            </w:r>
          </w:p>
        </w:tc>
        <w:tc>
          <w:tcPr>
            <w:tcW w:type="dxa" w:w="3734"/>
            <w:tcMar>
              <w:top w:type="dxa" w:w="60"/>
              <w:left w:type="dxa" w:w="80"/>
              <w:bottom w:type="dxa" w:w="60"/>
              <w:right w:type="dxa" w:w="80"/>
            </w:tcMar>
            <w:vAlign w:val="top"/>
          </w:tcPr>
          <w:p>
            <w:pPr>
              <w:widowControl/>
              <w:spacing w:after="0" w:before="0" w:line="245" w:lineRule="auto"/>
            </w:pPr>
            <w:r>
              <w:rPr>
                <w:b/>
                <w:bCs/>
                <w:sz w:val="17"/>
                <w:szCs w:val="17"/>
              </w:rPr>
              <w:t xml:space="preserve">Shallow, Van Herick grade 1</w:t>
            </w:r>
            <w:r>
              <w:rPr>
                <w:sz w:val="17"/>
                <w:szCs w:val="17"/>
              </w:rPr>
              <w:t xml:space="preserve">, faint flare</w:t>
            </w:r>
          </w:p>
        </w:tc>
      </w:tr>
      <w:tr>
        <w:trPr>
          <w:cantSplit/>
        </w:trPr>
        <w:tc>
          <w:tcPr>
            <w:tcW w:type="dxa" w:w="2624"/>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Iris and pupil</w:t>
            </w:r>
          </w:p>
        </w:tc>
        <w:tc>
          <w:tcPr>
            <w:tcW w:type="dxa" w:w="3734"/>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Normal; 3 mm, brisk, no relative afferent pupillary defect (RAPD)</w:t>
            </w:r>
          </w:p>
        </w:tc>
        <w:tc>
          <w:tcPr>
            <w:tcW w:type="dxa" w:w="3734"/>
            <w:shd w:fill="F3F6FA" w:color="auto" w:val="clear"/>
            <w:tcMar>
              <w:top w:type="dxa" w:w="60"/>
              <w:left w:type="dxa" w:w="80"/>
              <w:bottom w:type="dxa" w:w="60"/>
              <w:right w:type="dxa" w:w="80"/>
            </w:tcMar>
            <w:vAlign w:val="top"/>
          </w:tcPr>
          <w:p>
            <w:pPr>
              <w:widowControl/>
              <w:spacing w:after="0" w:before="0" w:line="245" w:lineRule="auto"/>
            </w:pPr>
            <w:r>
              <w:rPr>
                <w:b/>
                <w:bCs/>
                <w:sz w:val="17"/>
                <w:szCs w:val="17"/>
              </w:rPr>
              <w:t xml:space="preserve">Loss of pupillary ruff 5–6 o’clock</w:t>
            </w:r>
            <w:r>
              <w:rPr>
                <w:sz w:val="17"/>
                <w:szCs w:val="17"/>
              </w:rPr>
              <w:t xml:space="preserve">; 4 mm, sluggish direct reflex, </w:t>
            </w:r>
            <w:r>
              <w:rPr>
                <w:b/>
                <w:bCs/>
                <w:sz w:val="17"/>
                <w:szCs w:val="17"/>
              </w:rPr>
              <w:t xml:space="preserve">RAPD grade 1</w:t>
            </w:r>
          </w:p>
        </w:tc>
      </w:tr>
      <w:tr>
        <w:trPr>
          <w:cantSplit/>
        </w:trPr>
        <w:tc>
          <w:tcPr>
            <w:tcW w:type="dxa" w:w="2624"/>
            <w:tcMar>
              <w:top w:type="dxa" w:w="60"/>
              <w:left w:type="dxa" w:w="80"/>
              <w:bottom w:type="dxa" w:w="60"/>
              <w:right w:type="dxa" w:w="80"/>
            </w:tcMar>
            <w:vAlign w:val="top"/>
          </w:tcPr>
          <w:p>
            <w:pPr>
              <w:widowControl/>
              <w:spacing w:after="0" w:before="0" w:line="245" w:lineRule="auto"/>
            </w:pPr>
            <w:r>
              <w:rPr>
                <w:sz w:val="17"/>
                <w:szCs w:val="17"/>
              </w:rPr>
              <w:t xml:space="preserve">Lens</w:t>
            </w:r>
          </w:p>
        </w:tc>
        <w:tc>
          <w:tcPr>
            <w:tcW w:type="dxa" w:w="3734"/>
            <w:tcMar>
              <w:top w:type="dxa" w:w="60"/>
              <w:left w:type="dxa" w:w="80"/>
              <w:bottom w:type="dxa" w:w="60"/>
              <w:right w:type="dxa" w:w="80"/>
            </w:tcMar>
            <w:vAlign w:val="top"/>
          </w:tcPr>
          <w:p>
            <w:pPr>
              <w:widowControl/>
              <w:spacing w:after="0" w:before="0" w:line="245" w:lineRule="auto"/>
            </w:pPr>
            <w:r>
              <w:rPr>
                <w:sz w:val="17"/>
                <w:szCs w:val="17"/>
              </w:rPr>
              <w:t xml:space="preserve">Cortical + posterior subcapsular cataract</w:t>
            </w:r>
          </w:p>
        </w:tc>
        <w:tc>
          <w:tcPr>
            <w:tcW w:type="dxa" w:w="3734"/>
            <w:tcMar>
              <w:top w:type="dxa" w:w="60"/>
              <w:left w:type="dxa" w:w="80"/>
              <w:bottom w:type="dxa" w:w="60"/>
              <w:right w:type="dxa" w:w="80"/>
            </w:tcMar>
            <w:vAlign w:val="top"/>
          </w:tcPr>
          <w:p>
            <w:pPr>
              <w:widowControl/>
              <w:spacing w:after="0" w:before="0" w:line="245" w:lineRule="auto"/>
            </w:pPr>
            <w:r>
              <w:rPr>
                <w:sz w:val="17"/>
                <w:szCs w:val="17"/>
              </w:rPr>
              <w:t xml:space="preserve">Cortical + posterior subcapsular cataract</w:t>
            </w:r>
          </w:p>
        </w:tc>
      </w:tr>
      <w:tr>
        <w:trPr>
          <w:cantSplit/>
        </w:trPr>
        <w:tc>
          <w:tcPr>
            <w:tcW w:type="dxa" w:w="2624"/>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Intraocular pressure (Goldmann, 2:30 pm)</w:t>
            </w:r>
          </w:p>
        </w:tc>
        <w:tc>
          <w:tcPr>
            <w:tcW w:type="dxa" w:w="3734"/>
            <w:shd w:fill="F3F6FA" w:color="auto" w:val="clear"/>
            <w:tcMar>
              <w:top w:type="dxa" w:w="60"/>
              <w:left w:type="dxa" w:w="80"/>
              <w:bottom w:type="dxa" w:w="60"/>
              <w:right w:type="dxa" w:w="80"/>
            </w:tcMar>
            <w:vAlign w:val="top"/>
          </w:tcPr>
          <w:p>
            <w:pPr>
              <w:widowControl/>
              <w:spacing w:after="0" w:before="0" w:line="245" w:lineRule="auto"/>
            </w:pPr>
            <w:r>
              <w:rPr>
                <w:b/>
                <w:bCs/>
                <w:sz w:val="17"/>
                <w:szCs w:val="17"/>
              </w:rPr>
              <w:t xml:space="preserve">26 mm Hg</w:t>
            </w:r>
          </w:p>
        </w:tc>
        <w:tc>
          <w:tcPr>
            <w:tcW w:type="dxa" w:w="3734"/>
            <w:shd w:fill="F3F6FA" w:color="auto" w:val="clear"/>
            <w:tcMar>
              <w:top w:type="dxa" w:w="60"/>
              <w:left w:type="dxa" w:w="80"/>
              <w:bottom w:type="dxa" w:w="60"/>
              <w:right w:type="dxa" w:w="80"/>
            </w:tcMar>
            <w:vAlign w:val="top"/>
          </w:tcPr>
          <w:p>
            <w:pPr>
              <w:widowControl/>
              <w:spacing w:after="0" w:before="0" w:line="245" w:lineRule="auto"/>
            </w:pPr>
            <w:r>
              <w:rPr>
                <w:b/>
                <w:bCs/>
                <w:sz w:val="17"/>
                <w:szCs w:val="17"/>
              </w:rPr>
              <w:t xml:space="preserve">33 mm Hg</w:t>
            </w:r>
          </w:p>
        </w:tc>
      </w:tr>
      <w:tr>
        <w:trPr>
          <w:cantSplit/>
        </w:trPr>
        <w:tc>
          <w:tcPr>
            <w:tcW w:type="dxa" w:w="2624"/>
            <w:tcMar>
              <w:top w:type="dxa" w:w="60"/>
              <w:left w:type="dxa" w:w="80"/>
              <w:bottom w:type="dxa" w:w="60"/>
              <w:right w:type="dxa" w:w="80"/>
            </w:tcMar>
            <w:vAlign w:val="top"/>
          </w:tcPr>
          <w:p>
            <w:pPr>
              <w:widowControl/>
              <w:spacing w:after="0" w:before="0" w:line="245" w:lineRule="auto"/>
            </w:pPr>
            <w:r>
              <w:rPr>
                <w:sz w:val="17"/>
                <w:szCs w:val="17"/>
              </w:rPr>
              <w:t xml:space="preserve">Gonioscopy</w:t>
            </w:r>
          </w:p>
        </w:tc>
        <w:tc>
          <w:tcPr>
            <w:tcW w:type="dxa" w:w="3734"/>
            <w:tcMar>
              <w:top w:type="dxa" w:w="60"/>
              <w:left w:type="dxa" w:w="80"/>
              <w:bottom w:type="dxa" w:w="60"/>
              <w:right w:type="dxa" w:w="80"/>
            </w:tcMar>
            <w:vAlign w:val="top"/>
          </w:tcPr>
          <w:p>
            <w:pPr>
              <w:widowControl/>
              <w:spacing w:after="0" w:before="0" w:line="245" w:lineRule="auto"/>
            </w:pPr>
            <w:r>
              <w:rPr>
                <w:sz w:val="17"/>
                <w:szCs w:val="17"/>
              </w:rPr>
              <w:t xml:space="preserve">Closed superiorly; multiple focal peripheral anterior synechiae (PAS) on indentation</w:t>
            </w:r>
          </w:p>
        </w:tc>
        <w:tc>
          <w:tcPr>
            <w:tcW w:type="dxa" w:w="3734"/>
            <w:tcMar>
              <w:top w:type="dxa" w:w="60"/>
              <w:left w:type="dxa" w:w="80"/>
              <w:bottom w:type="dxa" w:w="60"/>
              <w:right w:type="dxa" w:w="80"/>
            </w:tcMar>
            <w:vAlign w:val="top"/>
          </w:tcPr>
          <w:p>
            <w:pPr>
              <w:widowControl/>
              <w:spacing w:after="0" w:before="0" w:line="245" w:lineRule="auto"/>
            </w:pPr>
            <w:r>
              <w:rPr>
                <w:sz w:val="17"/>
                <w:szCs w:val="17"/>
              </w:rPr>
              <w:t xml:space="preserve">Closed in most quadrants; </w:t>
            </w:r>
            <w:r>
              <w:rPr>
                <w:b/>
                <w:bCs/>
                <w:sz w:val="17"/>
                <w:szCs w:val="17"/>
              </w:rPr>
              <w:t xml:space="preserve">diffuse PAS superiorly</w:t>
            </w:r>
            <w:r>
              <w:rPr>
                <w:sz w:val="17"/>
                <w:szCs w:val="17"/>
              </w:rPr>
              <w:t xml:space="preserve">, hyperpigmented trabecular meshwork</w:t>
            </w:r>
          </w:p>
        </w:tc>
      </w:tr>
      <w:tr>
        <w:trPr>
          <w:cantSplit/>
        </w:trPr>
        <w:tc>
          <w:tcPr>
            <w:tcW w:type="dxa" w:w="2624"/>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Optic disc (90 D, undilated)</w:t>
            </w:r>
          </w:p>
        </w:tc>
        <w:tc>
          <w:tcPr>
            <w:tcW w:type="dxa" w:w="3734"/>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CDR 0.6 × 0.6, superior notch at 11 o’clock, splinter haemorrhage, wedge RNFL defect</w:t>
            </w:r>
          </w:p>
        </w:tc>
        <w:tc>
          <w:tcPr>
            <w:tcW w:type="dxa" w:w="3734"/>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CDR 0.8 × 0.8, superotemporal and inferior rim loss, bared circumlinear vessels, superior and inferior RNFL defects</w:t>
            </w:r>
          </w:p>
        </w:tc>
      </w:tr>
    </w:tbl>
    <w:p>
      <w:pPr>
        <w:widowControl/>
        <w:spacing w:before="110"/>
      </w:pPr>
      <w:r>
        <w:rPr>
          <w:b/>
          <w:bCs/>
        </w:rPr>
        <w:t xml:space="preserve">Diagnosis given:</w:t>
      </w:r>
      <w:r>
        <w:t xml:space="preserve"> both eyes primary angle-closure glaucoma (PACG); both eyes compound hypermetropic astigmatism against the rule; both eyes immature senile cataract; type 2 DM; systemic HTN. The pupils were not dilated because the angles were closed, so diabetic retinopathy was not assessed.</w:t>
      </w:r>
    </w:p>
    <w:p>
      <w:pPr>
        <w:pStyle w:val="Heading2"/>
        <w:widowControl/>
      </w:pPr>
      <w:r>
        <w:t xml:space="preserve">Examiner corrections</w:t>
      </w:r>
    </w:p>
    <w:tbl>
      <w:tblPr>
        <w:tblW w:type="dxa" w:w="10092"/>
        <w:tblBorders>
          <w:top w:val="single" w:color="8EA9C1" w:sz="4"/>
          <w:left w:val="single" w:color="8EA9C1" w:sz="4"/>
          <w:bottom w:val="single" w:color="8EA9C1" w:sz="4"/>
          <w:right w:val="single" w:color="8EA9C1" w:sz="4"/>
          <w:insideH w:val="single" w:color="8EA9C1" w:sz="4"/>
          <w:insideV w:val="single" w:color="8EA9C1" w:sz="4"/>
        </w:tblBorders>
        <w:tblLayout w:type="fixed"/>
      </w:tblPr>
      <w:tblGrid>
        <w:gridCol w:w="4037"/>
        <w:gridCol w:w="4743"/>
        <w:gridCol w:w="1312"/>
      </w:tblGrid>
      <w:tr>
        <w:trPr>
          <w:cantSplit/>
          <w:tblHeader/>
        </w:trPr>
        <w:tc>
          <w:tcPr>
            <w:tcW w:type="dxa" w:w="4037"/>
            <w:shd w:fill="1F3864" w:color="auto" w:val="clear"/>
            <w:tcMar>
              <w:top w:type="dxa" w:w="60"/>
              <w:left w:type="dxa" w:w="80"/>
              <w:bottom w:type="dxa" w:w="60"/>
              <w:right w:type="dxa" w:w="80"/>
            </w:tcMar>
            <w:vAlign w:val="center"/>
          </w:tcPr>
          <w:p>
            <w:pPr>
              <w:widowControl/>
              <w:spacing w:after="0" w:before="0" w:line="245" w:lineRule="auto"/>
            </w:pPr>
            <w:r>
              <w:rPr>
                <w:b/>
                <w:bCs/>
                <w:color w:val="FFFFFF"/>
                <w:sz w:val="17"/>
                <w:szCs w:val="17"/>
              </w:rPr>
              <w:t xml:space="preserve">What the candidate did or said</w:t>
            </w:r>
          </w:p>
        </w:tc>
        <w:tc>
          <w:tcPr>
            <w:tcW w:type="dxa" w:w="4743"/>
            <w:shd w:fill="1F3864" w:color="auto" w:val="clear"/>
            <w:tcMar>
              <w:top w:type="dxa" w:w="60"/>
              <w:left w:type="dxa" w:w="80"/>
              <w:bottom w:type="dxa" w:w="60"/>
              <w:right w:type="dxa" w:w="80"/>
            </w:tcMar>
            <w:vAlign w:val="center"/>
          </w:tcPr>
          <w:p>
            <w:pPr>
              <w:widowControl/>
              <w:spacing w:after="0" w:before="0" w:line="245" w:lineRule="auto"/>
            </w:pPr>
            <w:r>
              <w:rPr>
                <w:b/>
                <w:bCs/>
                <w:color w:val="FFFFFF"/>
                <w:sz w:val="17"/>
                <w:szCs w:val="17"/>
              </w:rPr>
              <w:t xml:space="preserve">What the examiner wanted</w:t>
            </w:r>
          </w:p>
        </w:tc>
        <w:tc>
          <w:tcPr>
            <w:tcW w:type="dxa" w:w="1312"/>
            <w:shd w:fill="1F3864" w:color="auto" w:val="clear"/>
            <w:tcMar>
              <w:top w:type="dxa" w:w="60"/>
              <w:left w:type="dxa" w:w="80"/>
              <w:bottom w:type="dxa" w:w="60"/>
              <w:right w:type="dxa" w:w="80"/>
            </w:tcMar>
            <w:vAlign w:val="center"/>
          </w:tcPr>
          <w:p>
            <w:pPr>
              <w:widowControl/>
              <w:spacing w:after="0" w:before="0" w:line="245" w:lineRule="auto"/>
            </w:pPr>
            <w:r>
              <w:rPr>
                <w:b/>
                <w:bCs/>
                <w:color w:val="FFFFFF"/>
                <w:sz w:val="17"/>
                <w:szCs w:val="17"/>
              </w:rPr>
              <w:t xml:space="preserve">Time</w:t>
            </w:r>
          </w:p>
        </w:tc>
      </w:tr>
      <w:tr>
        <w:trPr>
          <w:cantSplit/>
        </w:trPr>
        <w:tc>
          <w:tcPr>
            <w:tcW w:type="dxa" w:w="4037"/>
            <w:tcMar>
              <w:top w:type="dxa" w:w="60"/>
              <w:left w:type="dxa" w:w="80"/>
              <w:bottom w:type="dxa" w:w="60"/>
              <w:right w:type="dxa" w:w="80"/>
            </w:tcMar>
            <w:vAlign w:val="top"/>
          </w:tcPr>
          <w:p>
            <w:pPr>
              <w:widowControl/>
              <w:spacing w:after="0" w:before="0" w:line="245" w:lineRule="auto"/>
            </w:pPr>
            <w:r>
              <w:rPr>
                <w:sz w:val="17"/>
                <w:szCs w:val="17"/>
              </w:rPr>
              <w:t xml:space="preserve">History of the main complaint was short and “fragmented”</w:t>
            </w:r>
          </w:p>
        </w:tc>
        <w:tc>
          <w:tcPr>
            <w:tcW w:type="dxa" w:w="4743"/>
            <w:tcMar>
              <w:top w:type="dxa" w:w="60"/>
              <w:left w:type="dxa" w:w="80"/>
              <w:bottom w:type="dxa" w:w="60"/>
              <w:right w:type="dxa" w:w="80"/>
            </w:tcMar>
            <w:vAlign w:val="top"/>
          </w:tcPr>
          <w:p>
            <w:pPr>
              <w:widowControl/>
              <w:spacing w:after="0" w:before="0" w:line="245" w:lineRule="auto"/>
            </w:pPr>
            <w:r>
              <w:rPr>
                <w:sz w:val="17"/>
                <w:szCs w:val="17"/>
              </w:rPr>
              <w:t xml:space="preserve">Describe the decrease of vision </w:t>
            </w:r>
            <w:r>
              <w:rPr>
                <w:b/>
                <w:bCs/>
                <w:sz w:val="17"/>
                <w:szCs w:val="17"/>
              </w:rPr>
              <w:t xml:space="preserve">in much more detail</w:t>
            </w:r>
            <w:r>
              <w:rPr>
                <w:sz w:val="17"/>
                <w:szCs w:val="17"/>
              </w:rPr>
              <w:t xml:space="preserve"> — onset, course, distance versus near, effect on daily work</w:t>
            </w:r>
          </w:p>
        </w:tc>
        <w:tc>
          <w:tcPr>
            <w:tcW w:type="dxa" w:w="1312"/>
            <w:tcMar>
              <w:top w:type="dxa" w:w="60"/>
              <w:left w:type="dxa" w:w="80"/>
              <w:bottom w:type="dxa" w:w="60"/>
              <w:right w:type="dxa" w:w="80"/>
            </w:tcMar>
            <w:vAlign w:val="top"/>
          </w:tcPr>
          <w:p>
            <w:pPr>
              <w:widowControl/>
              <w:spacing w:after="0" w:before="0" w:line="245" w:lineRule="auto"/>
            </w:pPr>
            <w:r>
              <w:rPr>
                <w:sz w:val="17"/>
                <w:szCs w:val="17"/>
              </w:rPr>
              <w:t xml:space="preserve">0:12:53</w:t>
            </w:r>
          </w:p>
        </w:tc>
      </w:tr>
      <w:tr>
        <w:trPr>
          <w:cantSplit/>
        </w:trPr>
        <w:tc>
          <w:tcPr>
            <w:tcW w:type="dxa" w:w="4037"/>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Wrote “coloured haloes” in the history</w:t>
            </w:r>
          </w:p>
        </w:tc>
        <w:tc>
          <w:tcPr>
            <w:tcW w:type="dxa" w:w="4743"/>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Write it </w:t>
            </w:r>
            <w:r>
              <w:rPr>
                <w:b/>
                <w:bCs/>
                <w:sz w:val="17"/>
                <w:szCs w:val="17"/>
              </w:rPr>
              <w:t xml:space="preserve">as the patient says it</w:t>
            </w:r>
            <w:r>
              <w:rPr>
                <w:sz w:val="17"/>
                <w:szCs w:val="17"/>
              </w:rPr>
              <w:t xml:space="preserve">: “she saw coloured rings around lights”. Signs language in the history shows you put words in her mouth</w:t>
            </w:r>
          </w:p>
        </w:tc>
        <w:tc>
          <w:tcPr>
            <w:tcW w:type="dxa" w:w="1312"/>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0:13:41</w:t>
            </w:r>
          </w:p>
        </w:tc>
      </w:tr>
      <w:tr>
        <w:trPr>
          <w:cantSplit/>
        </w:trPr>
        <w:tc>
          <w:tcPr>
            <w:tcW w:type="dxa" w:w="4037"/>
            <w:tcMar>
              <w:top w:type="dxa" w:w="60"/>
              <w:left w:type="dxa" w:w="80"/>
              <w:bottom w:type="dxa" w:w="60"/>
              <w:right w:type="dxa" w:w="80"/>
            </w:tcMar>
            <w:vAlign w:val="top"/>
          </w:tcPr>
          <w:p>
            <w:pPr>
              <w:widowControl/>
              <w:spacing w:after="0" w:before="0" w:line="245" w:lineRule="auto"/>
            </w:pPr>
            <w:r>
              <w:rPr>
                <w:sz w:val="17"/>
                <w:szCs w:val="17"/>
              </w:rPr>
              <w:t xml:space="preserve">No optical history</w:t>
            </w:r>
          </w:p>
        </w:tc>
        <w:tc>
          <w:tcPr>
            <w:tcW w:type="dxa" w:w="4743"/>
            <w:tcMar>
              <w:top w:type="dxa" w:w="60"/>
              <w:left w:type="dxa" w:w="80"/>
              <w:bottom w:type="dxa" w:w="60"/>
              <w:right w:type="dxa" w:w="80"/>
            </w:tcMar>
            <w:vAlign w:val="top"/>
          </w:tcPr>
          <w:p>
            <w:pPr>
              <w:widowControl/>
              <w:spacing w:after="0" w:before="0" w:line="245" w:lineRule="auto"/>
            </w:pPr>
            <w:r>
              <w:rPr>
                <w:sz w:val="17"/>
                <w:szCs w:val="17"/>
              </w:rPr>
              <w:t xml:space="preserve">Give </w:t>
            </w:r>
            <w:r>
              <w:rPr>
                <w:b/>
                <w:bCs/>
                <w:sz w:val="17"/>
                <w:szCs w:val="17"/>
              </w:rPr>
              <w:t xml:space="preserve">optical history its own heading</w:t>
            </w:r>
            <w:r>
              <w:rPr>
                <w:sz w:val="17"/>
                <w:szCs w:val="17"/>
              </w:rPr>
              <w:t xml:space="preserve"> (glasses: since when, last change, used constantly or not). It is essential in a long case</w:t>
            </w:r>
          </w:p>
        </w:tc>
        <w:tc>
          <w:tcPr>
            <w:tcW w:type="dxa" w:w="1312"/>
            <w:tcMar>
              <w:top w:type="dxa" w:w="60"/>
              <w:left w:type="dxa" w:w="80"/>
              <w:bottom w:type="dxa" w:w="60"/>
              <w:right w:type="dxa" w:w="80"/>
            </w:tcMar>
            <w:vAlign w:val="top"/>
          </w:tcPr>
          <w:p>
            <w:pPr>
              <w:widowControl/>
              <w:spacing w:after="0" w:before="0" w:line="245" w:lineRule="auto"/>
            </w:pPr>
            <w:r>
              <w:rPr>
                <w:sz w:val="17"/>
                <w:szCs w:val="17"/>
              </w:rPr>
              <w:t xml:space="preserve">0:14:14</w:t>
            </w:r>
          </w:p>
        </w:tc>
      </w:tr>
      <w:tr>
        <w:trPr>
          <w:cantSplit/>
        </w:trPr>
        <w:tc>
          <w:tcPr>
            <w:tcW w:type="dxa" w:w="4037"/>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Said “cataract”</w:t>
            </w:r>
          </w:p>
        </w:tc>
        <w:tc>
          <w:tcPr>
            <w:tcW w:type="dxa" w:w="4743"/>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Be specific — </w:t>
            </w:r>
            <w:r>
              <w:rPr>
                <w:b/>
                <w:bCs/>
                <w:sz w:val="17"/>
                <w:szCs w:val="17"/>
              </w:rPr>
              <w:t xml:space="preserve">“senile cataract”</w:t>
            </w:r>
            <w:r>
              <w:rPr>
                <w:sz w:val="17"/>
                <w:szCs w:val="17"/>
              </w:rPr>
              <w:t xml:space="preserve">; and name </w:t>
            </w:r>
            <w:r>
              <w:rPr>
                <w:b/>
                <w:bCs/>
                <w:sz w:val="17"/>
                <w:szCs w:val="17"/>
              </w:rPr>
              <w:t xml:space="preserve">chronic simple glaucoma</w:t>
            </w:r>
            <w:r>
              <w:rPr>
                <w:sz w:val="17"/>
                <w:szCs w:val="17"/>
              </w:rPr>
              <w:t xml:space="preserve"> (primary open-angle glaucoma) in the list</w:t>
            </w:r>
          </w:p>
        </w:tc>
        <w:tc>
          <w:tcPr>
            <w:tcW w:type="dxa" w:w="1312"/>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0:15:15</w:t>
            </w:r>
          </w:p>
        </w:tc>
      </w:tr>
      <w:tr>
        <w:trPr>
          <w:cantSplit/>
        </w:trPr>
        <w:tc>
          <w:tcPr>
            <w:tcW w:type="dxa" w:w="4037"/>
            <w:tcMar>
              <w:top w:type="dxa" w:w="60"/>
              <w:left w:type="dxa" w:w="80"/>
              <w:bottom w:type="dxa" w:w="60"/>
              <w:right w:type="dxa" w:w="80"/>
            </w:tcMar>
            <w:vAlign w:val="top"/>
          </w:tcPr>
          <w:p>
            <w:pPr>
              <w:widowControl/>
              <w:spacing w:after="0" w:before="0" w:line="245" w:lineRule="auto"/>
            </w:pPr>
            <w:r>
              <w:rPr>
                <w:sz w:val="17"/>
                <w:szCs w:val="17"/>
              </w:rPr>
              <w:t xml:space="preserve">Offered migraine for new headache at 58</w:t>
            </w:r>
          </w:p>
        </w:tc>
        <w:tc>
          <w:tcPr>
            <w:tcW w:type="dxa" w:w="4743"/>
            <w:tcMar>
              <w:top w:type="dxa" w:w="60"/>
              <w:left w:type="dxa" w:w="80"/>
              <w:bottom w:type="dxa" w:w="60"/>
              <w:right w:type="dxa" w:w="80"/>
            </w:tcMar>
            <w:vAlign w:val="top"/>
          </w:tcPr>
          <w:p>
            <w:pPr>
              <w:widowControl/>
              <w:spacing w:after="0" w:before="0" w:line="245" w:lineRule="auto"/>
            </w:pPr>
            <w:r>
              <w:rPr>
                <w:sz w:val="17"/>
                <w:szCs w:val="17"/>
              </w:rPr>
              <w:t xml:space="preserve">Migraine starting at this age is </w:t>
            </w:r>
            <w:r>
              <w:rPr>
                <w:b/>
                <w:bCs/>
                <w:sz w:val="17"/>
                <w:szCs w:val="17"/>
              </w:rPr>
              <w:t xml:space="preserve">very unlikely</w:t>
            </w:r>
            <w:r>
              <w:rPr>
                <w:sz w:val="17"/>
                <w:szCs w:val="17"/>
              </w:rPr>
              <w:t xml:space="preserve"> — drop it</w:t>
            </w:r>
          </w:p>
        </w:tc>
        <w:tc>
          <w:tcPr>
            <w:tcW w:type="dxa" w:w="1312"/>
            <w:tcMar>
              <w:top w:type="dxa" w:w="60"/>
              <w:left w:type="dxa" w:w="80"/>
              <w:bottom w:type="dxa" w:w="60"/>
              <w:right w:type="dxa" w:w="80"/>
            </w:tcMar>
            <w:vAlign w:val="top"/>
          </w:tcPr>
          <w:p>
            <w:pPr>
              <w:widowControl/>
              <w:spacing w:after="0" w:before="0" w:line="245" w:lineRule="auto"/>
            </w:pPr>
            <w:r>
              <w:rPr>
                <w:sz w:val="17"/>
                <w:szCs w:val="17"/>
              </w:rPr>
              <w:t xml:space="preserve">0:17:27</w:t>
            </w:r>
          </w:p>
        </w:tc>
      </w:tr>
      <w:tr>
        <w:trPr>
          <w:cantSplit/>
        </w:trPr>
        <w:tc>
          <w:tcPr>
            <w:tcW w:type="dxa" w:w="4037"/>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Offered ischaemic optic neuropathy as a cause of pain</w:t>
            </w:r>
          </w:p>
        </w:tc>
        <w:tc>
          <w:tcPr>
            <w:tcW w:type="dxa" w:w="4743"/>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Anterior ischaemic optic neuropathy is </w:t>
            </w:r>
            <w:r>
              <w:rPr>
                <w:b/>
                <w:bCs/>
                <w:sz w:val="17"/>
                <w:szCs w:val="17"/>
              </w:rPr>
              <w:t xml:space="preserve">painless</w:t>
            </w:r>
            <w:r>
              <w:rPr>
                <w:sz w:val="17"/>
                <w:szCs w:val="17"/>
              </w:rPr>
              <w:t xml:space="preserve"> — wrong reason</w:t>
            </w:r>
          </w:p>
        </w:tc>
        <w:tc>
          <w:tcPr>
            <w:tcW w:type="dxa" w:w="1312"/>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0:18:36</w:t>
            </w:r>
          </w:p>
        </w:tc>
      </w:tr>
      <w:tr>
        <w:trPr>
          <w:cantSplit/>
        </w:trPr>
        <w:tc>
          <w:tcPr>
            <w:tcW w:type="dxa" w:w="4037"/>
            <w:tcMar>
              <w:top w:type="dxa" w:w="60"/>
              <w:left w:type="dxa" w:w="80"/>
              <w:bottom w:type="dxa" w:w="60"/>
              <w:right w:type="dxa" w:w="80"/>
            </w:tcMar>
            <w:vAlign w:val="top"/>
          </w:tcPr>
          <w:p>
            <w:pPr>
              <w:widowControl/>
              <w:spacing w:after="0" w:before="0" w:line="245" w:lineRule="auto"/>
            </w:pPr>
            <w:r>
              <w:rPr>
                <w:sz w:val="17"/>
                <w:szCs w:val="17"/>
              </w:rPr>
              <w:t xml:space="preserve">Said open-angle glaucoma never causes pain</w:t>
            </w:r>
          </w:p>
        </w:tc>
        <w:tc>
          <w:tcPr>
            <w:tcW w:type="dxa" w:w="4743"/>
            <w:tcMar>
              <w:top w:type="dxa" w:w="60"/>
              <w:left w:type="dxa" w:w="80"/>
              <w:bottom w:type="dxa" w:w="60"/>
              <w:right w:type="dxa" w:w="80"/>
            </w:tcMar>
            <w:vAlign w:val="top"/>
          </w:tcPr>
          <w:p>
            <w:pPr>
              <w:widowControl/>
              <w:spacing w:after="0" w:before="0" w:line="245" w:lineRule="auto"/>
            </w:pPr>
            <w:r>
              <w:rPr>
                <w:sz w:val="17"/>
                <w:szCs w:val="17"/>
              </w:rPr>
              <w:t xml:space="preserve">Long-standing chronic glaucoma can reach </w:t>
            </w:r>
            <w:r>
              <w:rPr>
                <w:b/>
                <w:bCs/>
                <w:sz w:val="17"/>
                <w:szCs w:val="17"/>
              </w:rPr>
              <w:t xml:space="preserve">absolute glaucoma</w:t>
            </w:r>
            <w:r>
              <w:rPr>
                <w:sz w:val="17"/>
                <w:szCs w:val="17"/>
              </w:rPr>
              <w:t xml:space="preserve"> and present with pain</w:t>
            </w:r>
          </w:p>
        </w:tc>
        <w:tc>
          <w:tcPr>
            <w:tcW w:type="dxa" w:w="1312"/>
            <w:tcMar>
              <w:top w:type="dxa" w:w="60"/>
              <w:left w:type="dxa" w:w="80"/>
              <w:bottom w:type="dxa" w:w="60"/>
              <w:right w:type="dxa" w:w="80"/>
            </w:tcMar>
            <w:vAlign w:val="top"/>
          </w:tcPr>
          <w:p>
            <w:pPr>
              <w:widowControl/>
              <w:spacing w:after="0" w:before="0" w:line="245" w:lineRule="auto"/>
            </w:pPr>
            <w:r>
              <w:rPr>
                <w:sz w:val="17"/>
                <w:szCs w:val="17"/>
              </w:rPr>
              <w:t xml:space="preserve">0:19:41</w:t>
            </w:r>
          </w:p>
        </w:tc>
      </w:tr>
      <w:tr>
        <w:trPr>
          <w:cantSplit/>
        </w:trPr>
        <w:tc>
          <w:tcPr>
            <w:tcW w:type="dxa" w:w="4037"/>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Asked about seizures and neurological deficits</w:t>
            </w:r>
          </w:p>
        </w:tc>
        <w:tc>
          <w:tcPr>
            <w:tcW w:type="dxa" w:w="4743"/>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Not relevant here — every negative question must have a reason you can defend</w:t>
            </w:r>
          </w:p>
        </w:tc>
        <w:tc>
          <w:tcPr>
            <w:tcW w:type="dxa" w:w="1312"/>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0:23:10</w:t>
            </w:r>
          </w:p>
        </w:tc>
      </w:tr>
      <w:tr>
        <w:trPr>
          <w:cantSplit/>
        </w:trPr>
        <w:tc>
          <w:tcPr>
            <w:tcW w:type="dxa" w:w="4037"/>
            <w:tcMar>
              <w:top w:type="dxa" w:w="60"/>
              <w:left w:type="dxa" w:w="80"/>
              <w:bottom w:type="dxa" w:w="60"/>
              <w:right w:type="dxa" w:w="80"/>
            </w:tcMar>
            <w:vAlign w:val="top"/>
          </w:tcPr>
          <w:p>
            <w:pPr>
              <w:widowControl/>
              <w:spacing w:after="0" w:before="0" w:line="245" w:lineRule="auto"/>
            </w:pPr>
            <w:r>
              <w:rPr>
                <w:sz w:val="17"/>
                <w:szCs w:val="17"/>
              </w:rPr>
              <w:t xml:space="preserve">History arranged backwards to fit PACG</w:t>
            </w:r>
          </w:p>
        </w:tc>
        <w:tc>
          <w:tcPr>
            <w:tcW w:type="dxa" w:w="4743"/>
            <w:tcMar>
              <w:top w:type="dxa" w:w="60"/>
              <w:left w:type="dxa" w:w="80"/>
              <w:bottom w:type="dxa" w:w="60"/>
              <w:right w:type="dxa" w:w="80"/>
            </w:tcMar>
            <w:vAlign w:val="top"/>
          </w:tcPr>
          <w:p>
            <w:pPr>
              <w:widowControl/>
              <w:spacing w:after="0" w:before="0" w:line="245" w:lineRule="auto"/>
            </w:pPr>
            <w:r>
              <w:rPr>
                <w:sz w:val="17"/>
                <w:szCs w:val="17"/>
              </w:rPr>
              <w:t xml:space="preserve">Present it </w:t>
            </w:r>
            <w:r>
              <w:rPr>
                <w:b/>
                <w:bCs/>
                <w:sz w:val="17"/>
                <w:szCs w:val="17"/>
              </w:rPr>
              <w:t xml:space="preserve">prospectively</w:t>
            </w:r>
            <w:r>
              <w:rPr>
                <w:sz w:val="17"/>
                <w:szCs w:val="17"/>
              </w:rPr>
              <w:t xml:space="preserve">, as you took it, and let it lead to the diagnosis; avoid negatives that do not belong to the case</w:t>
            </w:r>
          </w:p>
        </w:tc>
        <w:tc>
          <w:tcPr>
            <w:tcW w:type="dxa" w:w="1312"/>
            <w:tcMar>
              <w:top w:type="dxa" w:w="60"/>
              <w:left w:type="dxa" w:w="80"/>
              <w:bottom w:type="dxa" w:w="60"/>
              <w:right w:type="dxa" w:w="80"/>
            </w:tcMar>
            <w:vAlign w:val="top"/>
          </w:tcPr>
          <w:p>
            <w:pPr>
              <w:widowControl/>
              <w:spacing w:after="0" w:before="0" w:line="245" w:lineRule="auto"/>
            </w:pPr>
            <w:r>
              <w:rPr>
                <w:sz w:val="17"/>
                <w:szCs w:val="17"/>
              </w:rPr>
              <w:t xml:space="preserve">0:26:19</w:t>
            </w:r>
          </w:p>
        </w:tc>
      </w:tr>
      <w:tr>
        <w:trPr>
          <w:cantSplit/>
        </w:trPr>
        <w:tc>
          <w:tcPr>
            <w:tcW w:type="dxa" w:w="4037"/>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Answered management with “morgagnian / lens-induced” scenarios</w:t>
            </w:r>
          </w:p>
        </w:tc>
        <w:tc>
          <w:tcPr>
            <w:tcW w:type="dxa" w:w="4743"/>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“We are not talking about assumptions” — answer for </w:t>
            </w:r>
            <w:r>
              <w:rPr>
                <w:b/>
                <w:bCs/>
                <w:sz w:val="17"/>
                <w:szCs w:val="17"/>
              </w:rPr>
              <w:t xml:space="preserve">your</w:t>
            </w:r>
            <w:r>
              <w:rPr>
                <w:sz w:val="17"/>
                <w:szCs w:val="17"/>
              </w:rPr>
              <w:t xml:space="preserve"> patient</w:t>
            </w:r>
          </w:p>
        </w:tc>
        <w:tc>
          <w:tcPr>
            <w:tcW w:type="dxa" w:w="1312"/>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0:32:01</w:t>
            </w:r>
          </w:p>
        </w:tc>
      </w:tr>
      <w:tr>
        <w:trPr>
          <w:cantSplit/>
        </w:trPr>
        <w:tc>
          <w:tcPr>
            <w:tcW w:type="dxa" w:w="4037"/>
            <w:tcMar>
              <w:top w:type="dxa" w:w="60"/>
              <w:left w:type="dxa" w:w="80"/>
              <w:bottom w:type="dxa" w:w="60"/>
              <w:right w:type="dxa" w:w="80"/>
            </w:tcMar>
            <w:vAlign w:val="top"/>
          </w:tcPr>
          <w:p>
            <w:pPr>
              <w:widowControl/>
              <w:spacing w:after="0" w:before="0" w:line="245" w:lineRule="auto"/>
            </w:pPr>
            <w:r>
              <w:rPr>
                <w:sz w:val="17"/>
                <w:szCs w:val="17"/>
              </w:rPr>
              <w:t xml:space="preserve">No field or OCT report</w:t>
            </w:r>
          </w:p>
        </w:tc>
        <w:tc>
          <w:tcPr>
            <w:tcW w:type="dxa" w:w="4743"/>
            <w:tcMar>
              <w:top w:type="dxa" w:w="60"/>
              <w:left w:type="dxa" w:w="80"/>
              <w:bottom w:type="dxa" w:w="60"/>
              <w:right w:type="dxa" w:w="80"/>
            </w:tcMar>
            <w:vAlign w:val="top"/>
          </w:tcPr>
          <w:p>
            <w:pPr>
              <w:widowControl/>
              <w:spacing w:after="0" w:before="0" w:line="245" w:lineRule="auto"/>
            </w:pPr>
            <w:r>
              <w:rPr>
                <w:sz w:val="17"/>
                <w:szCs w:val="17"/>
              </w:rPr>
              <w:t xml:space="preserve">Bring the </w:t>
            </w:r>
            <w:r>
              <w:rPr>
                <w:b/>
                <w:bCs/>
                <w:sz w:val="17"/>
                <w:szCs w:val="17"/>
              </w:rPr>
              <w:t xml:space="preserve">Humphrey field</w:t>
            </w:r>
            <w:r>
              <w:rPr>
                <w:sz w:val="17"/>
                <w:szCs w:val="17"/>
              </w:rPr>
              <w:t xml:space="preserve"> (and OCT) report — a glaucoma diagnosis needs a documented field defect, and field interpretation is asked by most examiners</w:t>
            </w:r>
          </w:p>
        </w:tc>
        <w:tc>
          <w:tcPr>
            <w:tcW w:type="dxa" w:w="1312"/>
            <w:tcMar>
              <w:top w:type="dxa" w:w="60"/>
              <w:left w:type="dxa" w:w="80"/>
              <w:bottom w:type="dxa" w:w="60"/>
              <w:right w:type="dxa" w:w="80"/>
            </w:tcMar>
            <w:vAlign w:val="top"/>
          </w:tcPr>
          <w:p>
            <w:pPr>
              <w:widowControl/>
              <w:spacing w:after="0" w:before="0" w:line="245" w:lineRule="auto"/>
            </w:pPr>
            <w:r>
              <w:rPr>
                <w:sz w:val="17"/>
                <w:szCs w:val="17"/>
              </w:rPr>
              <w:t xml:space="preserve">0:34:25</w:t>
            </w:r>
          </w:p>
        </w:tc>
      </w:tr>
    </w:tbl>
    <w:p>
      <w:pPr>
        <w:pStyle w:val="Heading2"/>
        <w:widowControl/>
      </w:pPr>
      <w:r>
        <w:t xml:space="preserve">Think like this</w:t>
      </w:r>
    </w:p>
    <w:p>
      <w:pPr>
        <w:widowControl/>
      </w:pPr>
      <w:r>
        <w:t xml:space="preserve">The examiner rebuilt the case the way he wanted it presented: </w:t>
      </w:r>
      <w:r>
        <w:rPr>
          <w:b/>
          <w:bCs/>
        </w:rPr>
        <w:t xml:space="preserve">form the differential diagnosis from the history before you examine</w:t>
      </w:r>
      <w:r>
        <w:t xml:space="preserve">, then let each step confirm or exclude.</w:t>
      </w:r>
    </w:p>
    <w:p>
      <w:pPr>
        <w:pStyle w:val="ListParagraph"/>
        <w:keepLines/>
        <w:widowControl/>
        <w:numPr>
          <w:ilvl w:val="0"/>
          <w:numId w:val="3"/>
        </w:numPr>
        <w:spacing w:after="30"/>
      </w:pPr>
      <w:r>
        <w:rPr>
          <w:b/>
          <w:bCs/>
        </w:rPr>
        <w:t xml:space="preserve">Chronic, gradual, painless loss of vision in both eyes at 60:</w:t>
      </w:r>
      <w:r>
        <w:t xml:space="preserve"> senile cataract → chronic simple glaucoma → diabetic retinopathy or maculopathy (she is diabetic) → age-related macular degeneration.</w:t>
      </w:r>
    </w:p>
    <w:p>
      <w:pPr>
        <w:pStyle w:val="ListParagraph"/>
        <w:keepLines/>
        <w:widowControl/>
        <w:numPr>
          <w:ilvl w:val="0"/>
          <w:numId w:val="3"/>
        </w:numPr>
        <w:spacing w:after="30"/>
      </w:pPr>
      <w:r>
        <w:rPr>
          <w:b/>
          <w:bCs/>
        </w:rPr>
        <w:t xml:space="preserve">Intermittent one-sided eye pain and headache that began at 58:</w:t>
      </w:r>
      <w:r>
        <w:t xml:space="preserve"> uncorrected or under-corrected </w:t>
      </w:r>
      <w:r>
        <w:rPr>
          <w:b/>
          <w:bCs/>
        </w:rPr>
        <w:t xml:space="preserve">hypermetropia</w:t>
      </w:r>
      <w:r>
        <w:t xml:space="preserve"> (check whether the glasses are worn all the time — she is a tailor doing long near work) → </w:t>
      </w:r>
      <w:r>
        <w:rPr>
          <w:b/>
          <w:bCs/>
        </w:rPr>
        <w:t xml:space="preserve">systemic hypertension</w:t>
      </w:r>
      <w:r>
        <w:t xml:space="preserve"> → intermittent angle closure → </w:t>
      </w:r>
      <w:r>
        <w:rPr>
          <w:b/>
          <w:bCs/>
        </w:rPr>
        <w:t xml:space="preserve">lens-induced glaucoma</w:t>
      </w:r>
      <w:r>
        <w:t xml:space="preserve"> → end-stage chronic glaucoma (absolute glaucoma) → corneal causes in this age group (the examiner prompted for the common corneal degeneration). Migraine is unlikely at this age.</w:t>
      </w:r>
    </w:p>
    <w:p>
      <w:pPr>
        <w:pStyle w:val="ListParagraph"/>
        <w:keepLines/>
        <w:widowControl/>
        <w:numPr>
          <w:ilvl w:val="0"/>
          <w:numId w:val="3"/>
        </w:numPr>
        <w:spacing w:after="30"/>
      </w:pPr>
      <w:r>
        <w:rPr>
          <w:b/>
          <w:bCs/>
        </w:rPr>
        <w:t xml:space="preserve">Why each negative history:</w:t>
      </w:r>
    </w:p>
    <w:p>
      <w:pPr>
        <w:pStyle w:val="ListParagraph"/>
        <w:keepLines/>
        <w:widowControl/>
        <w:numPr>
          <w:ilvl w:val="1"/>
          <w:numId w:val="2"/>
        </w:numPr>
        <w:spacing w:after="30"/>
      </w:pPr>
      <w:r>
        <w:t xml:space="preserve">Redness → uveitis, acute congestive angle closure.</w:t>
      </w:r>
    </w:p>
    <w:p>
      <w:pPr>
        <w:pStyle w:val="ListParagraph"/>
        <w:keepLines/>
        <w:widowControl/>
        <w:numPr>
          <w:ilvl w:val="1"/>
          <w:numId w:val="2"/>
        </w:numPr>
        <w:spacing w:after="30"/>
      </w:pPr>
      <w:r>
        <w:t xml:space="preserve">Diplopia → intracranial space-occupying lesion (she has headache).</w:t>
      </w:r>
    </w:p>
    <w:p>
      <w:pPr>
        <w:pStyle w:val="ListParagraph"/>
        <w:keepLines/>
        <w:widowControl/>
        <w:numPr>
          <w:ilvl w:val="1"/>
          <w:numId w:val="2"/>
        </w:numPr>
        <w:spacing w:after="30"/>
      </w:pPr>
      <w:r>
        <w:t xml:space="preserve">Nausea, vomiting, photophobia → migraine (unlikely) and an acute attack.</w:t>
      </w:r>
    </w:p>
    <w:p>
      <w:pPr>
        <w:pStyle w:val="ListParagraph"/>
        <w:keepLines/>
        <w:widowControl/>
        <w:numPr>
          <w:ilvl w:val="1"/>
          <w:numId w:val="2"/>
        </w:numPr>
        <w:spacing w:after="30"/>
      </w:pPr>
      <w:r>
        <w:t xml:space="preserve">Trauma → traumatic cataract, angle-recession glaucoma, traumatic subluxation of the lens.</w:t>
      </w:r>
    </w:p>
    <w:p>
      <w:pPr>
        <w:pStyle w:val="ListParagraph"/>
        <w:keepLines/>
        <w:widowControl/>
        <w:numPr>
          <w:ilvl w:val="1"/>
          <w:numId w:val="2"/>
        </w:numPr>
        <w:spacing w:after="30"/>
      </w:pPr>
      <w:r>
        <w:t xml:space="preserve">Bronchial asthma or heart disease → steroid use (cataract, raised pressure) and </w:t>
      </w:r>
      <w:r>
        <w:rPr>
          <w:b/>
          <w:bCs/>
        </w:rPr>
        <w:t xml:space="preserve">contraindication to topical beta-blockers</w:t>
      </w:r>
      <w:r>
        <w:t xml:space="preserve">.</w:t>
      </w:r>
    </w:p>
    <w:p>
      <w:pPr>
        <w:pStyle w:val="ListParagraph"/>
        <w:keepLines/>
        <w:widowControl/>
        <w:numPr>
          <w:ilvl w:val="0"/>
          <w:numId w:val="3"/>
        </w:numPr>
        <w:spacing w:after="60"/>
      </w:pPr>
      <w:r>
        <w:rPr>
          <w:b/>
          <w:bCs/>
        </w:rPr>
        <w:t xml:space="preserve">Management in this order:</w:t>
      </w:r>
      <w:r>
        <w:t xml:space="preserve"> control the pressure medically first → judge how much the lens adds to the shallow chamber (lens thickness) → decide cataract surgery alone, combined surgery, or sequential surgery from the pressure response.</w:t>
      </w:r>
    </w:p>
    <w:p>
      <w:pPr>
        <w:pStyle w:val="Heading2"/>
        <w:widowControl/>
      </w:pPr>
      <w:r>
        <w:t xml:space="preserve">Viva: questions and expected answers</w:t>
      </w:r>
    </w:p>
    <w:p>
      <w:pPr>
        <w:keepNext/>
        <w:keepLines/>
        <w:widowControl/>
        <w:tabs>
          <w:tab w:val="left" w:pos="227"/>
        </w:tabs>
        <w:spacing w:after="0" w:before="50"/>
        <w:ind w:left="227" w:hanging="227"/>
      </w:pPr>
      <w:r>
        <w:rPr>
          <w:b/>
          <w:bCs/>
          <w:color w:val="1F3864"/>
        </w:rPr>
        <w:t xml:space="preserve">Q</w:t>
      </w:r>
      <w:r>
        <w:tab/>
      </w:r>
      <w:r>
        <w:rPr>
          <w:b/>
          <w:bCs/>
        </w:rPr>
        <w:t xml:space="preserve">From the history alone, what is your differential diagnosis? (0:14:41)</w:t>
      </w:r>
    </w:p>
    <w:p>
      <w:pPr>
        <w:keepLines/>
        <w:widowControl/>
        <w:spacing w:after="40"/>
        <w:ind w:left="227"/>
      </w:pPr>
      <w:r>
        <w:t xml:space="preserve">For the visual loss — senile cataract, chronic simple glaucoma, diabetic retinopathy, age-related macular degeneration. For the pain and headache — uncorrected hypermetropia, systemic hypertension, angle closure, lens-induced glaucoma, absolute glaucoma, corneal disease.</w:t>
      </w:r>
    </w:p>
    <w:p>
      <w:pPr>
        <w:keepNext/>
        <w:keepLines/>
        <w:widowControl/>
        <w:tabs>
          <w:tab w:val="left" w:pos="227"/>
        </w:tabs>
        <w:spacing w:after="0" w:before="50"/>
        <w:ind w:left="227" w:hanging="227"/>
      </w:pPr>
      <w:r>
        <w:rPr>
          <w:b/>
          <w:bCs/>
          <w:color w:val="1F3864"/>
        </w:rPr>
        <w:t xml:space="preserve">Q</w:t>
      </w:r>
      <w:r>
        <w:tab/>
      </w:r>
      <w:r>
        <w:rPr>
          <w:b/>
          <w:bCs/>
        </w:rPr>
        <w:t xml:space="preserve">Why did you ask about redness? (0:21:40)</w:t>
      </w:r>
    </w:p>
    <w:p>
      <w:pPr>
        <w:keepLines/>
        <w:widowControl/>
        <w:spacing w:after="40"/>
        <w:ind w:left="227"/>
      </w:pPr>
      <w:r>
        <w:t xml:space="preserve">To exclude uveitis and an acute congestive attack of angle closure.</w:t>
      </w:r>
    </w:p>
    <w:p>
      <w:pPr>
        <w:keepNext/>
        <w:keepLines/>
        <w:widowControl/>
        <w:tabs>
          <w:tab w:val="left" w:pos="227"/>
        </w:tabs>
        <w:spacing w:after="0" w:before="50"/>
        <w:ind w:left="227" w:hanging="227"/>
      </w:pPr>
      <w:r>
        <w:rPr>
          <w:b/>
          <w:bCs/>
          <w:color w:val="1F3864"/>
        </w:rPr>
        <w:t xml:space="preserve">Q</w:t>
      </w:r>
      <w:r>
        <w:tab/>
      </w:r>
      <w:r>
        <w:rPr>
          <w:b/>
          <w:bCs/>
        </w:rPr>
        <w:t xml:space="preserve">Why did you ask about diplopia? (0:22:23)</w:t>
      </w:r>
    </w:p>
    <w:p>
      <w:pPr>
        <w:keepLines/>
        <w:widowControl/>
        <w:spacing w:after="40"/>
        <w:ind w:left="227"/>
      </w:pPr>
      <w:r>
        <w:t xml:space="preserve">She has one-sided headache: diplopia would point to an intracranial space-occupying lesion.</w:t>
      </w:r>
    </w:p>
    <w:p>
      <w:pPr>
        <w:keepNext/>
        <w:keepLines/>
        <w:widowControl/>
        <w:tabs>
          <w:tab w:val="left" w:pos="227"/>
        </w:tabs>
        <w:spacing w:after="0" w:before="50"/>
        <w:ind w:left="227" w:hanging="227"/>
      </w:pPr>
      <w:r>
        <w:rPr>
          <w:b/>
          <w:bCs/>
          <w:color w:val="1F3864"/>
        </w:rPr>
        <w:t xml:space="preserve">Q</w:t>
      </w:r>
      <w:r>
        <w:tab/>
      </w:r>
      <w:r>
        <w:rPr>
          <w:b/>
          <w:bCs/>
        </w:rPr>
        <w:t xml:space="preserve">Why did you ask about trauma? (0:23:31)</w:t>
      </w:r>
    </w:p>
    <w:p>
      <w:pPr>
        <w:keepLines/>
        <w:widowControl/>
        <w:spacing w:after="40"/>
        <w:ind w:left="227"/>
      </w:pPr>
      <w:r>
        <w:t xml:space="preserve">Traumatic cataract, angle recession with secondary glaucoma, and traumatic lens subluxation can all cause this picture.</w:t>
      </w:r>
    </w:p>
    <w:p>
      <w:pPr>
        <w:keepNext/>
        <w:keepLines/>
        <w:widowControl/>
        <w:tabs>
          <w:tab w:val="left" w:pos="227"/>
        </w:tabs>
        <w:spacing w:after="0" w:before="50"/>
        <w:ind w:left="227" w:hanging="227"/>
      </w:pPr>
      <w:r>
        <w:rPr>
          <w:b/>
          <w:bCs/>
          <w:color w:val="1F3864"/>
        </w:rPr>
        <w:t xml:space="preserve">Q</w:t>
      </w:r>
      <w:r>
        <w:tab/>
      </w:r>
      <w:r>
        <w:rPr>
          <w:b/>
          <w:bCs/>
        </w:rPr>
        <w:t xml:space="preserve">Why does a history of bronchial asthma matter in a patient with decreasing vision? (0:24:05)</w:t>
      </w:r>
    </w:p>
    <w:p>
      <w:pPr>
        <w:keepLines/>
        <w:widowControl/>
        <w:spacing w:after="40"/>
        <w:ind w:left="227"/>
      </w:pPr>
      <w:r>
        <w:t xml:space="preserve">Steroids for asthma cause cataract (and raise pressure); and topical beta-blockers are contraindicated in asthma and some heart disease, which changes your glaucoma treatment.</w:t>
      </w:r>
    </w:p>
    <w:p>
      <w:pPr>
        <w:keepNext/>
        <w:keepLines/>
        <w:widowControl/>
        <w:tabs>
          <w:tab w:val="left" w:pos="227"/>
        </w:tabs>
        <w:spacing w:after="0" w:before="50"/>
        <w:ind w:left="227" w:hanging="227"/>
      </w:pPr>
      <w:r>
        <w:rPr>
          <w:b/>
          <w:bCs/>
          <w:color w:val="1F3864"/>
        </w:rPr>
        <w:t xml:space="preserve">Q</w:t>
      </w:r>
      <w:r>
        <w:tab/>
      </w:r>
      <w:r>
        <w:rPr>
          <w:b/>
          <w:bCs/>
        </w:rPr>
        <w:t xml:space="preserve">How do you assess a shallow anterior chamber clinically? (0:28:48)</w:t>
      </w:r>
    </w:p>
    <w:p>
      <w:pPr>
        <w:keepLines/>
        <w:widowControl/>
        <w:spacing w:after="40"/>
        <w:ind w:left="227"/>
      </w:pPr>
      <w:r>
        <w:rPr>
          <w:b/>
          <w:bCs/>
        </w:rPr>
        <w:t xml:space="preserve">Torch test:</w:t>
      </w:r>
      <w:r>
        <w:t xml:space="preserve"> light from the temporal side; in a shallow chamber the convex iris throws a shadow on the nasal iris. </w:t>
      </w:r>
      <w:r>
        <w:rPr>
          <w:b/>
          <w:bCs/>
        </w:rPr>
        <w:t xml:space="preserve">Van Herick test at the slit lamp:</w:t>
      </w:r>
      <w:r>
        <w:t xml:space="preserve"> a thin optical section at the temporal (or nasal) limbus; compare the peripheral chamber depth with corneal thickness — grade 4 ≥ 1 corneal thickness, grade 3 = ¼–½, grade 2 = ¼, grade 1 &lt; ¼. Grades 2 and 1 need gonioscopy; grade 1 is likely to close. (Accepted.) (added) Grade 0 = iridocorneal contact; grades 0–2 are suspicious of angle closure.</w:t>
      </w:r>
    </w:p>
    <w:p>
      <w:pPr>
        <w:keepNext/>
        <w:keepLines/>
        <w:widowControl/>
        <w:tabs>
          <w:tab w:val="left" w:pos="227"/>
        </w:tabs>
        <w:spacing w:after="0" w:before="50"/>
        <w:ind w:left="227" w:hanging="227"/>
      </w:pPr>
      <w:r>
        <w:rPr>
          <w:b/>
          <w:bCs/>
          <w:color w:val="1F3864"/>
        </w:rPr>
        <w:t xml:space="preserve">Q</w:t>
      </w:r>
      <w:r>
        <w:tab/>
      </w:r>
      <w:r>
        <w:rPr>
          <w:b/>
          <w:bCs/>
        </w:rPr>
        <w:t xml:space="preserve">She has bilateral PACG and a significant cataract. How will you plan treatment and justify it? (0:31:14)</w:t>
      </w:r>
    </w:p>
    <w:p>
      <w:pPr>
        <w:keepLines/>
        <w:widowControl/>
        <w:spacing w:after="40"/>
        <w:ind w:left="227"/>
      </w:pPr>
      <w:r>
        <w:t xml:space="preserve">Control the pressure medically first. Assess whether the lens is adding to the angle crowding (lens thickness). If the pressure is controlled, do </w:t>
      </w:r>
      <w:r>
        <w:rPr>
          <w:b/>
          <w:bCs/>
        </w:rPr>
        <w:t xml:space="preserve">cataract surgery alone</w:t>
      </w:r>
      <w:r>
        <w:t xml:space="preserve"> and watch how much the pressure falls; add drugs if needed; do glaucoma surgery later as a </w:t>
      </w:r>
      <w:r>
        <w:rPr>
          <w:b/>
          <w:bCs/>
        </w:rPr>
        <w:t xml:space="preserve">sequential</w:t>
      </w:r>
      <w:r>
        <w:t xml:space="preserve"> procedure. Consider combined surgery when the pressure is not controlled and synechial closure is extensive (here more than 270°). Know the success rates of combined versus sequential surgery. The examiner’s final advice for this patient: plain cataract extraction first, then follow-up.</w:t>
      </w:r>
    </w:p>
    <w:p>
      <w:pPr>
        <w:keepNext/>
        <w:keepLines/>
        <w:widowControl/>
        <w:tabs>
          <w:tab w:val="left" w:pos="227"/>
        </w:tabs>
        <w:spacing w:after="0" w:before="50"/>
        <w:ind w:left="227" w:hanging="227"/>
      </w:pPr>
      <w:r>
        <w:rPr>
          <w:b/>
          <w:bCs/>
          <w:color w:val="1F3864"/>
        </w:rPr>
        <w:t xml:space="preserve">Q</w:t>
      </w:r>
      <w:r>
        <w:tab/>
      </w:r>
      <w:r>
        <w:rPr>
          <w:b/>
          <w:bCs/>
        </w:rPr>
        <w:t xml:space="preserve">What is your target pressure? (0:35:40)</w:t>
      </w:r>
    </w:p>
    <w:p>
      <w:pPr>
        <w:keepLines/>
        <w:widowControl/>
        <w:spacing w:after="40"/>
        <w:ind w:left="227"/>
      </w:pPr>
      <w:r>
        <w:t xml:space="preserve">Moderate damage (CDR 0.8 with field loss) — aim for the </w:t>
      </w:r>
      <w:r>
        <w:rPr>
          <w:b/>
          <w:bCs/>
        </w:rPr>
        <w:t xml:space="preserve">low to mid teens</w:t>
      </w:r>
      <w:r>
        <w:t xml:space="preserve"> so that cupping and field loss do not progress.</w:t>
      </w:r>
    </w:p>
    <w:p>
      <w:pPr>
        <w:keepNext/>
        <w:keepLines/>
        <w:widowControl/>
        <w:tabs>
          <w:tab w:val="left" w:pos="227"/>
        </w:tabs>
        <w:spacing w:after="0" w:before="50"/>
        <w:ind w:left="227" w:hanging="227"/>
      </w:pPr>
      <w:r>
        <w:rPr>
          <w:b/>
          <w:bCs/>
          <w:color w:val="1F3864"/>
        </w:rPr>
        <w:t xml:space="preserve">Q</w:t>
      </w:r>
      <w:r>
        <w:tab/>
      </w:r>
      <w:r>
        <w:rPr>
          <w:b/>
          <w:bCs/>
        </w:rPr>
        <w:t xml:space="preserve">What precautions will you take during surgery? (0:36:09)</w:t>
      </w:r>
    </w:p>
    <w:p>
      <w:pPr>
        <w:keepLines/>
        <w:widowControl/>
        <w:spacing w:after="40"/>
        <w:ind w:left="227"/>
      </w:pPr>
      <w:r>
        <w:t xml:space="preserve">The examiner wanted you to name the risk of losing the remaining central field in advanced disease (“wipe-out”). (added) Bring the pressure down before surgery (with intravenous mannitol if needed), decompress the eye slowly, avoid a long hypotony, and watch for aqueous misdirection after surgery in angle-closure eyes.</w:t>
      </w:r>
    </w:p>
    <w:tbl>
      <w:tblPr>
        <w:tblW w:type="dxa" w:w="10092"/>
        <w:tblBorders>
          <w:top w:val="none" w:color="auto" w:sz="0"/>
          <w:left w:val="none" w:color="auto" w:sz="0"/>
          <w:bottom w:val="none" w:color="auto" w:sz="0"/>
          <w:right w:val="none" w:color="auto" w:sz="0"/>
          <w:insideH w:val="none" w:color="auto" w:sz="0"/>
          <w:insideV w:val="none" w:color="auto" w:sz="0"/>
        </w:tblBorders>
        <w:tblLayout w:type="fixed"/>
      </w:tblPr>
      <w:tblGrid>
        <w:gridCol w:w="10092"/>
      </w:tblGrid>
      <w:tr>
        <w:trPr>
          <w:cantSplit/>
        </w:trPr>
        <w:tc>
          <w:tcPr>
            <w:tcW w:type="dxa" w:w="10092"/>
            <w:tcBorders>
              <w:top w:val="none" w:color="auto" w:sz="0"/>
              <w:left w:val="single" w:color="1F3864" w:sz="24"/>
              <w:bottom w:val="none" w:color="auto" w:sz="0"/>
              <w:right w:val="none" w:color="auto" w:sz="0"/>
            </w:tcBorders>
            <w:shd w:fill="EEF3FA" w:color="auto" w:val="clear"/>
            <w:tcMar>
              <w:top w:type="dxa" w:w="90"/>
              <w:left w:type="dxa" w:w="200"/>
              <w:bottom w:type="dxa" w:w="90"/>
              <w:right w:type="dxa" w:w="170"/>
            </w:tcMar>
          </w:tcPr>
          <w:p>
            <w:pPr>
              <w:keepNext/>
              <w:widowControl/>
              <w:spacing w:after="50" w:before="0"/>
            </w:pPr>
            <w:r>
              <w:rPr>
                <w:b/>
                <w:bCs/>
                <w:smallCaps/>
                <w:color w:val="1F3864"/>
                <w:spacing w:val="20"/>
                <w:sz w:val="17"/>
                <w:szCs w:val="17"/>
              </w:rPr>
              <w:t xml:space="preserve">Say it</w:t>
            </w:r>
          </w:p>
          <w:p>
            <w:pPr>
              <w:widowControl/>
              <w:spacing w:after="0"/>
            </w:pPr>
            <w:r>
              <w:t xml:space="preserve">Mrs X, a 60-year-old tailor with type 2 diabetes for 7 years and hypertension for 3 years, whose sister had glaucoma surgery, has had gradual, painless blurring of vision in both eyes for 3 years, worse for near work. For 2 years she has had left-sided eye pain and headache after long near work and in the evening, with coloured rings around lights, relieved by rest. Best-corrected vision is 6/6 partial in the right eye and 6/12 in the left. Both anterior chambers are shallow (Van Herick grade 1); the left eye shows pigment on the endothelium, loss of the pupillary ruff and a grade 1 relative afferent pupillary defect. Pressures are 26 and 33 mm Hg. Gonioscopy shows synechial angle closure in both eyes, worse on the left. The discs show glaucomatous cupping, 0.6 in the right eye and 0.8 in the left. My diagnosis is both eyes primary angle-closure glaucoma, left more advanced, with both eyes immature senile cataract and hypermetropic astigmatism, in a patient with type 2 diabetes and hypertension. I would like to confirm the field loss with a Humphrey 24-2 field and an OCT of the nerve fibre layer.</w:t>
            </w:r>
          </w:p>
        </w:tc>
      </w:tr>
    </w:tbl>
    <w:p>
      <w:pPr>
        <w:pStyle w:val="Heading2"/>
        <w:widowControl/>
      </w:pPr>
      <w:r>
        <w:t xml:space="preserve">Images and their points</w:t>
      </w:r>
    </w:p>
    <w:p>
      <w:pPr>
        <w:pStyle w:val="Heading3"/>
        <w:widowControl/>
      </w:pPr>
      <w:r>
        <w:t xml:space="preserve">Right eye gonioscopy (0:08:40)</w:t>
      </w:r>
    </w:p>
    <w:p>
      <w:pPr>
        <w:keepNext/>
        <w:keepLines/>
        <w:widowControl/>
        <w:spacing w:after="30" w:before="80"/>
        <w:jc w:val="center"/>
      </w:pPr>
      <w:r>
        <w:drawing>
          <wp:inline distT="0" distB="0" distL="0" distR="0">
            <wp:extent cx="4600575" cy="3781425"/>
            <wp:effectExtent t="0" r="0" b="0" l="0"/>
            <wp:docPr id="5001" name="Figure 1" descr="Right eye — gonioscopy crosses without and with manipulation, Shaffer grades and findings on indentation (0:08:40)" titl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600575" cy="3781425"/>
                    </a:xfrm>
                    <a:prstGeom prst="rect">
                      <a:avLst/>
                    </a:prstGeom>
                  </pic:spPr>
                </pic:pic>
              </a:graphicData>
            </a:graphic>
          </wp:inline>
        </w:drawing>
      </w:r>
    </w:p>
    <w:p>
      <w:pPr>
        <w:widowControl/>
        <w:spacing w:after="100" w:before="0"/>
        <w:jc w:val="center"/>
      </w:pPr>
      <w:r>
        <w:rPr>
          <w:i/>
          <w:iCs/>
          <w:color w:val="404040"/>
          <w:sz w:val="17"/>
          <w:szCs w:val="17"/>
        </w:rPr>
        <w:t xml:space="preserve">Right eye — gonioscopy crosses without and with manipulation, Shaffer grades and findings on indentation (0:08:40)</w:t>
      </w:r>
    </w:p>
    <w:p>
      <w:pPr>
        <w:pStyle w:val="ListParagraph"/>
        <w:keepLines/>
        <w:widowControl/>
        <w:numPr>
          <w:ilvl w:val="0"/>
          <w:numId w:val="2"/>
        </w:numPr>
        <w:spacing w:after="30"/>
      </w:pPr>
      <w:r>
        <w:rPr>
          <w:b/>
          <w:bCs/>
        </w:rPr>
        <w:t xml:space="preserve">What it shows:</w:t>
      </w:r>
    </w:p>
    <w:p>
      <w:pPr>
        <w:pStyle w:val="ListParagraph"/>
        <w:keepLines/>
        <w:widowControl/>
        <w:numPr>
          <w:ilvl w:val="1"/>
          <w:numId w:val="2"/>
        </w:numPr>
        <w:spacing w:after="30"/>
      </w:pPr>
      <w:r>
        <w:t xml:space="preserve">The diagram is drawn as the examiner sees it (T on the left, N on the right).</w:t>
      </w:r>
    </w:p>
    <w:p>
      <w:pPr>
        <w:pStyle w:val="ListParagraph"/>
        <w:keepLines/>
        <w:widowControl/>
        <w:numPr>
          <w:ilvl w:val="1"/>
          <w:numId w:val="2"/>
        </w:numPr>
        <w:spacing w:after="30"/>
      </w:pPr>
      <w:r>
        <w:rPr>
          <w:b/>
          <w:bCs/>
        </w:rPr>
        <w:t xml:space="preserve">Without manipulation:</w:t>
      </w:r>
      <w:r>
        <w:t xml:space="preserve"> superior closed (0); temporal Schwalbe’s line (SL); nasal closed; inferior anterior trabecular meshwork (ATM).</w:t>
      </w:r>
    </w:p>
    <w:p>
      <w:pPr>
        <w:pStyle w:val="ListParagraph"/>
        <w:keepLines/>
        <w:widowControl/>
        <w:numPr>
          <w:ilvl w:val="1"/>
          <w:numId w:val="2"/>
        </w:numPr>
        <w:spacing w:after="30"/>
      </w:pPr>
      <w:r>
        <w:rPr>
          <w:b/>
          <w:bCs/>
        </w:rPr>
        <w:t xml:space="preserve">On manipulation:</w:t>
      </w:r>
      <w:r>
        <w:t xml:space="preserve"> superior still closed; SL temporally and nasally; posterior trabecular meshwork (PTM) inferiorly.</w:t>
      </w:r>
    </w:p>
    <w:p>
      <w:pPr>
        <w:pStyle w:val="ListParagraph"/>
        <w:keepLines/>
        <w:widowControl/>
        <w:numPr>
          <w:ilvl w:val="1"/>
          <w:numId w:val="2"/>
        </w:numPr>
        <w:spacing w:after="30"/>
      </w:pPr>
      <w:r>
        <w:rPr>
          <w:b/>
          <w:bCs/>
        </w:rPr>
        <w:t xml:space="preserve">On indentation:</w:t>
      </w:r>
      <w:r>
        <w:t xml:space="preserve"> multiple focal PAS superiorly, focal PAS nasally and temporally, scleral spur (SS) inferiorly.</w:t>
      </w:r>
    </w:p>
    <w:p>
      <w:pPr>
        <w:pStyle w:val="ListParagraph"/>
        <w:keepLines/>
        <w:widowControl/>
        <w:numPr>
          <w:ilvl w:val="1"/>
          <w:numId w:val="2"/>
        </w:numPr>
        <w:spacing w:after="30"/>
      </w:pPr>
      <w:r>
        <w:t xml:space="preserve">Normal pigmentation, no new vessels, convex iris.</w:t>
      </w:r>
    </w:p>
    <w:p>
      <w:pPr>
        <w:pStyle w:val="ListParagraph"/>
        <w:keepLines/>
        <w:widowControl/>
        <w:numPr>
          <w:ilvl w:val="0"/>
          <w:numId w:val="2"/>
        </w:numPr>
        <w:spacing w:after="30"/>
      </w:pPr>
      <w:r>
        <w:rPr>
          <w:b/>
          <w:bCs/>
        </w:rPr>
        <w:t xml:space="preserve">What the candidate said:</w:t>
      </w:r>
      <w:r>
        <w:t xml:space="preserve"> the angle is closed superiorly and narrow elsewhere, with PAS on indentation.</w:t>
      </w:r>
    </w:p>
    <w:p>
      <w:pPr>
        <w:pStyle w:val="ListParagraph"/>
        <w:keepLines/>
        <w:widowControl/>
        <w:numPr>
          <w:ilvl w:val="0"/>
          <w:numId w:val="2"/>
        </w:numPr>
        <w:spacing w:after="30"/>
      </w:pPr>
      <w:r>
        <w:rPr>
          <w:b/>
          <w:bCs/>
        </w:rPr>
        <w:t xml:space="preserve">Point (added):</w:t>
      </w:r>
    </w:p>
    <w:p>
      <w:pPr>
        <w:pStyle w:val="ListParagraph"/>
        <w:keepLines/>
        <w:widowControl/>
        <w:numPr>
          <w:ilvl w:val="1"/>
          <w:numId w:val="2"/>
        </w:numPr>
        <w:spacing w:after="30"/>
      </w:pPr>
      <w:r>
        <w:t xml:space="preserve">The Shaffer table says “inferior grade 3”, but the cross shows PTM on manipulation (about grade 2). The scleral spur was seen only on indentation.</w:t>
      </w:r>
    </w:p>
    <w:p>
      <w:pPr>
        <w:pStyle w:val="ListParagraph"/>
        <w:keepLines/>
        <w:widowControl/>
        <w:numPr>
          <w:ilvl w:val="1"/>
          <w:numId w:val="2"/>
        </w:numPr>
        <w:spacing w:after="60"/>
      </w:pPr>
      <w:r>
        <w:t xml:space="preserve">Keep the diagram and the grading consistent, and say which method (dynamic or indentation) each grade comes from — an examiner will notice.</w:t>
      </w:r>
    </w:p>
    <w:p>
      <w:pPr>
        <w:pStyle w:val="Heading3"/>
        <w:widowControl/>
      </w:pPr>
      <w:r>
        <w:t xml:space="preserve">Left eye gonioscopy (0:09:10)</w:t>
      </w:r>
    </w:p>
    <w:p>
      <w:pPr>
        <w:keepNext/>
        <w:keepLines/>
        <w:widowControl/>
        <w:spacing w:after="30" w:before="80"/>
        <w:jc w:val="center"/>
      </w:pPr>
      <w:r>
        <w:drawing>
          <wp:inline distT="0" distB="0" distL="0" distR="0">
            <wp:extent cx="4600575" cy="3781425"/>
            <wp:effectExtent t="0" r="0" b="0" l="0"/>
            <wp:docPr id="5002" name="Figure 2" descr="Left eye — gonioscopy crosses, Shaffer grades and findings on indentation (0:09:10)" titl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600575" cy="3781425"/>
                    </a:xfrm>
                    <a:prstGeom prst="rect">
                      <a:avLst/>
                    </a:prstGeom>
                  </pic:spPr>
                </pic:pic>
              </a:graphicData>
            </a:graphic>
          </wp:inline>
        </w:drawing>
      </w:r>
    </w:p>
    <w:p>
      <w:pPr>
        <w:widowControl/>
        <w:spacing w:after="100" w:before="0"/>
        <w:jc w:val="center"/>
      </w:pPr>
      <w:r>
        <w:rPr>
          <w:i/>
          <w:iCs/>
          <w:color w:val="404040"/>
          <w:sz w:val="17"/>
          <w:szCs w:val="17"/>
        </w:rPr>
        <w:t xml:space="preserve">Left eye — gonioscopy crosses, Shaffer grades and findings on indentation (0:09:10)</w:t>
      </w:r>
    </w:p>
    <w:p>
      <w:pPr>
        <w:pStyle w:val="ListParagraph"/>
        <w:keepLines/>
        <w:widowControl/>
        <w:numPr>
          <w:ilvl w:val="0"/>
          <w:numId w:val="2"/>
        </w:numPr>
        <w:spacing w:after="30"/>
      </w:pPr>
      <w:r>
        <w:rPr>
          <w:b/>
          <w:bCs/>
        </w:rPr>
        <w:t xml:space="preserve">What it shows:</w:t>
      </w:r>
    </w:p>
    <w:p>
      <w:pPr>
        <w:pStyle w:val="ListParagraph"/>
        <w:keepLines/>
        <w:widowControl/>
        <w:numPr>
          <w:ilvl w:val="1"/>
          <w:numId w:val="2"/>
        </w:numPr>
        <w:spacing w:after="30"/>
      </w:pPr>
      <w:r>
        <w:rPr>
          <w:b/>
          <w:bCs/>
        </w:rPr>
        <w:t xml:space="preserve">Without manipulation:</w:t>
      </w:r>
      <w:r>
        <w:t xml:space="preserve"> closed in three quadrants; only SL visible inferiorly.</w:t>
      </w:r>
    </w:p>
    <w:p>
      <w:pPr>
        <w:pStyle w:val="ListParagraph"/>
        <w:keepLines/>
        <w:widowControl/>
        <w:numPr>
          <w:ilvl w:val="1"/>
          <w:numId w:val="2"/>
        </w:numPr>
        <w:spacing w:after="30"/>
      </w:pPr>
      <w:r>
        <w:rPr>
          <w:b/>
          <w:bCs/>
        </w:rPr>
        <w:t xml:space="preserve">On manipulation:</w:t>
      </w:r>
      <w:r>
        <w:t xml:space="preserve"> SL temporally, ATM inferiorly; superior and nasal still closed.</w:t>
      </w:r>
    </w:p>
    <w:p>
      <w:pPr>
        <w:pStyle w:val="ListParagraph"/>
        <w:keepLines/>
        <w:widowControl/>
        <w:numPr>
          <w:ilvl w:val="1"/>
          <w:numId w:val="2"/>
        </w:numPr>
        <w:spacing w:after="30"/>
      </w:pPr>
      <w:r>
        <w:rPr>
          <w:b/>
          <w:bCs/>
        </w:rPr>
        <w:t xml:space="preserve">On indentation:</w:t>
      </w:r>
      <w:r>
        <w:t xml:space="preserve"> </w:t>
      </w:r>
      <w:r>
        <w:rPr>
          <w:b/>
          <w:bCs/>
        </w:rPr>
        <w:t xml:space="preserve">diffuse PAS superiorly</w:t>
      </w:r>
      <w:r>
        <w:t xml:space="preserve">, multiple focal PAS nasally, focal PAS temporally, PTM inferiorly.</w:t>
      </w:r>
    </w:p>
    <w:p>
      <w:pPr>
        <w:pStyle w:val="ListParagraph"/>
        <w:keepLines/>
        <w:widowControl/>
        <w:numPr>
          <w:ilvl w:val="1"/>
          <w:numId w:val="2"/>
        </w:numPr>
        <w:spacing w:after="30"/>
      </w:pPr>
      <w:r>
        <w:rPr>
          <w:b/>
          <w:bCs/>
        </w:rPr>
        <w:t xml:space="preserve">Hyperpigmented trabecular meshwork</w:t>
      </w:r>
      <w:r>
        <w:t xml:space="preserve">, no new vessels, convex iris.</w:t>
      </w:r>
    </w:p>
    <w:p>
      <w:pPr>
        <w:pStyle w:val="ListParagraph"/>
        <w:keepLines/>
        <w:widowControl/>
        <w:numPr>
          <w:ilvl w:val="0"/>
          <w:numId w:val="2"/>
        </w:numPr>
        <w:spacing w:after="30"/>
      </w:pPr>
      <w:r>
        <w:rPr>
          <w:b/>
          <w:bCs/>
        </w:rPr>
        <w:t xml:space="preserve">What the candidate said:</w:t>
      </w:r>
      <w:r>
        <w:t xml:space="preserve"> closed angles with more than 180° (later “more than 270°”) of iridotrabecular contact. She used this to justify combined trabeculectomy and cataract surgery.</w:t>
      </w:r>
    </w:p>
    <w:p>
      <w:pPr>
        <w:pStyle w:val="ListParagraph"/>
        <w:keepLines/>
        <w:widowControl/>
        <w:numPr>
          <w:ilvl w:val="0"/>
          <w:numId w:val="2"/>
        </w:numPr>
        <w:spacing w:after="60"/>
      </w:pPr>
      <w:r>
        <w:rPr>
          <w:b/>
          <w:bCs/>
        </w:rPr>
        <w:t xml:space="preserve">Examiner’s point:</w:t>
      </w:r>
      <w:r>
        <w:t xml:space="preserve"> synechial extent is one input; the decision rests on </w:t>
      </w:r>
      <w:r>
        <w:rPr>
          <w:b/>
          <w:bCs/>
        </w:rPr>
        <w:t xml:space="preserve">pressure control and the lens</w:t>
      </w:r>
      <w:r>
        <w:t xml:space="preserve"> (0:33:03). Indentation is what separates synechial from appositional closure — the point the examiner pressed in Case 2.</w:t>
      </w:r>
    </w:p>
    <w:p>
      <w:pPr>
        <w:pStyle w:val="Heading3"/>
        <w:widowControl/>
      </w:pPr>
      <w:r>
        <w:t xml:space="preserve">Optic discs — photographs (0:09:40 and 0:10:10)</w:t>
      </w:r>
    </w:p>
    <w:p>
      <w:pPr>
        <w:keepNext/>
        <w:keepLines/>
        <w:widowControl/>
        <w:spacing w:after="30" w:before="80"/>
        <w:jc w:val="center"/>
      </w:pPr>
      <w:r>
        <w:drawing>
          <wp:inline distT="0" distB="0" distL="0" distR="0">
            <wp:extent cx="2676525" cy="3781425"/>
            <wp:effectExtent t="0" r="0" b="0" l="0"/>
            <wp:docPr id="5003" name="Figure 3" descr="Right optic disc — colour and red-free photographs; arrows mark the superior nerve fibre layer defect (0:09:40)" title="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676525" cy="3781425"/>
                    </a:xfrm>
                    <a:prstGeom prst="rect">
                      <a:avLst/>
                    </a:prstGeom>
                  </pic:spPr>
                </pic:pic>
              </a:graphicData>
            </a:graphic>
          </wp:inline>
        </w:drawing>
      </w:r>
    </w:p>
    <w:p>
      <w:pPr>
        <w:widowControl/>
        <w:spacing w:after="100" w:before="0"/>
        <w:jc w:val="center"/>
      </w:pPr>
      <w:r>
        <w:rPr>
          <w:i/>
          <w:iCs/>
          <w:color w:val="404040"/>
          <w:sz w:val="17"/>
          <w:szCs w:val="17"/>
        </w:rPr>
        <w:t xml:space="preserve">Right optic disc — colour and red-free photographs; arrows mark the superior nerve fibre layer defect (0:09:40)</w:t>
      </w:r>
    </w:p>
    <w:p>
      <w:pPr>
        <w:keepNext/>
        <w:keepLines/>
        <w:widowControl/>
        <w:spacing w:after="30" w:before="80"/>
        <w:jc w:val="center"/>
      </w:pPr>
      <w:r>
        <w:drawing>
          <wp:inline distT="0" distB="0" distL="0" distR="0">
            <wp:extent cx="2190750" cy="3781425"/>
            <wp:effectExtent t="0" r="0" b="0" l="0"/>
            <wp:docPr id="5004" name="Figure 4" descr="Left optic disc — colour and red-free photographs; arrows mark rim loss and nerve fibre layer defects (0:10:10)" title="Fig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190750" cy="3781425"/>
                    </a:xfrm>
                    <a:prstGeom prst="rect">
                      <a:avLst/>
                    </a:prstGeom>
                  </pic:spPr>
                </pic:pic>
              </a:graphicData>
            </a:graphic>
          </wp:inline>
        </w:drawing>
      </w:r>
    </w:p>
    <w:p>
      <w:pPr>
        <w:widowControl/>
        <w:spacing w:after="100" w:before="0"/>
        <w:jc w:val="center"/>
      </w:pPr>
      <w:r>
        <w:rPr>
          <w:i/>
          <w:iCs/>
          <w:color w:val="404040"/>
          <w:sz w:val="17"/>
          <w:szCs w:val="17"/>
        </w:rPr>
        <w:t xml:space="preserve">Left optic disc — colour and red-free photographs; arrows mark rim loss and nerve fibre layer defects (0:10:10)</w:t>
      </w:r>
    </w:p>
    <w:p>
      <w:pPr>
        <w:pStyle w:val="ListParagraph"/>
        <w:keepLines/>
        <w:widowControl/>
        <w:numPr>
          <w:ilvl w:val="0"/>
          <w:numId w:val="2"/>
        </w:numPr>
        <w:spacing w:after="30"/>
      </w:pPr>
      <w:r>
        <w:rPr>
          <w:b/>
          <w:bCs/>
        </w:rPr>
        <w:t xml:space="preserve">What they show:</w:t>
      </w:r>
    </w:p>
    <w:p>
      <w:pPr>
        <w:pStyle w:val="ListParagraph"/>
        <w:keepLines/>
        <w:widowControl/>
        <w:numPr>
          <w:ilvl w:val="1"/>
          <w:numId w:val="2"/>
        </w:numPr>
        <w:spacing w:after="30"/>
      </w:pPr>
      <w:r>
        <w:rPr>
          <w:b/>
          <w:bCs/>
        </w:rPr>
        <w:t xml:space="preserve">Right eye:</w:t>
      </w:r>
      <w:r>
        <w:t xml:space="preserve"> a normal-sized, vertically oval disc with a moderately enlarged cup. The arrows point to a </w:t>
      </w:r>
      <w:r>
        <w:rPr>
          <w:b/>
          <w:bCs/>
        </w:rPr>
        <w:t xml:space="preserve">superotemporal wedge-shaped nerve fibre layer defect</w:t>
      </w:r>
      <w:r>
        <w:t xml:space="preserve"> running to the rim near 11 o’clock. The red-free view shows the defect as a dark wedge against the striated nerve fibre layer.</w:t>
      </w:r>
    </w:p>
    <w:p>
      <w:pPr>
        <w:pStyle w:val="ListParagraph"/>
        <w:keepLines/>
        <w:widowControl/>
        <w:numPr>
          <w:ilvl w:val="1"/>
          <w:numId w:val="2"/>
        </w:numPr>
        <w:spacing w:after="30"/>
      </w:pPr>
      <w:r>
        <w:rPr>
          <w:b/>
          <w:bCs/>
        </w:rPr>
        <w:t xml:space="preserve">Left eye:</w:t>
      </w:r>
      <w:r>
        <w:t xml:space="preserve"> a much larger, pale, deep cup (about 0.8), with </w:t>
      </w:r>
      <w:r>
        <w:rPr>
          <w:b/>
          <w:bCs/>
        </w:rPr>
        <w:t xml:space="preserve">rim thinning superotemporally and inferiorly</w:t>
      </w:r>
      <w:r>
        <w:t xml:space="preserve"> and a vessel bared on the cup. The red-free view shows both the superior and inferior defects.</w:t>
      </w:r>
    </w:p>
    <w:p>
      <w:pPr>
        <w:pStyle w:val="ListParagraph"/>
        <w:keepLines/>
        <w:widowControl/>
        <w:numPr>
          <w:ilvl w:val="0"/>
          <w:numId w:val="2"/>
        </w:numPr>
        <w:spacing w:after="30"/>
      </w:pPr>
      <w:r>
        <w:rPr>
          <w:b/>
          <w:bCs/>
        </w:rPr>
        <w:t xml:space="preserve">What the candidate said:</w:t>
      </w:r>
    </w:p>
    <w:p>
      <w:pPr>
        <w:pStyle w:val="ListParagraph"/>
        <w:keepLines/>
        <w:widowControl/>
        <w:numPr>
          <w:ilvl w:val="1"/>
          <w:numId w:val="2"/>
        </w:numPr>
        <w:spacing w:after="30"/>
      </w:pPr>
      <w:r>
        <w:t xml:space="preserve">Right eye: CDR 0.6 × 0.6, laminar dot sign, superior notch at 11 o’clock, wedge defect, splinter haemorrhage at the superotemporal margin.</w:t>
      </w:r>
    </w:p>
    <w:p>
      <w:pPr>
        <w:pStyle w:val="ListParagraph"/>
        <w:keepLines/>
        <w:widowControl/>
        <w:numPr>
          <w:ilvl w:val="1"/>
          <w:numId w:val="2"/>
        </w:numPr>
        <w:spacing w:after="30"/>
      </w:pPr>
      <w:r>
        <w:t xml:space="preserve">Left eye: CDR 0.8 × 0.8, superotemporal rim loss 12–2 o’clock, inferior notch at 6 o’clock with baring of circumlinear vessels, superior and inferior wedge defects.</w:t>
      </w:r>
    </w:p>
    <w:p>
      <w:pPr>
        <w:pStyle w:val="ListParagraph"/>
        <w:keepLines/>
        <w:widowControl/>
        <w:numPr>
          <w:ilvl w:val="0"/>
          <w:numId w:val="2"/>
        </w:numPr>
        <w:spacing w:after="60"/>
      </w:pPr>
      <w:r>
        <w:rPr>
          <w:b/>
          <w:bCs/>
        </w:rPr>
        <w:t xml:space="preserve">Examiner’s point:</w:t>
      </w:r>
      <w:r>
        <w:t xml:space="preserve"> structure needs function — </w:t>
      </w:r>
      <w:r>
        <w:rPr>
          <w:b/>
          <w:bCs/>
        </w:rPr>
        <w:t xml:space="preserve">attach the Humphrey field (and OCT) report</w:t>
      </w:r>
      <w:r>
        <w:t xml:space="preserve"> to prove glaucoma (0:34:25). Every postgraduate must be able to interpret a field printout.</w:t>
      </w:r>
    </w:p>
    <w:p>
      <w:pPr>
        <w:pStyle w:val="Heading3"/>
        <w:widowControl/>
      </w:pPr>
      <w:r>
        <w:t xml:space="preserve">Optic disc diagrams (0:10:50)</w:t>
      </w:r>
    </w:p>
    <w:p>
      <w:pPr>
        <w:keepNext/>
        <w:keepLines/>
        <w:widowControl/>
        <w:spacing w:after="30" w:before="80"/>
        <w:jc w:val="center"/>
      </w:pPr>
      <w:r>
        <w:drawing>
          <wp:inline distT="0" distB="0" distL="0" distR="0">
            <wp:extent cx="5762625" cy="1971675"/>
            <wp:effectExtent t="0" r="0" b="0" l="0"/>
            <wp:docPr id="5005" name="Figure 5" descr="Hand-drawn disc diagrams, right and left, labelled with every glaucomatous sign (0:10:50)" title="Fig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762625" cy="1971675"/>
                    </a:xfrm>
                    <a:prstGeom prst="rect">
                      <a:avLst/>
                    </a:prstGeom>
                  </pic:spPr>
                </pic:pic>
              </a:graphicData>
            </a:graphic>
          </wp:inline>
        </w:drawing>
      </w:r>
    </w:p>
    <w:p>
      <w:pPr>
        <w:widowControl/>
        <w:spacing w:after="100" w:before="0"/>
        <w:jc w:val="center"/>
      </w:pPr>
      <w:r>
        <w:rPr>
          <w:i/>
          <w:iCs/>
          <w:color w:val="404040"/>
          <w:sz w:val="17"/>
          <w:szCs w:val="17"/>
        </w:rPr>
        <w:t xml:space="preserve">Hand-drawn disc diagrams, right and left, labelled with every glaucomatous sign (0:10:50)</w:t>
      </w:r>
    </w:p>
    <w:p>
      <w:pPr>
        <w:pStyle w:val="ListParagraph"/>
        <w:keepLines/>
        <w:widowControl/>
        <w:numPr>
          <w:ilvl w:val="0"/>
          <w:numId w:val="2"/>
        </w:numPr>
        <w:spacing w:after="30"/>
      </w:pPr>
      <w:r>
        <w:rPr>
          <w:b/>
          <w:bCs/>
        </w:rPr>
        <w:t xml:space="preserve">What they show:</w:t>
      </w:r>
    </w:p>
    <w:p>
      <w:pPr>
        <w:pStyle w:val="ListParagraph"/>
        <w:keepLines/>
        <w:widowControl/>
        <w:numPr>
          <w:ilvl w:val="1"/>
          <w:numId w:val="2"/>
        </w:numPr>
        <w:spacing w:after="30"/>
      </w:pPr>
      <w:r>
        <w:t xml:space="preserve">Labelled colour drawings.</w:t>
      </w:r>
    </w:p>
    <w:p>
      <w:pPr>
        <w:pStyle w:val="ListParagraph"/>
        <w:keepLines/>
        <w:widowControl/>
        <w:numPr>
          <w:ilvl w:val="1"/>
          <w:numId w:val="2"/>
        </w:numPr>
        <w:spacing w:after="30"/>
      </w:pPr>
      <w:r>
        <w:rPr>
          <w:b/>
          <w:bCs/>
        </w:rPr>
        <w:t xml:space="preserve">Right:</w:t>
      </w:r>
      <w:r>
        <w:t xml:space="preserve"> alpha and beta peripapillary atrophy, splinter haemorrhage, superotemporal notch, laminar dot sign, wedge defect.</w:t>
      </w:r>
    </w:p>
    <w:p>
      <w:pPr>
        <w:pStyle w:val="ListParagraph"/>
        <w:keepLines/>
        <w:widowControl/>
        <w:numPr>
          <w:ilvl w:val="1"/>
          <w:numId w:val="2"/>
        </w:numPr>
        <w:spacing w:after="30"/>
      </w:pPr>
      <w:r>
        <w:rPr>
          <w:b/>
          <w:bCs/>
        </w:rPr>
        <w:t xml:space="preserve">Left:</w:t>
      </w:r>
      <w:r>
        <w:t xml:space="preserve"> deep cup with a high CDR, laminar dot sign, superotemporal rim loss, focal inferior rim loss, baring of circumlinear vessels, wedge defects.</w:t>
      </w:r>
    </w:p>
    <w:p>
      <w:pPr>
        <w:pStyle w:val="ListParagraph"/>
        <w:keepLines/>
        <w:widowControl/>
        <w:numPr>
          <w:ilvl w:val="0"/>
          <w:numId w:val="2"/>
        </w:numPr>
        <w:spacing w:after="60"/>
      </w:pPr>
      <w:r>
        <w:rPr>
          <w:b/>
          <w:bCs/>
        </w:rPr>
        <w:t xml:space="preserve">Point:</w:t>
      </w:r>
      <w:r>
        <w:t xml:space="preserve"> a clear, labelled drawing like this is the standard examiners expect for a fundus case. Label every sign you name in the description, and keep the eye orientation correct.</w:t>
      </w:r>
    </w:p>
    <w:tbl>
      <w:tblPr>
        <w:tblW w:type="dxa" w:w="10092"/>
        <w:tblBorders>
          <w:top w:val="none" w:color="auto" w:sz="0"/>
          <w:left w:val="none" w:color="auto" w:sz="0"/>
          <w:bottom w:val="none" w:color="auto" w:sz="0"/>
          <w:right w:val="none" w:color="auto" w:sz="0"/>
          <w:insideH w:val="none" w:color="auto" w:sz="0"/>
          <w:insideV w:val="none" w:color="auto" w:sz="0"/>
        </w:tblBorders>
        <w:tblLayout w:type="fixed"/>
      </w:tblPr>
      <w:tblGrid>
        <w:gridCol w:w="10092"/>
      </w:tblGrid>
      <w:tr>
        <w:trPr>
          <w:cantSplit/>
        </w:trPr>
        <w:tc>
          <w:tcPr>
            <w:tcW w:type="dxa" w:w="10092"/>
            <w:tcBorders>
              <w:top w:val="none" w:color="auto" w:sz="0"/>
              <w:left w:val="single" w:color="2E7D32" w:sz="24"/>
              <w:bottom w:val="none" w:color="auto" w:sz="0"/>
              <w:right w:val="none" w:color="auto" w:sz="0"/>
            </w:tcBorders>
            <w:shd w:fill="EEF7EE" w:color="auto" w:val="clear"/>
            <w:tcMar>
              <w:top w:type="dxa" w:w="90"/>
              <w:left w:type="dxa" w:w="200"/>
              <w:bottom w:type="dxa" w:w="90"/>
              <w:right w:type="dxa" w:w="170"/>
            </w:tcMar>
          </w:tcPr>
          <w:p>
            <w:pPr>
              <w:pStyle w:val="ListParagraph"/>
              <w:keepNext/>
              <w:keepLines/>
              <w:widowControl/>
              <w:numPr>
                <w:ilvl w:val="0"/>
                <w:numId w:val="2"/>
              </w:numPr>
              <w:spacing w:after="30"/>
            </w:pPr>
            <w:r>
              <w:t xml:space="preserve">Differentials come </w:t>
            </w:r>
            <w:r>
              <w:rPr>
                <w:b/>
                <w:bCs/>
              </w:rPr>
              <w:t xml:space="preserve">from the history</w:t>
            </w:r>
            <w:r>
              <w:t xml:space="preserve"> — before the examination.</w:t>
            </w:r>
          </w:p>
          <w:p>
            <w:pPr>
              <w:pStyle w:val="ListParagraph"/>
              <w:keepNext/>
              <w:keepLines/>
              <w:widowControl/>
              <w:numPr>
                <w:ilvl w:val="0"/>
                <w:numId w:val="2"/>
              </w:numPr>
              <w:spacing w:after="30"/>
            </w:pPr>
            <w:r>
              <w:t xml:space="preserve">Pain in a 58–60-year-old: hypermetropia, hypertension, angle closure, lens-induced, absolute glaucoma — not migraine.</w:t>
            </w:r>
          </w:p>
          <w:p>
            <w:pPr>
              <w:pStyle w:val="ListParagraph"/>
              <w:keepNext/>
              <w:keepLines/>
              <w:widowControl/>
              <w:numPr>
                <w:ilvl w:val="0"/>
                <w:numId w:val="2"/>
              </w:numPr>
              <w:spacing w:after="30"/>
            </w:pPr>
            <w:r>
              <w:t xml:space="preserve">Every negative history = the differential it rules out.</w:t>
            </w:r>
          </w:p>
          <w:p>
            <w:pPr>
              <w:pStyle w:val="ListParagraph"/>
              <w:keepNext/>
              <w:keepLines/>
              <w:widowControl/>
              <w:numPr>
                <w:ilvl w:val="0"/>
                <w:numId w:val="2"/>
              </w:numPr>
              <w:spacing w:after="30"/>
            </w:pPr>
            <w:r>
              <w:t xml:space="preserve">Bring the </w:t>
            </w:r>
            <w:r>
              <w:rPr>
                <w:b/>
                <w:bCs/>
              </w:rPr>
              <w:t xml:space="preserve">field report</w:t>
            </w:r>
            <w:r>
              <w:t xml:space="preserve">. Target IOP for moderate damage: low to mid teens.</w:t>
            </w:r>
          </w:p>
          <w:p>
            <w:pPr>
              <w:pStyle w:val="ListParagraph"/>
              <w:keepNext/>
              <w:keepLines/>
              <w:widowControl/>
              <w:numPr>
                <w:ilvl w:val="0"/>
                <w:numId w:val="2"/>
              </w:numPr>
              <w:spacing w:after="0"/>
            </w:pPr>
            <w:r>
              <w:t xml:space="preserve">PACG + cataract: medical control → cataract surgery alone → sequential glaucoma surgery if needed.</w:t>
            </w:r>
          </w:p>
        </w:tc>
      </w:tr>
    </w:tbl>
    <w:p>
      <w:pPr>
        <w:keepLines/>
        <w:widowControl/>
        <w:pBdr>
          <w:top w:val="single" w:color="BFBFBF" w:sz="4" w:space="4"/>
        </w:pBdr>
        <w:spacing w:after="0" w:before="160"/>
      </w:pPr>
      <w:r>
        <w:rPr>
          <w:i/>
          <w:iCs/>
          <w:color w:val="7F7F7F"/>
          <w:sz w:val="16"/>
          <w:szCs w:val="16"/>
        </w:rPr>
        <w:t xml:space="preserve">Read more: </w:t>
      </w:r>
      <w:r>
        <w:rPr>
          <w:i/>
          <w:iCs/>
          <w:color w:val="7F7F7F"/>
          <w:sz w:val="16"/>
          <w:szCs w:val="16"/>
        </w:rPr>
        <w:t xml:space="preserve">Watch: youtu.be/e3X1W9wrC_A?t=264 (presentation) · t=761 (viva) · Linked cards: G4 angle closure · G9 gonioscopy · G10 Humphrey field</w:t>
      </w:r>
    </w:p>
    <w:p>
      <w:pPr>
        <w:sectPr>
          <w:footerReference w:type="default" r:id="rId9"/>
          <w:type w:val="nextPage"/>
          <w:pgSz w:w="11906" w:h="16838" w:orient="portrait"/>
          <w:pgMar w:top="794" w:right="907" w:bottom="794" w:left="907" w:header="397" w:footer="397" w:gutter="0"/>
          <w:pgNumType/>
          <w:docGrid w:linePitch="360"/>
        </w:sectPr>
      </w:pPr>
    </w:p>
    <w:tbl>
      <w:tblPr>
        <w:tblW w:type="dxa" w:w="10092"/>
        <w:tblBorders>
          <w:top w:val="none" w:color="auto" w:sz="0"/>
          <w:left w:val="none" w:color="auto" w:sz="0"/>
          <w:bottom w:val="none" w:color="auto" w:sz="0"/>
          <w:right w:val="none" w:color="auto" w:sz="0"/>
          <w:insideH w:val="none" w:color="auto" w:sz="0"/>
          <w:insideV w:val="none" w:color="auto" w:sz="0"/>
        </w:tblBorders>
        <w:tblLayout w:type="fixed"/>
      </w:tblPr>
      <w:tblGrid>
        <w:gridCol w:w="10092"/>
      </w:tblGrid>
      <w:tr>
        <w:trPr>
          <w:cantSplit/>
        </w:trPr>
        <w:tc>
          <w:tcPr>
            <w:tcW w:type="dxa" w:w="10092"/>
            <w:shd w:fill="1F3864" w:color="auto" w:val="clear"/>
            <w:tcMar>
              <w:top w:type="dxa" w:w="100"/>
              <w:left w:type="dxa" w:w="200"/>
              <w:bottom w:type="dxa" w:w="100"/>
              <w:right w:type="dxa" w:w="200"/>
            </w:tcMar>
            <w:vAlign w:val="center"/>
          </w:tcPr>
          <w:p>
            <w:pPr>
              <w:pStyle w:val="Heading1"/>
              <w:keepNext/>
              <w:spacing w:after="40" w:before="0"/>
            </w:pPr>
            <w:bookmarkStart w:name="card_V3" w:id="3"/>
            <w:r>
              <w:rPr>
                <w:b/>
                <w:bCs/>
                <w:color w:val="FFFFFF"/>
                <w:sz w:val="28"/>
                <w:szCs w:val="28"/>
              </w:rPr>
              <w:t xml:space="preserve">V3  Case 2 — Left ischaemic CRVO with iris neovascularisation, neovascular glaucoma and macular oedema</w:t>
            </w:r>
            <w:bookmarkEnd w:id="3"/>
          </w:p>
          <w:p>
            <w:pPr>
              <w:spacing w:after="0" w:before="0"/>
            </w:pPr>
            <w:r>
              <w:rPr>
                <w:color w:val="FFFFFF"/>
                <w:sz w:val="18"/>
                <w:szCs w:val="18"/>
              </w:rPr>
              <w:t xml:space="preserve">Video case · 0:37:33–1:16:31 · Presenter: postgraduate · Examiners: Prof Vanathi, Prof Nagaraju, Dr Gopal (retina)</w:t>
            </w:r>
          </w:p>
        </w:tc>
      </w:tr>
    </w:tbl>
    <w:p>
      <w:pPr>
        <w:pStyle w:val="Heading2"/>
        <w:widowControl/>
      </w:pPr>
      <w:r>
        <w:t xml:space="preserve">Case as presented</w:t>
      </w:r>
    </w:p>
    <w:p>
      <w:pPr>
        <w:keepNext/>
        <w:widowControl/>
      </w:pPr>
      <w:r>
        <w:rPr>
          <w:b/>
          <w:bCs/>
        </w:rPr>
        <w:t xml:space="preserve">Mr X, 67, a farmer.</w:t>
      </w:r>
    </w:p>
    <w:p>
      <w:pPr>
        <w:pStyle w:val="ListParagraph"/>
        <w:keepLines/>
        <w:widowControl/>
        <w:numPr>
          <w:ilvl w:val="0"/>
          <w:numId w:val="2"/>
        </w:numPr>
        <w:spacing w:after="30"/>
      </w:pPr>
      <w:r>
        <w:rPr>
          <w:b/>
          <w:bCs/>
        </w:rPr>
        <w:t xml:space="preserve">Complaint:</w:t>
      </w:r>
      <w:r>
        <w:t xml:space="preserve"> defective vision in the left eye; worse for the past 1 week.</w:t>
      </w:r>
    </w:p>
    <w:p>
      <w:pPr>
        <w:pStyle w:val="ListParagraph"/>
        <w:keepLines/>
        <w:widowControl/>
        <w:numPr>
          <w:ilvl w:val="0"/>
          <w:numId w:val="2"/>
        </w:numPr>
        <w:spacing w:after="30"/>
      </w:pPr>
      <w:r>
        <w:rPr>
          <w:b/>
          <w:bCs/>
        </w:rPr>
        <w:t xml:space="preserve">History of presenting illness:</w:t>
      </w:r>
      <w:r>
        <w:t xml:space="preserve"> sudden loss of vision in the left eye 8 months ago. A local clinic referred him to a higher centre but he did not go. The vision has worsened over the last week.</w:t>
      </w:r>
    </w:p>
    <w:p>
      <w:pPr>
        <w:pStyle w:val="ListParagraph"/>
        <w:keepLines/>
        <w:widowControl/>
        <w:numPr>
          <w:ilvl w:val="0"/>
          <w:numId w:val="2"/>
        </w:numPr>
        <w:spacing w:after="30"/>
      </w:pPr>
      <w:r>
        <w:rPr>
          <w:b/>
          <w:bCs/>
        </w:rPr>
        <w:t xml:space="preserve">Negative history given:</w:t>
      </w:r>
      <w:r>
        <w:t xml:space="preserve"> no redness, pain, discharge, watering, photophobia, headache, glare, haloes, diplopia, distortion, flashes, floaters, trauma or frequent change of glasses.</w:t>
      </w:r>
    </w:p>
    <w:p>
      <w:pPr>
        <w:pStyle w:val="ListParagraph"/>
        <w:keepLines/>
        <w:widowControl/>
        <w:numPr>
          <w:ilvl w:val="0"/>
          <w:numId w:val="2"/>
        </w:numPr>
        <w:spacing w:after="30"/>
      </w:pPr>
      <w:r>
        <w:rPr>
          <w:b/>
          <w:bCs/>
        </w:rPr>
        <w:t xml:space="preserve">Past history:</w:t>
      </w:r>
      <w:r>
        <w:t xml:space="preserve"> diabetes and hypertension for 10–12 years, on oral hypoglycaemic agents, insulin and antihypertensives. No dyslipidaemia, coronary disease, stroke or asthma.</w:t>
      </w:r>
    </w:p>
    <w:p>
      <w:pPr>
        <w:pStyle w:val="ListParagraph"/>
        <w:keepLines/>
        <w:widowControl/>
        <w:numPr>
          <w:ilvl w:val="0"/>
          <w:numId w:val="2"/>
        </w:numPr>
        <w:spacing w:after="60"/>
      </w:pPr>
      <w:r>
        <w:rPr>
          <w:b/>
          <w:bCs/>
        </w:rPr>
        <w:t xml:space="preserve">General examination:</w:t>
      </w:r>
      <w:r>
        <w:t xml:space="preserve"> pulse 74/min, regular; both carotids palpable and equal; BP 130/90 mm Hg.</w:t>
      </w:r>
    </w:p>
    <w:tbl>
      <w:tblPr>
        <w:tblW w:type="dxa" w:w="10092"/>
        <w:tblBorders>
          <w:top w:val="single" w:color="8EA9C1" w:sz="4"/>
          <w:left w:val="single" w:color="8EA9C1" w:sz="4"/>
          <w:bottom w:val="single" w:color="8EA9C1" w:sz="4"/>
          <w:right w:val="single" w:color="8EA9C1" w:sz="4"/>
          <w:insideH w:val="single" w:color="8EA9C1" w:sz="4"/>
          <w:insideV w:val="single" w:color="8EA9C1" w:sz="4"/>
        </w:tblBorders>
        <w:tblLayout w:type="fixed"/>
      </w:tblPr>
      <w:tblGrid>
        <w:gridCol w:w="2624"/>
        <w:gridCol w:w="3734"/>
        <w:gridCol w:w="3734"/>
      </w:tblGrid>
      <w:tr>
        <w:trPr>
          <w:cantSplit/>
          <w:tblHeader/>
        </w:trPr>
        <w:tc>
          <w:tcPr>
            <w:tcW w:type="dxa" w:w="2624"/>
            <w:shd w:fill="1F3864" w:color="auto" w:val="clear"/>
            <w:tcMar>
              <w:top w:type="dxa" w:w="60"/>
              <w:left w:type="dxa" w:w="80"/>
              <w:bottom w:type="dxa" w:w="60"/>
              <w:right w:type="dxa" w:w="80"/>
            </w:tcMar>
            <w:vAlign w:val="center"/>
          </w:tcPr>
          <w:p>
            <w:pPr>
              <w:widowControl/>
              <w:spacing w:after="0" w:before="0" w:line="245" w:lineRule="auto"/>
            </w:pPr>
            <w:r>
              <w:rPr>
                <w:b/>
                <w:bCs/>
                <w:color w:val="FFFFFF"/>
                <w:sz w:val="17"/>
                <w:szCs w:val="17"/>
              </w:rPr>
              <w:t xml:space="preserve">Finding</w:t>
            </w:r>
          </w:p>
        </w:tc>
        <w:tc>
          <w:tcPr>
            <w:tcW w:type="dxa" w:w="3734"/>
            <w:shd w:fill="1F3864" w:color="auto" w:val="clear"/>
            <w:tcMar>
              <w:top w:type="dxa" w:w="60"/>
              <w:left w:type="dxa" w:w="80"/>
              <w:bottom w:type="dxa" w:w="60"/>
              <w:right w:type="dxa" w:w="80"/>
            </w:tcMar>
            <w:vAlign w:val="center"/>
          </w:tcPr>
          <w:p>
            <w:pPr>
              <w:widowControl/>
              <w:spacing w:after="0" w:before="0" w:line="245" w:lineRule="auto"/>
            </w:pPr>
            <w:r>
              <w:rPr>
                <w:b/>
                <w:bCs/>
                <w:color w:val="FFFFFF"/>
                <w:sz w:val="17"/>
                <w:szCs w:val="17"/>
              </w:rPr>
              <w:t xml:space="preserve">Right eye</w:t>
            </w:r>
          </w:p>
        </w:tc>
        <w:tc>
          <w:tcPr>
            <w:tcW w:type="dxa" w:w="3734"/>
            <w:shd w:fill="1F3864" w:color="auto" w:val="clear"/>
            <w:tcMar>
              <w:top w:type="dxa" w:w="60"/>
              <w:left w:type="dxa" w:w="80"/>
              <w:bottom w:type="dxa" w:w="60"/>
              <w:right w:type="dxa" w:w="80"/>
            </w:tcMar>
            <w:vAlign w:val="center"/>
          </w:tcPr>
          <w:p>
            <w:pPr>
              <w:widowControl/>
              <w:spacing w:after="0" w:before="0" w:line="245" w:lineRule="auto"/>
            </w:pPr>
            <w:r>
              <w:rPr>
                <w:b/>
                <w:bCs/>
                <w:color w:val="FFFFFF"/>
                <w:sz w:val="17"/>
                <w:szCs w:val="17"/>
              </w:rPr>
              <w:t xml:space="preserve">Left eye</w:t>
            </w:r>
          </w:p>
        </w:tc>
      </w:tr>
      <w:tr>
        <w:trPr>
          <w:cantSplit/>
        </w:trPr>
        <w:tc>
          <w:tcPr>
            <w:tcW w:type="dxa" w:w="2624"/>
            <w:tcMar>
              <w:top w:type="dxa" w:w="60"/>
              <w:left w:type="dxa" w:w="80"/>
              <w:bottom w:type="dxa" w:w="60"/>
              <w:right w:type="dxa" w:w="80"/>
            </w:tcMar>
            <w:vAlign w:val="top"/>
          </w:tcPr>
          <w:p>
            <w:pPr>
              <w:widowControl/>
              <w:spacing w:after="0" w:before="0" w:line="245" w:lineRule="auto"/>
            </w:pPr>
            <w:r>
              <w:rPr>
                <w:sz w:val="17"/>
                <w:szCs w:val="17"/>
              </w:rPr>
              <w:t xml:space="preserve">Vision</w:t>
            </w:r>
          </w:p>
        </w:tc>
        <w:tc>
          <w:tcPr>
            <w:tcW w:type="dxa" w:w="3734"/>
            <w:tcMar>
              <w:top w:type="dxa" w:w="60"/>
              <w:left w:type="dxa" w:w="80"/>
              <w:bottom w:type="dxa" w:w="60"/>
              <w:right w:type="dxa" w:w="80"/>
            </w:tcMar>
            <w:vAlign w:val="top"/>
          </w:tcPr>
          <w:p>
            <w:pPr>
              <w:widowControl/>
              <w:spacing w:after="0" w:before="0" w:line="245" w:lineRule="auto"/>
            </w:pPr>
            <w:r>
              <w:rPr>
                <w:sz w:val="17"/>
                <w:szCs w:val="17"/>
              </w:rPr>
              <w:t xml:space="preserve">6/18 unaided → 6/6 with +1.00 DS; N6 with +3.00 add</w:t>
            </w:r>
          </w:p>
        </w:tc>
        <w:tc>
          <w:tcPr>
            <w:tcW w:type="dxa" w:w="3734"/>
            <w:tcMar>
              <w:top w:type="dxa" w:w="60"/>
              <w:left w:type="dxa" w:w="80"/>
              <w:bottom w:type="dxa" w:w="60"/>
              <w:right w:type="dxa" w:w="80"/>
            </w:tcMar>
            <w:vAlign w:val="top"/>
          </w:tcPr>
          <w:p>
            <w:pPr>
              <w:widowControl/>
              <w:spacing w:after="0" w:before="0" w:line="245" w:lineRule="auto"/>
            </w:pPr>
            <w:r>
              <w:rPr>
                <w:sz w:val="17"/>
                <w:szCs w:val="17"/>
              </w:rPr>
              <w:t xml:space="preserve">Counting fingers 2 m → CF 3 m with −1.00 DS; N18</w:t>
            </w:r>
          </w:p>
        </w:tc>
      </w:tr>
      <w:tr>
        <w:trPr>
          <w:cantSplit/>
        </w:trPr>
        <w:tc>
          <w:tcPr>
            <w:tcW w:type="dxa" w:w="2624"/>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Retinoscopy glow</w:t>
            </w:r>
          </w:p>
        </w:tc>
        <w:tc>
          <w:tcPr>
            <w:tcW w:type="dxa" w:w="3734"/>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Red, +2.50 DS both meridians</w:t>
            </w:r>
          </w:p>
        </w:tc>
        <w:tc>
          <w:tcPr>
            <w:tcW w:type="dxa" w:w="3734"/>
            <w:shd w:fill="F3F6FA" w:color="auto" w:val="clear"/>
            <w:tcMar>
              <w:top w:type="dxa" w:w="60"/>
              <w:left w:type="dxa" w:w="80"/>
              <w:bottom w:type="dxa" w:w="60"/>
              <w:right w:type="dxa" w:w="80"/>
            </w:tcMar>
            <w:vAlign w:val="top"/>
          </w:tcPr>
          <w:p>
            <w:pPr>
              <w:widowControl/>
              <w:spacing w:after="0" w:before="0" w:line="245" w:lineRule="auto"/>
            </w:pPr>
            <w:r>
              <w:rPr>
                <w:b/>
                <w:bCs/>
                <w:sz w:val="17"/>
                <w:szCs w:val="17"/>
              </w:rPr>
              <w:t xml:space="preserve">Dull glow</w:t>
            </w:r>
          </w:p>
        </w:tc>
      </w:tr>
      <w:tr>
        <w:trPr>
          <w:cantSplit/>
        </w:trPr>
        <w:tc>
          <w:tcPr>
            <w:tcW w:type="dxa" w:w="2624"/>
            <w:tcMar>
              <w:top w:type="dxa" w:w="60"/>
              <w:left w:type="dxa" w:w="80"/>
              <w:bottom w:type="dxa" w:w="60"/>
              <w:right w:type="dxa" w:w="80"/>
            </w:tcMar>
            <w:vAlign w:val="top"/>
          </w:tcPr>
          <w:p>
            <w:pPr>
              <w:widowControl/>
              <w:spacing w:after="0" w:before="0" w:line="245" w:lineRule="auto"/>
            </w:pPr>
            <w:r>
              <w:rPr>
                <w:sz w:val="17"/>
                <w:szCs w:val="17"/>
              </w:rPr>
              <w:t xml:space="preserve">Anterior chamber</w:t>
            </w:r>
          </w:p>
        </w:tc>
        <w:tc>
          <w:tcPr>
            <w:tcW w:type="dxa" w:w="3734"/>
            <w:tcMar>
              <w:top w:type="dxa" w:w="60"/>
              <w:left w:type="dxa" w:w="80"/>
              <w:bottom w:type="dxa" w:w="60"/>
              <w:right w:type="dxa" w:w="80"/>
            </w:tcMar>
            <w:vAlign w:val="top"/>
          </w:tcPr>
          <w:p>
            <w:pPr>
              <w:widowControl/>
              <w:spacing w:after="0" w:before="0" w:line="245" w:lineRule="auto"/>
            </w:pPr>
            <w:r>
              <w:rPr>
                <w:sz w:val="17"/>
                <w:szCs w:val="17"/>
              </w:rPr>
              <w:t xml:space="preserve">Van Herick grade 3, quiet</w:t>
            </w:r>
          </w:p>
        </w:tc>
        <w:tc>
          <w:tcPr>
            <w:tcW w:type="dxa" w:w="3734"/>
            <w:tcMar>
              <w:top w:type="dxa" w:w="60"/>
              <w:left w:type="dxa" w:w="80"/>
              <w:bottom w:type="dxa" w:w="60"/>
              <w:right w:type="dxa" w:w="80"/>
            </w:tcMar>
            <w:vAlign w:val="top"/>
          </w:tcPr>
          <w:p>
            <w:pPr>
              <w:widowControl/>
              <w:spacing w:after="0" w:before="0" w:line="245" w:lineRule="auto"/>
            </w:pPr>
            <w:r>
              <w:rPr>
                <w:sz w:val="17"/>
                <w:szCs w:val="17"/>
              </w:rPr>
              <w:t xml:space="preserve">Van Herick grade 2, quiet</w:t>
            </w:r>
          </w:p>
        </w:tc>
      </w:tr>
      <w:tr>
        <w:trPr>
          <w:cantSplit/>
        </w:trPr>
        <w:tc>
          <w:tcPr>
            <w:tcW w:type="dxa" w:w="2624"/>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Iris</w:t>
            </w:r>
          </w:p>
        </w:tc>
        <w:tc>
          <w:tcPr>
            <w:tcW w:type="dxa" w:w="3734"/>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Normal</w:t>
            </w:r>
          </w:p>
        </w:tc>
        <w:tc>
          <w:tcPr>
            <w:tcW w:type="dxa" w:w="3734"/>
            <w:shd w:fill="F3F6FA" w:color="auto" w:val="clear"/>
            <w:tcMar>
              <w:top w:type="dxa" w:w="60"/>
              <w:left w:type="dxa" w:w="80"/>
              <w:bottom w:type="dxa" w:w="60"/>
              <w:right w:type="dxa" w:w="80"/>
            </w:tcMar>
            <w:vAlign w:val="top"/>
          </w:tcPr>
          <w:p>
            <w:pPr>
              <w:widowControl/>
              <w:spacing w:after="0" w:before="0" w:line="245" w:lineRule="auto"/>
            </w:pPr>
            <w:r>
              <w:rPr>
                <w:b/>
                <w:bCs/>
                <w:sz w:val="17"/>
                <w:szCs w:val="17"/>
              </w:rPr>
              <w:t xml:space="preserve">Pattern lost; tuft of branching vessels at the pupillary margin = neovascularisation of the iris (NVI)</w:t>
            </w:r>
          </w:p>
        </w:tc>
      </w:tr>
      <w:tr>
        <w:trPr>
          <w:cantSplit/>
        </w:trPr>
        <w:tc>
          <w:tcPr>
            <w:tcW w:type="dxa" w:w="2624"/>
            <w:tcMar>
              <w:top w:type="dxa" w:w="60"/>
              <w:left w:type="dxa" w:w="80"/>
              <w:bottom w:type="dxa" w:w="60"/>
              <w:right w:type="dxa" w:w="80"/>
            </w:tcMar>
            <w:vAlign w:val="top"/>
          </w:tcPr>
          <w:p>
            <w:pPr>
              <w:widowControl/>
              <w:spacing w:after="0" w:before="0" w:line="245" w:lineRule="auto"/>
            </w:pPr>
            <w:r>
              <w:rPr>
                <w:sz w:val="17"/>
                <w:szCs w:val="17"/>
              </w:rPr>
              <w:t xml:space="preserve">Pupil</w:t>
            </w:r>
          </w:p>
        </w:tc>
        <w:tc>
          <w:tcPr>
            <w:tcW w:type="dxa" w:w="3734"/>
            <w:tcMar>
              <w:top w:type="dxa" w:w="60"/>
              <w:left w:type="dxa" w:w="80"/>
              <w:bottom w:type="dxa" w:w="60"/>
              <w:right w:type="dxa" w:w="80"/>
            </w:tcMar>
            <w:vAlign w:val="top"/>
          </w:tcPr>
          <w:p>
            <w:pPr>
              <w:widowControl/>
              <w:spacing w:after="0" w:before="0" w:line="245" w:lineRule="auto"/>
            </w:pPr>
            <w:r>
              <w:rPr>
                <w:sz w:val="17"/>
                <w:szCs w:val="17"/>
              </w:rPr>
              <w:t xml:space="preserve">3 mm, direct present</w:t>
            </w:r>
          </w:p>
        </w:tc>
        <w:tc>
          <w:tcPr>
            <w:tcW w:type="dxa" w:w="3734"/>
            <w:tcMar>
              <w:top w:type="dxa" w:w="60"/>
              <w:left w:type="dxa" w:w="80"/>
              <w:bottom w:type="dxa" w:w="60"/>
              <w:right w:type="dxa" w:w="80"/>
            </w:tcMar>
            <w:vAlign w:val="top"/>
          </w:tcPr>
          <w:p>
            <w:pPr>
              <w:widowControl/>
              <w:spacing w:after="0" w:before="0" w:line="245" w:lineRule="auto"/>
            </w:pPr>
            <w:r>
              <w:rPr>
                <w:sz w:val="17"/>
                <w:szCs w:val="17"/>
              </w:rPr>
              <w:t xml:space="preserve">3 mm, </w:t>
            </w:r>
            <w:r>
              <w:rPr>
                <w:b/>
                <w:bCs/>
                <w:sz w:val="17"/>
                <w:szCs w:val="17"/>
              </w:rPr>
              <w:t xml:space="preserve">grade 1 relative afferent pupillary defect (RAPD)</w:t>
            </w:r>
          </w:p>
        </w:tc>
      </w:tr>
      <w:tr>
        <w:trPr>
          <w:cantSplit/>
        </w:trPr>
        <w:tc>
          <w:tcPr>
            <w:tcW w:type="dxa" w:w="2624"/>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Lens</w:t>
            </w:r>
          </w:p>
        </w:tc>
        <w:tc>
          <w:tcPr>
            <w:tcW w:type="dxa" w:w="3734"/>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Nuclear sclerosis grade 1–2</w:t>
            </w:r>
          </w:p>
        </w:tc>
        <w:tc>
          <w:tcPr>
            <w:tcW w:type="dxa" w:w="3734"/>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Nuclear sclerosis grade 2</w:t>
            </w:r>
          </w:p>
        </w:tc>
      </w:tr>
      <w:tr>
        <w:trPr>
          <w:cantSplit/>
        </w:trPr>
        <w:tc>
          <w:tcPr>
            <w:tcW w:type="dxa" w:w="2624"/>
            <w:tcMar>
              <w:top w:type="dxa" w:w="60"/>
              <w:left w:type="dxa" w:w="80"/>
              <w:bottom w:type="dxa" w:w="60"/>
              <w:right w:type="dxa" w:w="80"/>
            </w:tcMar>
            <w:vAlign w:val="top"/>
          </w:tcPr>
          <w:p>
            <w:pPr>
              <w:widowControl/>
              <w:spacing w:after="0" w:before="0" w:line="245" w:lineRule="auto"/>
            </w:pPr>
            <w:r>
              <w:rPr>
                <w:sz w:val="17"/>
                <w:szCs w:val="17"/>
              </w:rPr>
              <w:t xml:space="preserve">Gonioscopy</w:t>
            </w:r>
          </w:p>
        </w:tc>
        <w:tc>
          <w:tcPr>
            <w:tcW w:type="dxa" w:w="3734"/>
            <w:tcMar>
              <w:top w:type="dxa" w:w="60"/>
              <w:left w:type="dxa" w:w="80"/>
              <w:bottom w:type="dxa" w:w="60"/>
              <w:right w:type="dxa" w:w="80"/>
            </w:tcMar>
            <w:vAlign w:val="top"/>
          </w:tcPr>
          <w:p>
            <w:pPr>
              <w:widowControl/>
              <w:spacing w:after="0" w:before="0" w:line="245" w:lineRule="auto"/>
            </w:pPr>
            <w:r>
              <w:rPr>
                <w:sz w:val="17"/>
                <w:szCs w:val="17"/>
              </w:rPr>
              <w:t xml:space="preserve">Open — scleral spur visible in all quadrants</w:t>
            </w:r>
          </w:p>
        </w:tc>
        <w:tc>
          <w:tcPr>
            <w:tcW w:type="dxa" w:w="3734"/>
            <w:tcMar>
              <w:top w:type="dxa" w:w="60"/>
              <w:left w:type="dxa" w:w="80"/>
              <w:bottom w:type="dxa" w:w="60"/>
              <w:right w:type="dxa" w:w="80"/>
            </w:tcMar>
            <w:vAlign w:val="top"/>
          </w:tcPr>
          <w:p>
            <w:pPr>
              <w:widowControl/>
              <w:spacing w:after="0" w:before="0" w:line="245" w:lineRule="auto"/>
            </w:pPr>
            <w:r>
              <w:rPr>
                <w:b/>
                <w:bCs/>
                <w:sz w:val="17"/>
                <w:szCs w:val="17"/>
              </w:rPr>
              <w:t xml:space="preserve">Grade 0 all round, 360° peripheral anterior synechiae (PAS); no new vessels seen in the angle</w:t>
            </w:r>
          </w:p>
        </w:tc>
      </w:tr>
      <w:tr>
        <w:trPr>
          <w:cantSplit/>
        </w:trPr>
        <w:tc>
          <w:tcPr>
            <w:tcW w:type="dxa" w:w="2624"/>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IOP (Goldmann, 10 am)</w:t>
            </w:r>
          </w:p>
        </w:tc>
        <w:tc>
          <w:tcPr>
            <w:tcW w:type="dxa" w:w="3734"/>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12 mm Hg</w:t>
            </w:r>
          </w:p>
        </w:tc>
        <w:tc>
          <w:tcPr>
            <w:tcW w:type="dxa" w:w="3734"/>
            <w:shd w:fill="F3F6FA" w:color="auto" w:val="clear"/>
            <w:tcMar>
              <w:top w:type="dxa" w:w="60"/>
              <w:left w:type="dxa" w:w="80"/>
              <w:bottom w:type="dxa" w:w="60"/>
              <w:right w:type="dxa" w:w="80"/>
            </w:tcMar>
            <w:vAlign w:val="top"/>
          </w:tcPr>
          <w:p>
            <w:pPr>
              <w:widowControl/>
              <w:spacing w:after="0" w:before="0" w:line="245" w:lineRule="auto"/>
            </w:pPr>
            <w:r>
              <w:rPr>
                <w:b/>
                <w:bCs/>
                <w:sz w:val="17"/>
                <w:szCs w:val="17"/>
              </w:rPr>
              <w:t xml:space="preserve">34 mm Hg</w:t>
            </w:r>
          </w:p>
        </w:tc>
      </w:tr>
      <w:tr>
        <w:trPr>
          <w:cantSplit/>
        </w:trPr>
        <w:tc>
          <w:tcPr>
            <w:tcW w:type="dxa" w:w="2624"/>
            <w:tcMar>
              <w:top w:type="dxa" w:w="60"/>
              <w:left w:type="dxa" w:w="80"/>
              <w:bottom w:type="dxa" w:w="60"/>
              <w:right w:type="dxa" w:w="80"/>
            </w:tcMar>
            <w:vAlign w:val="top"/>
          </w:tcPr>
          <w:p>
            <w:pPr>
              <w:widowControl/>
              <w:spacing w:after="0" w:before="0" w:line="245" w:lineRule="auto"/>
            </w:pPr>
            <w:r>
              <w:rPr>
                <w:sz w:val="17"/>
                <w:szCs w:val="17"/>
              </w:rPr>
              <w:t xml:space="preserve">Disc</w:t>
            </w:r>
          </w:p>
        </w:tc>
        <w:tc>
          <w:tcPr>
            <w:tcW w:type="dxa" w:w="3734"/>
            <w:tcMar>
              <w:top w:type="dxa" w:w="60"/>
              <w:left w:type="dxa" w:w="80"/>
              <w:bottom w:type="dxa" w:w="60"/>
              <w:right w:type="dxa" w:w="80"/>
            </w:tcMar>
            <w:vAlign w:val="top"/>
          </w:tcPr>
          <w:p>
            <w:pPr>
              <w:widowControl/>
              <w:spacing w:after="0" w:before="0" w:line="245" w:lineRule="auto"/>
            </w:pPr>
            <w:r>
              <w:rPr>
                <w:sz w:val="17"/>
                <w:szCs w:val="17"/>
              </w:rPr>
              <w:t xml:space="preserve">Vertically oval, CDR 0.5, healthy rim (ISNT rule kept)</w:t>
            </w:r>
          </w:p>
        </w:tc>
        <w:tc>
          <w:tcPr>
            <w:tcW w:type="dxa" w:w="3734"/>
            <w:tcMar>
              <w:top w:type="dxa" w:w="60"/>
              <w:left w:type="dxa" w:w="80"/>
              <w:bottom w:type="dxa" w:w="60"/>
              <w:right w:type="dxa" w:w="80"/>
            </w:tcMar>
            <w:vAlign w:val="top"/>
          </w:tcPr>
          <w:p>
            <w:pPr>
              <w:widowControl/>
              <w:spacing w:after="0" w:before="0" w:line="245" w:lineRule="auto"/>
            </w:pPr>
            <w:r>
              <w:rPr>
                <w:sz w:val="17"/>
                <w:szCs w:val="17"/>
              </w:rPr>
              <w:t xml:space="preserve">Hyperaemic, CDR 0.6; </w:t>
            </w:r>
            <w:r>
              <w:rPr>
                <w:b/>
                <w:bCs/>
                <w:sz w:val="17"/>
                <w:szCs w:val="17"/>
              </w:rPr>
              <w:t xml:space="preserve">small tortuous vessels on the disc — collaterals</w:t>
            </w:r>
          </w:p>
        </w:tc>
      </w:tr>
      <w:tr>
        <w:trPr>
          <w:cantSplit/>
        </w:trPr>
        <w:tc>
          <w:tcPr>
            <w:tcW w:type="dxa" w:w="2624"/>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Macula and retina</w:t>
            </w:r>
          </w:p>
        </w:tc>
        <w:tc>
          <w:tcPr>
            <w:tcW w:type="dxa" w:w="3734"/>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Normal; AV ratio 2:3</w:t>
            </w:r>
          </w:p>
        </w:tc>
        <w:tc>
          <w:tcPr>
            <w:tcW w:type="dxa" w:w="3734"/>
            <w:shd w:fill="F3F6FA" w:color="auto" w:val="clear"/>
            <w:tcMar>
              <w:top w:type="dxa" w:w="60"/>
              <w:left w:type="dxa" w:w="80"/>
              <w:bottom w:type="dxa" w:w="60"/>
              <w:right w:type="dxa" w:w="80"/>
            </w:tcMar>
            <w:vAlign w:val="top"/>
          </w:tcPr>
          <w:p>
            <w:pPr>
              <w:widowControl/>
              <w:spacing w:after="0" w:before="0" w:line="245" w:lineRule="auto"/>
            </w:pPr>
            <w:r>
              <w:rPr>
                <w:b/>
                <w:bCs/>
                <w:sz w:val="17"/>
                <w:szCs w:val="17"/>
              </w:rPr>
              <w:t xml:space="preserve">Retinal thickening at the macula, dull foveal reflex; dot, blot and flame-shaped haemorrhages in all four quadrants</w:t>
            </w:r>
            <w:r>
              <w:rPr>
                <w:sz w:val="17"/>
                <w:szCs w:val="17"/>
              </w:rPr>
              <w:t xml:space="preserve">; AV ratio 2:4</w:t>
            </w:r>
          </w:p>
        </w:tc>
      </w:tr>
    </w:tbl>
    <w:p>
      <w:pPr>
        <w:keepNext/>
        <w:widowControl/>
        <w:spacing w:before="110"/>
      </w:pPr>
      <w:r>
        <w:rPr>
          <w:b/>
          <w:bCs/>
        </w:rPr>
        <w:t xml:space="preserve">Investigations on the slides:</w:t>
      </w:r>
    </w:p>
    <w:p>
      <w:pPr>
        <w:pStyle w:val="ListParagraph"/>
        <w:keepLines/>
        <w:widowControl/>
        <w:numPr>
          <w:ilvl w:val="0"/>
          <w:numId w:val="2"/>
        </w:numPr>
        <w:spacing w:after="30"/>
      </w:pPr>
      <w:r>
        <w:t xml:space="preserve">fasting blood sugar 114 mg/dL, HbA1c 6.7%;</w:t>
      </w:r>
    </w:p>
    <w:p>
      <w:pPr>
        <w:pStyle w:val="ListParagraph"/>
        <w:keepLines/>
        <w:widowControl/>
        <w:numPr>
          <w:ilvl w:val="0"/>
          <w:numId w:val="2"/>
        </w:numPr>
        <w:spacing w:after="30"/>
      </w:pPr>
      <w:r>
        <w:t xml:space="preserve">haemoglobin 12 g/dL, total count 6,500/mm³;</w:t>
      </w:r>
    </w:p>
    <w:p>
      <w:pPr>
        <w:pStyle w:val="ListParagraph"/>
        <w:keepLines/>
        <w:widowControl/>
        <w:numPr>
          <w:ilvl w:val="0"/>
          <w:numId w:val="2"/>
        </w:numPr>
        <w:spacing w:after="30"/>
      </w:pPr>
      <w:r>
        <w:t xml:space="preserve">total cholesterol 219 mg/dL;</w:t>
      </w:r>
    </w:p>
    <w:p>
      <w:pPr>
        <w:pStyle w:val="ListParagraph"/>
        <w:keepLines/>
        <w:widowControl/>
        <w:numPr>
          <w:ilvl w:val="0"/>
          <w:numId w:val="2"/>
        </w:numPr>
        <w:spacing w:after="30"/>
      </w:pPr>
      <w:r>
        <w:t xml:space="preserve">creatinine 0.96 mg/dL, urea 24 mg/dL;</w:t>
      </w:r>
    </w:p>
    <w:p>
      <w:pPr>
        <w:pStyle w:val="ListParagraph"/>
        <w:keepLines/>
        <w:widowControl/>
        <w:numPr>
          <w:ilvl w:val="0"/>
          <w:numId w:val="2"/>
        </w:numPr>
        <w:spacing w:after="60"/>
      </w:pPr>
      <w:r>
        <w:t xml:space="preserve">OCT: central retinal thickness 272 µm.</w:t>
      </w:r>
    </w:p>
    <w:p>
      <w:pPr>
        <w:widowControl/>
      </w:pPr>
      <w:r>
        <w:t xml:space="preserve">FFA was listed but never shown.</w:t>
      </w:r>
    </w:p>
    <w:p>
      <w:pPr>
        <w:widowControl/>
      </w:pPr>
      <w:r>
        <w:rPr>
          <w:b/>
          <w:bCs/>
        </w:rPr>
        <w:t xml:space="preserve">Diagnosis given:</w:t>
      </w:r>
      <w:r>
        <w:t xml:space="preserve"> both eyes senile immature cataract; left eye ischaemic central retinal vein occlusion (CRVO) with macular oedema and neovascular glaucoma (NVG).</w:t>
      </w:r>
    </w:p>
    <w:p>
      <w:pPr>
        <w:pStyle w:val="Heading2"/>
        <w:widowControl/>
      </w:pPr>
      <w:r>
        <w:t xml:space="preserve">Examiner corrections</w:t>
      </w:r>
    </w:p>
    <w:tbl>
      <w:tblPr>
        <w:tblW w:type="dxa" w:w="10092"/>
        <w:tblBorders>
          <w:top w:val="single" w:color="8EA9C1" w:sz="4"/>
          <w:left w:val="single" w:color="8EA9C1" w:sz="4"/>
          <w:bottom w:val="single" w:color="8EA9C1" w:sz="4"/>
          <w:right w:val="single" w:color="8EA9C1" w:sz="4"/>
          <w:insideH w:val="single" w:color="8EA9C1" w:sz="4"/>
          <w:insideV w:val="single" w:color="8EA9C1" w:sz="4"/>
        </w:tblBorders>
        <w:tblLayout w:type="fixed"/>
      </w:tblPr>
      <w:tblGrid>
        <w:gridCol w:w="4037"/>
        <w:gridCol w:w="4743"/>
        <w:gridCol w:w="1312"/>
      </w:tblGrid>
      <w:tr>
        <w:trPr>
          <w:cantSplit/>
          <w:tblHeader/>
        </w:trPr>
        <w:tc>
          <w:tcPr>
            <w:tcW w:type="dxa" w:w="4037"/>
            <w:shd w:fill="1F3864" w:color="auto" w:val="clear"/>
            <w:tcMar>
              <w:top w:type="dxa" w:w="60"/>
              <w:left w:type="dxa" w:w="80"/>
              <w:bottom w:type="dxa" w:w="60"/>
              <w:right w:type="dxa" w:w="80"/>
            </w:tcMar>
            <w:vAlign w:val="center"/>
          </w:tcPr>
          <w:p>
            <w:pPr>
              <w:widowControl/>
              <w:spacing w:after="0" w:before="0" w:line="245" w:lineRule="auto"/>
            </w:pPr>
            <w:r>
              <w:rPr>
                <w:b/>
                <w:bCs/>
                <w:color w:val="FFFFFF"/>
                <w:sz w:val="17"/>
                <w:szCs w:val="17"/>
              </w:rPr>
              <w:t xml:space="preserve">What the candidate did or said</w:t>
            </w:r>
          </w:p>
        </w:tc>
        <w:tc>
          <w:tcPr>
            <w:tcW w:type="dxa" w:w="4743"/>
            <w:shd w:fill="1F3864" w:color="auto" w:val="clear"/>
            <w:tcMar>
              <w:top w:type="dxa" w:w="60"/>
              <w:left w:type="dxa" w:w="80"/>
              <w:bottom w:type="dxa" w:w="60"/>
              <w:right w:type="dxa" w:w="80"/>
            </w:tcMar>
            <w:vAlign w:val="center"/>
          </w:tcPr>
          <w:p>
            <w:pPr>
              <w:widowControl/>
              <w:spacing w:after="0" w:before="0" w:line="245" w:lineRule="auto"/>
            </w:pPr>
            <w:r>
              <w:rPr>
                <w:b/>
                <w:bCs/>
                <w:color w:val="FFFFFF"/>
                <w:sz w:val="17"/>
                <w:szCs w:val="17"/>
              </w:rPr>
              <w:t xml:space="preserve">What the examiner wanted</w:t>
            </w:r>
          </w:p>
        </w:tc>
        <w:tc>
          <w:tcPr>
            <w:tcW w:type="dxa" w:w="1312"/>
            <w:shd w:fill="1F3864" w:color="auto" w:val="clear"/>
            <w:tcMar>
              <w:top w:type="dxa" w:w="60"/>
              <w:left w:type="dxa" w:w="80"/>
              <w:bottom w:type="dxa" w:w="60"/>
              <w:right w:type="dxa" w:w="80"/>
            </w:tcMar>
            <w:vAlign w:val="center"/>
          </w:tcPr>
          <w:p>
            <w:pPr>
              <w:widowControl/>
              <w:spacing w:after="0" w:before="0" w:line="245" w:lineRule="auto"/>
            </w:pPr>
            <w:r>
              <w:rPr>
                <w:b/>
                <w:bCs/>
                <w:color w:val="FFFFFF"/>
                <w:sz w:val="17"/>
                <w:szCs w:val="17"/>
              </w:rPr>
              <w:t xml:space="preserve">Time</w:t>
            </w:r>
          </w:p>
        </w:tc>
      </w:tr>
      <w:tr>
        <w:trPr>
          <w:cantSplit/>
        </w:trPr>
        <w:tc>
          <w:tcPr>
            <w:tcW w:type="dxa" w:w="4037"/>
            <w:tcMar>
              <w:top w:type="dxa" w:w="60"/>
              <w:left w:type="dxa" w:w="80"/>
              <w:bottom w:type="dxa" w:w="60"/>
              <w:right w:type="dxa" w:w="80"/>
            </w:tcMar>
            <w:vAlign w:val="top"/>
          </w:tcPr>
          <w:p>
            <w:pPr>
              <w:widowControl/>
              <w:spacing w:after="0" w:before="0" w:line="245" w:lineRule="auto"/>
            </w:pPr>
            <w:r>
              <w:rPr>
                <w:sz w:val="17"/>
                <w:szCs w:val="17"/>
              </w:rPr>
              <w:t xml:space="preserve">Listed risk factors in a jumble</w:t>
            </w:r>
          </w:p>
        </w:tc>
        <w:tc>
          <w:tcPr>
            <w:tcW w:type="dxa" w:w="4743"/>
            <w:tcMar>
              <w:top w:type="dxa" w:w="60"/>
              <w:left w:type="dxa" w:w="80"/>
              <w:bottom w:type="dxa" w:w="60"/>
              <w:right w:type="dxa" w:w="80"/>
            </w:tcMar>
            <w:vAlign w:val="top"/>
          </w:tcPr>
          <w:p>
            <w:pPr>
              <w:widowControl/>
              <w:spacing w:after="0" w:before="0" w:line="245" w:lineRule="auto"/>
            </w:pPr>
            <w:r>
              <w:rPr>
                <w:b/>
                <w:bCs/>
                <w:sz w:val="17"/>
                <w:szCs w:val="17"/>
              </w:rPr>
              <w:t xml:space="preserve">Categorise</w:t>
            </w:r>
            <w:r>
              <w:rPr>
                <w:sz w:val="17"/>
                <w:szCs w:val="17"/>
              </w:rPr>
              <w:t xml:space="preserve"> them: systemic vascular, blood (hyperviscosity, thrombophilia), inflammatory, local ocular — then say which one applies to </w:t>
            </w:r>
            <w:r>
              <w:rPr>
                <w:b/>
                <w:bCs/>
                <w:sz w:val="17"/>
                <w:szCs w:val="17"/>
              </w:rPr>
              <w:t xml:space="preserve">your</w:t>
            </w:r>
            <w:r>
              <w:rPr>
                <w:sz w:val="17"/>
                <w:szCs w:val="17"/>
              </w:rPr>
              <w:t xml:space="preserve"> patient</w:t>
            </w:r>
          </w:p>
        </w:tc>
        <w:tc>
          <w:tcPr>
            <w:tcW w:type="dxa" w:w="1312"/>
            <w:tcMar>
              <w:top w:type="dxa" w:w="60"/>
              <w:left w:type="dxa" w:w="80"/>
              <w:bottom w:type="dxa" w:w="60"/>
              <w:right w:type="dxa" w:w="80"/>
            </w:tcMar>
            <w:vAlign w:val="top"/>
          </w:tcPr>
          <w:p>
            <w:pPr>
              <w:widowControl/>
              <w:spacing w:after="0" w:before="0" w:line="245" w:lineRule="auto"/>
            </w:pPr>
            <w:r>
              <w:rPr>
                <w:sz w:val="17"/>
                <w:szCs w:val="17"/>
              </w:rPr>
              <w:t xml:space="preserve">0:48:19</w:t>
            </w:r>
          </w:p>
        </w:tc>
      </w:tr>
      <w:tr>
        <w:trPr>
          <w:cantSplit/>
        </w:trPr>
        <w:tc>
          <w:tcPr>
            <w:tcW w:type="dxa" w:w="4037"/>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Gave a refraction without naming it</w:t>
            </w:r>
          </w:p>
        </w:tc>
        <w:tc>
          <w:tcPr>
            <w:tcW w:type="dxa" w:w="4743"/>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Name the refractive error: right eye </w:t>
            </w:r>
            <w:r>
              <w:rPr>
                <w:b/>
                <w:bCs/>
                <w:sz w:val="17"/>
                <w:szCs w:val="17"/>
              </w:rPr>
              <w:t xml:space="preserve">simple hypermetropia with presbyopia</w:t>
            </w:r>
            <w:r>
              <w:rPr>
                <w:sz w:val="17"/>
                <w:szCs w:val="17"/>
              </w:rPr>
              <w:t xml:space="preserve">. You must be able to name every refraction you present</w:t>
            </w:r>
          </w:p>
        </w:tc>
        <w:tc>
          <w:tcPr>
            <w:tcW w:type="dxa" w:w="1312"/>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0:50:03</w:t>
            </w:r>
          </w:p>
        </w:tc>
      </w:tr>
      <w:tr>
        <w:trPr>
          <w:cantSplit/>
        </w:trPr>
        <w:tc>
          <w:tcPr>
            <w:tcW w:type="dxa" w:w="4037"/>
            <w:tcMar>
              <w:top w:type="dxa" w:w="60"/>
              <w:left w:type="dxa" w:w="80"/>
              <w:bottom w:type="dxa" w:w="60"/>
              <w:right w:type="dxa" w:w="80"/>
            </w:tcMar>
            <w:vAlign w:val="top"/>
          </w:tcPr>
          <w:p>
            <w:pPr>
              <w:widowControl/>
              <w:spacing w:after="0" w:before="0" w:line="245" w:lineRule="auto"/>
            </w:pPr>
            <w:r>
              <w:rPr>
                <w:sz w:val="17"/>
                <w:szCs w:val="17"/>
              </w:rPr>
              <w:t xml:space="preserve">Went straight to the pupil</w:t>
            </w:r>
          </w:p>
        </w:tc>
        <w:tc>
          <w:tcPr>
            <w:tcW w:type="dxa" w:w="4743"/>
            <w:tcMar>
              <w:top w:type="dxa" w:w="60"/>
              <w:left w:type="dxa" w:w="80"/>
              <w:bottom w:type="dxa" w:w="60"/>
              <w:right w:type="dxa" w:w="80"/>
            </w:tcMar>
            <w:vAlign w:val="top"/>
          </w:tcPr>
          <w:p>
            <w:pPr>
              <w:widowControl/>
              <w:spacing w:after="0" w:before="0" w:line="245" w:lineRule="auto"/>
            </w:pPr>
            <w:r>
              <w:rPr>
                <w:sz w:val="17"/>
                <w:szCs w:val="17"/>
              </w:rPr>
              <w:t xml:space="preserve">Start with </w:t>
            </w:r>
            <w:r>
              <w:rPr>
                <w:b/>
                <w:bCs/>
                <w:sz w:val="17"/>
                <w:szCs w:val="17"/>
              </w:rPr>
              <w:t xml:space="preserve">lids and globe</w:t>
            </w:r>
            <w:r>
              <w:rPr>
                <w:sz w:val="17"/>
                <w:szCs w:val="17"/>
              </w:rPr>
              <w:t xml:space="preserve">: xanthelasma (lipid disorder), proptosis (orbital cause of vein compression); conjunctiva (subconjunctival haemorrhage in hypertension); </w:t>
            </w:r>
            <w:r>
              <w:rPr>
                <w:b/>
                <w:bCs/>
                <w:sz w:val="17"/>
                <w:szCs w:val="17"/>
              </w:rPr>
              <w:t xml:space="preserve">AC cells and flare</w:t>
            </w:r>
            <w:r>
              <w:rPr>
                <w:sz w:val="17"/>
                <w:szCs w:val="17"/>
              </w:rPr>
              <w:t xml:space="preserve"> (vasculitis — sarcoidosis, HIV)</w:t>
            </w:r>
          </w:p>
        </w:tc>
        <w:tc>
          <w:tcPr>
            <w:tcW w:type="dxa" w:w="1312"/>
            <w:tcMar>
              <w:top w:type="dxa" w:w="60"/>
              <w:left w:type="dxa" w:w="80"/>
              <w:bottom w:type="dxa" w:w="60"/>
              <w:right w:type="dxa" w:w="80"/>
            </w:tcMar>
            <w:vAlign w:val="top"/>
          </w:tcPr>
          <w:p>
            <w:pPr>
              <w:widowControl/>
              <w:spacing w:after="0" w:before="0" w:line="245" w:lineRule="auto"/>
            </w:pPr>
            <w:r>
              <w:rPr>
                <w:sz w:val="17"/>
                <w:szCs w:val="17"/>
              </w:rPr>
              <w:t xml:space="preserve">0:51:30</w:t>
            </w:r>
          </w:p>
        </w:tc>
      </w:tr>
      <w:tr>
        <w:trPr>
          <w:cantSplit/>
        </w:trPr>
        <w:tc>
          <w:tcPr>
            <w:tcW w:type="dxa" w:w="4037"/>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“Sudden 8 months ago … progressive … worse for some days”</w:t>
            </w:r>
          </w:p>
        </w:tc>
        <w:tc>
          <w:tcPr>
            <w:tcW w:type="dxa" w:w="4743"/>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Chronology confused. Say it exactly: “sudden loss 8 months ago; a further sudden drop in the last 7 days”</w:t>
            </w:r>
          </w:p>
        </w:tc>
        <w:tc>
          <w:tcPr>
            <w:tcW w:type="dxa" w:w="1312"/>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0:56:56</w:t>
            </w:r>
          </w:p>
        </w:tc>
      </w:tr>
      <w:tr>
        <w:trPr>
          <w:cantSplit/>
        </w:trPr>
        <w:tc>
          <w:tcPr>
            <w:tcW w:type="dxa" w:w="4037"/>
            <w:tcMar>
              <w:top w:type="dxa" w:w="60"/>
              <w:left w:type="dxa" w:w="80"/>
              <w:bottom w:type="dxa" w:w="60"/>
              <w:right w:type="dxa" w:w="80"/>
            </w:tcMar>
            <w:vAlign w:val="top"/>
          </w:tcPr>
          <w:p>
            <w:pPr>
              <w:widowControl/>
              <w:spacing w:after="0" w:before="0" w:line="245" w:lineRule="auto"/>
            </w:pPr>
            <w:r>
              <w:rPr>
                <w:sz w:val="17"/>
                <w:szCs w:val="17"/>
              </w:rPr>
              <w:t xml:space="preserve">Blamed the recent drop on macular oedema alone</w:t>
            </w:r>
          </w:p>
        </w:tc>
        <w:tc>
          <w:tcPr>
            <w:tcW w:type="dxa" w:w="4743"/>
            <w:tcMar>
              <w:top w:type="dxa" w:w="60"/>
              <w:left w:type="dxa" w:w="80"/>
              <w:bottom w:type="dxa" w:w="60"/>
              <w:right w:type="dxa" w:w="80"/>
            </w:tcMar>
            <w:vAlign w:val="top"/>
          </w:tcPr>
          <w:p>
            <w:pPr>
              <w:widowControl/>
              <w:spacing w:after="0" w:before="0" w:line="245" w:lineRule="auto"/>
            </w:pPr>
            <w:r>
              <w:rPr>
                <w:sz w:val="17"/>
                <w:szCs w:val="17"/>
              </w:rPr>
              <w:t xml:space="preserve">Think of </w:t>
            </w:r>
            <w:r>
              <w:rPr>
                <w:b/>
                <w:bCs/>
                <w:sz w:val="17"/>
                <w:szCs w:val="17"/>
              </w:rPr>
              <w:t xml:space="preserve">raised IOP</w:t>
            </w:r>
            <w:r>
              <w:rPr>
                <w:sz w:val="17"/>
                <w:szCs w:val="17"/>
              </w:rPr>
              <w:t xml:space="preserve">: epithelial (bullous) corneal oedema from an acute pressure rise — look for it</w:t>
            </w:r>
          </w:p>
        </w:tc>
        <w:tc>
          <w:tcPr>
            <w:tcW w:type="dxa" w:w="1312"/>
            <w:tcMar>
              <w:top w:type="dxa" w:w="60"/>
              <w:left w:type="dxa" w:w="80"/>
              <w:bottom w:type="dxa" w:w="60"/>
              <w:right w:type="dxa" w:w="80"/>
            </w:tcMar>
            <w:vAlign w:val="top"/>
          </w:tcPr>
          <w:p>
            <w:pPr>
              <w:widowControl/>
              <w:spacing w:after="0" w:before="0" w:line="245" w:lineRule="auto"/>
            </w:pPr>
            <w:r>
              <w:rPr>
                <w:sz w:val="17"/>
                <w:szCs w:val="17"/>
              </w:rPr>
              <w:t xml:space="preserve">0:58:32</w:t>
            </w:r>
          </w:p>
        </w:tc>
      </w:tr>
      <w:tr>
        <w:trPr>
          <w:cantSplit/>
        </w:trPr>
        <w:tc>
          <w:tcPr>
            <w:tcW w:type="dxa" w:w="4037"/>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“360° PAS” on gonioscopy</w:t>
            </w:r>
          </w:p>
        </w:tc>
        <w:tc>
          <w:tcPr>
            <w:tcW w:type="dxa" w:w="4743"/>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Say </w:t>
            </w:r>
            <w:r>
              <w:rPr>
                <w:b/>
                <w:bCs/>
                <w:sz w:val="17"/>
                <w:szCs w:val="17"/>
              </w:rPr>
              <w:t xml:space="preserve">“on indentation gonioscopy the closure was synechial, not appositional”</w:t>
            </w:r>
            <w:r>
              <w:rPr>
                <w:sz w:val="17"/>
                <w:szCs w:val="17"/>
              </w:rPr>
              <w:t xml:space="preserve">; know how to tell PAS from iris processes</w:t>
            </w:r>
          </w:p>
        </w:tc>
        <w:tc>
          <w:tcPr>
            <w:tcW w:type="dxa" w:w="1312"/>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0:59:17</w:t>
            </w:r>
          </w:p>
        </w:tc>
      </w:tr>
      <w:tr>
        <w:trPr>
          <w:cantSplit/>
        </w:trPr>
        <w:tc>
          <w:tcPr>
            <w:tcW w:type="dxa" w:w="4037"/>
            <w:tcMar>
              <w:top w:type="dxa" w:w="60"/>
              <w:left w:type="dxa" w:w="80"/>
              <w:bottom w:type="dxa" w:w="60"/>
              <w:right w:type="dxa" w:w="80"/>
            </w:tcMar>
            <w:vAlign w:val="top"/>
          </w:tcPr>
          <w:p>
            <w:pPr>
              <w:widowControl/>
              <w:spacing w:after="0" w:before="0" w:line="245" w:lineRule="auto"/>
            </w:pPr>
            <w:r>
              <w:rPr>
                <w:sz w:val="17"/>
                <w:szCs w:val="17"/>
              </w:rPr>
              <w:t xml:space="preserve">Called it ischaemic but there were few cotton-wool spots</w:t>
            </w:r>
          </w:p>
        </w:tc>
        <w:tc>
          <w:tcPr>
            <w:tcW w:type="dxa" w:w="4743"/>
            <w:tcMar>
              <w:top w:type="dxa" w:w="60"/>
              <w:left w:type="dxa" w:w="80"/>
              <w:bottom w:type="dxa" w:w="60"/>
              <w:right w:type="dxa" w:w="80"/>
            </w:tcMar>
            <w:vAlign w:val="top"/>
          </w:tcPr>
          <w:p>
            <w:pPr>
              <w:widowControl/>
              <w:spacing w:after="0" w:before="0" w:line="245" w:lineRule="auto"/>
            </w:pPr>
            <w:r>
              <w:rPr>
                <w:sz w:val="17"/>
                <w:szCs w:val="17"/>
              </w:rPr>
              <w:t xml:space="preserve">Reconsider: probably a </w:t>
            </w:r>
            <w:r>
              <w:rPr>
                <w:b/>
                <w:bCs/>
                <w:sz w:val="17"/>
                <w:szCs w:val="17"/>
              </w:rPr>
              <w:t xml:space="preserve">non-ischaemic CRVO that has become ischaemic</w:t>
            </w:r>
            <w:r>
              <w:rPr>
                <w:sz w:val="17"/>
                <w:szCs w:val="17"/>
              </w:rPr>
              <w:t xml:space="preserve"> (Dr Gopal agreed)</w:t>
            </w:r>
          </w:p>
        </w:tc>
        <w:tc>
          <w:tcPr>
            <w:tcW w:type="dxa" w:w="1312"/>
            <w:tcMar>
              <w:top w:type="dxa" w:w="60"/>
              <w:left w:type="dxa" w:w="80"/>
              <w:bottom w:type="dxa" w:w="60"/>
              <w:right w:type="dxa" w:w="80"/>
            </w:tcMar>
            <w:vAlign w:val="top"/>
          </w:tcPr>
          <w:p>
            <w:pPr>
              <w:widowControl/>
              <w:spacing w:after="0" w:before="0" w:line="245" w:lineRule="auto"/>
            </w:pPr>
            <w:r>
              <w:rPr>
                <w:sz w:val="17"/>
                <w:szCs w:val="17"/>
              </w:rPr>
              <w:t xml:space="preserve">1:05:56, 1:16:08</w:t>
            </w:r>
          </w:p>
        </w:tc>
      </w:tr>
      <w:tr>
        <w:trPr>
          <w:cantSplit/>
        </w:trPr>
        <w:tc>
          <w:tcPr>
            <w:tcW w:type="dxa" w:w="4037"/>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Described the vessels loosely</w:t>
            </w:r>
          </w:p>
        </w:tc>
        <w:tc>
          <w:tcPr>
            <w:tcW w:type="dxa" w:w="4743"/>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Show which vessel is the </w:t>
            </w:r>
            <w:r>
              <w:rPr>
                <w:b/>
                <w:bCs/>
                <w:sz w:val="17"/>
                <w:szCs w:val="17"/>
              </w:rPr>
              <w:t xml:space="preserve">artery</w:t>
            </w:r>
            <w:r>
              <w:rPr>
                <w:sz w:val="17"/>
                <w:szCs w:val="17"/>
              </w:rPr>
              <w:t xml:space="preserve"> and which the </w:t>
            </w:r>
            <w:r>
              <w:rPr>
                <w:b/>
                <w:bCs/>
                <w:sz w:val="17"/>
                <w:szCs w:val="17"/>
              </w:rPr>
              <w:t xml:space="preserve">vein</w:t>
            </w:r>
            <w:r>
              <w:rPr>
                <w:sz w:val="17"/>
                <w:szCs w:val="17"/>
              </w:rPr>
              <w:t xml:space="preserve">; look for </w:t>
            </w:r>
            <w:r>
              <w:rPr>
                <w:b/>
                <w:bCs/>
                <w:sz w:val="17"/>
                <w:szCs w:val="17"/>
              </w:rPr>
              <w:t xml:space="preserve">hypertensive crossing changes</w:t>
            </w:r>
            <w:r>
              <w:rPr>
                <w:sz w:val="17"/>
                <w:szCs w:val="17"/>
              </w:rPr>
              <w:t xml:space="preserve">; describe the fundus in order </w:t>
            </w:r>
            <w:r>
              <w:rPr>
                <w:b/>
                <w:bCs/>
                <w:sz w:val="17"/>
                <w:szCs w:val="17"/>
              </w:rPr>
              <w:t xml:space="preserve">disc → macula → vessels → background</w:t>
            </w:r>
          </w:p>
        </w:tc>
        <w:tc>
          <w:tcPr>
            <w:tcW w:type="dxa" w:w="1312"/>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1:04:41</w:t>
            </w:r>
          </w:p>
        </w:tc>
      </w:tr>
      <w:tr>
        <w:trPr>
          <w:cantSplit/>
        </w:trPr>
        <w:tc>
          <w:tcPr>
            <w:tcW w:type="dxa" w:w="4037"/>
            <w:tcMar>
              <w:top w:type="dxa" w:w="60"/>
              <w:left w:type="dxa" w:w="80"/>
              <w:bottom w:type="dxa" w:w="60"/>
              <w:right w:type="dxa" w:w="80"/>
            </w:tcMar>
            <w:vAlign w:val="top"/>
          </w:tcPr>
          <w:p>
            <w:pPr>
              <w:widowControl/>
              <w:spacing w:after="0" w:before="0" w:line="245" w:lineRule="auto"/>
            </w:pPr>
            <w:r>
              <w:rPr>
                <w:sz w:val="17"/>
                <w:szCs w:val="17"/>
              </w:rPr>
              <w:t xml:space="preserve">(added) Showed an OCT printout labelled </w:t>
            </w:r>
            <w:r>
              <w:rPr>
                <w:b/>
                <w:bCs/>
                <w:sz w:val="17"/>
                <w:szCs w:val="17"/>
              </w:rPr>
              <w:t xml:space="preserve">OD (right eye)</w:t>
            </w:r>
            <w:r>
              <w:rPr>
                <w:sz w:val="17"/>
                <w:szCs w:val="17"/>
              </w:rPr>
              <w:t xml:space="preserve"> for a left-eye disease</w:t>
            </w:r>
          </w:p>
        </w:tc>
        <w:tc>
          <w:tcPr>
            <w:tcW w:type="dxa" w:w="4743"/>
            <w:tcMar>
              <w:top w:type="dxa" w:w="60"/>
              <w:left w:type="dxa" w:w="80"/>
              <w:bottom w:type="dxa" w:w="60"/>
              <w:right w:type="dxa" w:w="80"/>
            </w:tcMar>
            <w:vAlign w:val="top"/>
          </w:tcPr>
          <w:p>
            <w:pPr>
              <w:widowControl/>
              <w:spacing w:after="0" w:before="0" w:line="245" w:lineRule="auto"/>
            </w:pPr>
            <w:r>
              <w:rPr>
                <w:sz w:val="17"/>
                <w:szCs w:val="17"/>
              </w:rPr>
              <w:t xml:space="preserve">Check the </w:t>
            </w:r>
            <w:r>
              <w:rPr>
                <w:b/>
                <w:bCs/>
                <w:sz w:val="17"/>
                <w:szCs w:val="17"/>
              </w:rPr>
              <w:t xml:space="preserve">eye label</w:t>
            </w:r>
            <w:r>
              <w:rPr>
                <w:sz w:val="17"/>
                <w:szCs w:val="17"/>
              </w:rPr>
              <w:t xml:space="preserve"> on every investigation you bring; a wrong-eye report is a gift to the examiner</w:t>
            </w:r>
          </w:p>
        </w:tc>
        <w:tc>
          <w:tcPr>
            <w:tcW w:type="dxa" w:w="1312"/>
            <w:tcMar>
              <w:top w:type="dxa" w:w="60"/>
              <w:left w:type="dxa" w:w="80"/>
              <w:bottom w:type="dxa" w:w="60"/>
              <w:right w:type="dxa" w:w="80"/>
            </w:tcMar>
            <w:vAlign w:val="top"/>
          </w:tcPr>
          <w:p>
            <w:pPr>
              <w:widowControl/>
              <w:spacing w:after="0" w:before="0" w:line="245" w:lineRule="auto"/>
            </w:pPr>
            <w:r>
              <w:rPr>
                <w:sz w:val="17"/>
                <w:szCs w:val="17"/>
              </w:rPr>
              <w:t xml:space="preserve">0:47:00</w:t>
            </w:r>
          </w:p>
        </w:tc>
      </w:tr>
      <w:tr>
        <w:trPr>
          <w:cantSplit/>
        </w:trPr>
        <w:tc>
          <w:tcPr>
            <w:tcW w:type="dxa" w:w="4037"/>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“Ranibizumab 0.5 ml”</w:t>
            </w:r>
          </w:p>
        </w:tc>
        <w:tc>
          <w:tcPr>
            <w:tcW w:type="dxa" w:w="4743"/>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Use the </w:t>
            </w:r>
            <w:r>
              <w:rPr>
                <w:b/>
                <w:bCs/>
                <w:sz w:val="17"/>
                <w:szCs w:val="17"/>
              </w:rPr>
              <w:t xml:space="preserve">pharmacological name with the correct dose</w:t>
            </w:r>
            <w:r>
              <w:rPr>
                <w:sz w:val="17"/>
                <w:szCs w:val="17"/>
              </w:rPr>
              <w:t xml:space="preserve"> — never brand names. (added) Ranibizumab 0.5 mg in 0.05 mL</w:t>
            </w:r>
          </w:p>
        </w:tc>
        <w:tc>
          <w:tcPr>
            <w:tcW w:type="dxa" w:w="1312"/>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1:11:57</w:t>
            </w:r>
          </w:p>
        </w:tc>
      </w:tr>
    </w:tbl>
    <w:p>
      <w:pPr>
        <w:pStyle w:val="Heading2"/>
        <w:widowControl/>
      </w:pPr>
      <w:r>
        <w:t xml:space="preserve">Think like this</w:t>
      </w:r>
    </w:p>
    <w:p>
      <w:pPr>
        <w:pStyle w:val="ListParagraph"/>
        <w:keepLines/>
        <w:widowControl/>
        <w:numPr>
          <w:ilvl w:val="0"/>
          <w:numId w:val="4"/>
        </w:numPr>
        <w:spacing w:after="30"/>
      </w:pPr>
      <w:r>
        <w:rPr>
          <w:b/>
          <w:bCs/>
        </w:rPr>
        <w:t xml:space="preserve">Risk factors for CRVO, in categories:</w:t>
      </w:r>
    </w:p>
    <w:p>
      <w:pPr>
        <w:pStyle w:val="ListParagraph"/>
        <w:keepLines/>
        <w:widowControl/>
        <w:numPr>
          <w:ilvl w:val="1"/>
          <w:numId w:val="2"/>
        </w:numPr>
        <w:spacing w:after="30"/>
      </w:pPr>
      <w:r>
        <w:t xml:space="preserve">Systemic vascular: age, hypertension, diabetes, dyslipidaemia.</w:t>
      </w:r>
    </w:p>
    <w:p>
      <w:pPr>
        <w:pStyle w:val="ListParagraph"/>
        <w:keepLines/>
        <w:widowControl/>
        <w:numPr>
          <w:ilvl w:val="1"/>
          <w:numId w:val="2"/>
        </w:numPr>
        <w:spacing w:after="30"/>
      </w:pPr>
      <w:r>
        <w:t xml:space="preserve">Blood: hyperviscosity (polycythaemia, multiple myeloma), thrombophilia (antiphospholipid antibody syndrome, protein C or S deficiency; hyperhomocysteinaemia in the young).</w:t>
      </w:r>
    </w:p>
    <w:p>
      <w:pPr>
        <w:pStyle w:val="ListParagraph"/>
        <w:keepLines/>
        <w:widowControl/>
        <w:numPr>
          <w:ilvl w:val="1"/>
          <w:numId w:val="2"/>
        </w:numPr>
        <w:spacing w:after="30"/>
      </w:pPr>
      <w:r>
        <w:t xml:space="preserve">Inflammatory: sarcoidosis, tuberculosis, other vasculitis.</w:t>
      </w:r>
    </w:p>
    <w:p>
      <w:pPr>
        <w:pStyle w:val="ListParagraph"/>
        <w:keepLines/>
        <w:widowControl/>
        <w:numPr>
          <w:ilvl w:val="1"/>
          <w:numId w:val="2"/>
        </w:numPr>
        <w:spacing w:after="60"/>
      </w:pPr>
      <w:r>
        <w:t xml:space="preserve">Local: raised IOP or glaucoma, orbital compression.</w:t>
      </w:r>
    </w:p>
    <w:p>
      <w:pPr>
        <w:keepNext/>
        <w:widowControl/>
      </w:pPr>
      <w:r>
        <w:t xml:space="preserve">Then: “in my patient the likely cause is the vasculopathy of diabetes and hypertension; I would investigate to exclude the rest”.</w:t>
      </w:r>
    </w:p>
    <w:p>
      <w:pPr>
        <w:pStyle w:val="ListParagraph"/>
        <w:keepLines/>
        <w:widowControl/>
        <w:numPr>
          <w:ilvl w:val="0"/>
          <w:numId w:val="5"/>
        </w:numPr>
        <w:spacing w:after="30"/>
      </w:pPr>
      <w:r>
        <w:rPr>
          <w:b/>
          <w:bCs/>
        </w:rPr>
        <w:t xml:space="preserve">Ischaemic or non-ischaemic?</w:t>
      </w:r>
    </w:p>
    <w:p>
      <w:pPr>
        <w:pStyle w:val="ListParagraph"/>
        <w:keepLines/>
        <w:widowControl/>
        <w:numPr>
          <w:ilvl w:val="1"/>
          <w:numId w:val="2"/>
        </w:numPr>
        <w:spacing w:after="30"/>
      </w:pPr>
      <w:r>
        <w:t xml:space="preserve">Vision worse than 6/60, an RAPD, NVI or NVG, and many cotton-wool spots favour ischaemic.</w:t>
      </w:r>
    </w:p>
    <w:p>
      <w:pPr>
        <w:pStyle w:val="ListParagraph"/>
        <w:keepLines/>
        <w:widowControl/>
        <w:numPr>
          <w:ilvl w:val="1"/>
          <w:numId w:val="2"/>
        </w:numPr>
        <w:spacing w:after="30"/>
      </w:pPr>
      <w:r>
        <w:t xml:space="preserve">Few cotton-wool spots after 8 months suggest a non-ischaemic occlusion that has converted.</w:t>
      </w:r>
    </w:p>
    <w:p>
      <w:pPr>
        <w:pStyle w:val="ListParagraph"/>
        <w:keepLines/>
        <w:widowControl/>
        <w:numPr>
          <w:ilvl w:val="0"/>
          <w:numId w:val="5"/>
        </w:numPr>
        <w:spacing w:after="30"/>
      </w:pPr>
      <w:r>
        <w:rPr>
          <w:b/>
          <w:bCs/>
        </w:rPr>
        <w:t xml:space="preserve">Why the iris and not the disc?</w:t>
      </w:r>
      <w:r>
        <w:t xml:space="preserve"> The ischaemic retina releases vascular endothelial growth factor (VEGF). In a CRVO the retina is so widely damaged that it cannot grow new vessels itself, so the VEGF acts forward on the iris and angle. With less ischaemia you see new vessels on the disc (NVD) or elsewhere (NVE).</w:t>
      </w:r>
    </w:p>
    <w:p>
      <w:pPr>
        <w:pStyle w:val="ListParagraph"/>
        <w:keepLines/>
        <w:widowControl/>
        <w:numPr>
          <w:ilvl w:val="0"/>
          <w:numId w:val="5"/>
        </w:numPr>
        <w:spacing w:after="30"/>
      </w:pPr>
      <w:r>
        <w:rPr>
          <w:b/>
          <w:bCs/>
        </w:rPr>
        <w:t xml:space="preserve">Why look at the disc in any vein occlusion?</w:t>
      </w:r>
      <w:r>
        <w:t xml:space="preserve"> Glaucoma is a risk factor; the disc shows collaterals or new vessels; hypertensive changes show on the vessels.</w:t>
      </w:r>
    </w:p>
    <w:p>
      <w:pPr>
        <w:pStyle w:val="ListParagraph"/>
        <w:keepLines/>
        <w:widowControl/>
        <w:numPr>
          <w:ilvl w:val="0"/>
          <w:numId w:val="5"/>
        </w:numPr>
        <w:spacing w:after="30"/>
      </w:pPr>
      <w:r>
        <w:rPr>
          <w:b/>
          <w:bCs/>
        </w:rPr>
        <w:t xml:space="preserve">Management in three parts</w:t>
      </w:r>
      <w:r>
        <w:t xml:space="preserve">, after the physician controls the systemic disease:</w:t>
      </w:r>
    </w:p>
    <w:p>
      <w:pPr>
        <w:pStyle w:val="ListParagraph"/>
        <w:keepLines/>
        <w:widowControl/>
        <w:numPr>
          <w:ilvl w:val="1"/>
          <w:numId w:val="2"/>
        </w:numPr>
        <w:spacing w:after="30"/>
      </w:pPr>
      <w:r>
        <w:t xml:space="preserve">lower the IOP;</w:t>
      </w:r>
    </w:p>
    <w:p>
      <w:pPr>
        <w:pStyle w:val="ListParagraph"/>
        <w:keepLines/>
        <w:widowControl/>
        <w:numPr>
          <w:ilvl w:val="1"/>
          <w:numId w:val="2"/>
        </w:numPr>
        <w:spacing w:after="30"/>
      </w:pPr>
      <w:r>
        <w:t xml:space="preserve">treat the macular oedema;</w:t>
      </w:r>
    </w:p>
    <w:p>
      <w:pPr>
        <w:pStyle w:val="ListParagraph"/>
        <w:keepLines/>
        <w:widowControl/>
        <w:numPr>
          <w:ilvl w:val="1"/>
          <w:numId w:val="2"/>
        </w:numPr>
        <w:spacing w:after="60"/>
      </w:pPr>
      <w:r>
        <w:t xml:space="preserve">make the new vessels regress.</w:t>
      </w:r>
    </w:p>
    <w:p>
      <w:pPr>
        <w:pStyle w:val="Heading2"/>
        <w:widowControl/>
      </w:pPr>
      <w:r>
        <w:t xml:space="preserve">Viva: questions and expected answers</w:t>
      </w:r>
    </w:p>
    <w:p>
      <w:pPr>
        <w:keepNext/>
        <w:keepLines/>
        <w:widowControl/>
        <w:tabs>
          <w:tab w:val="left" w:pos="227"/>
        </w:tabs>
        <w:spacing w:after="0" w:before="50"/>
        <w:ind w:left="227" w:hanging="227"/>
      </w:pPr>
      <w:r>
        <w:rPr>
          <w:b/>
          <w:bCs/>
          <w:color w:val="1F3864"/>
        </w:rPr>
        <w:t xml:space="preserve">Q</w:t>
      </w:r>
      <w:r>
        <w:tab/>
      </w:r>
      <w:r>
        <w:rPr>
          <w:b/>
          <w:bCs/>
        </w:rPr>
        <w:t xml:space="preserve">What risk factors did you rule out for CRVO? (0:47:55)</w:t>
      </w:r>
    </w:p>
    <w:p>
      <w:pPr>
        <w:keepLines/>
        <w:widowControl/>
        <w:spacing w:after="40"/>
        <w:ind w:left="227"/>
      </w:pPr>
      <w:r>
        <w:t xml:space="preserve">Age; hypertension, diabetes, dyslipidaemia; hyperviscosity (polycythaemia, multiple myeloma); thrombophilia (antiphospholipid syndrome, protein C or S deficiency, hyperhomocysteinaemia in young patients); inflammation (sarcoidosis, tuberculosis); raised IOP or glaucoma.</w:t>
      </w:r>
    </w:p>
    <w:p>
      <w:pPr>
        <w:keepNext/>
        <w:keepLines/>
        <w:widowControl/>
        <w:tabs>
          <w:tab w:val="left" w:pos="227"/>
        </w:tabs>
        <w:spacing w:after="0" w:before="50"/>
        <w:ind w:left="227" w:hanging="227"/>
      </w:pPr>
      <w:r>
        <w:rPr>
          <w:b/>
          <w:bCs/>
          <w:color w:val="1F3864"/>
        </w:rPr>
        <w:t xml:space="preserve">Q</w:t>
      </w:r>
      <w:r>
        <w:tab/>
      </w:r>
      <w:r>
        <w:rPr>
          <w:b/>
          <w:bCs/>
        </w:rPr>
        <w:t xml:space="preserve">What do you look for on examination in a CRVO? (0:50:42)</w:t>
      </w:r>
    </w:p>
    <w:p>
      <w:pPr>
        <w:keepLines/>
        <w:widowControl/>
        <w:spacing w:after="40"/>
        <w:ind w:left="227"/>
      </w:pPr>
      <w:r>
        <w:t xml:space="preserve">Vision (worse than 6/60 suggests ischaemia); RAPD; NVI at the pupillary margin; gonioscopy for angle new vessels (NVA). Also lids (xanthelasma), proptosis, conjunctiva and AC cells or flare for a systemic or inflammatory cause.</w:t>
      </w:r>
    </w:p>
    <w:p>
      <w:pPr>
        <w:keepNext/>
        <w:keepLines/>
        <w:widowControl/>
        <w:tabs>
          <w:tab w:val="left" w:pos="227"/>
        </w:tabs>
        <w:spacing w:after="0" w:before="50"/>
        <w:ind w:left="227" w:hanging="227"/>
      </w:pPr>
      <w:r>
        <w:rPr>
          <w:b/>
          <w:bCs/>
          <w:color w:val="1F3864"/>
        </w:rPr>
        <w:t xml:space="preserve">Q</w:t>
      </w:r>
      <w:r>
        <w:tab/>
      </w:r>
      <w:r>
        <w:rPr>
          <w:b/>
          <w:bCs/>
        </w:rPr>
        <w:t xml:space="preserve">Why does NVI occur in vein occlusion, and why not NVD or NVE here? (0:53:45)</w:t>
      </w:r>
    </w:p>
    <w:p>
      <w:pPr>
        <w:keepLines/>
        <w:widowControl/>
        <w:spacing w:after="40"/>
        <w:ind w:left="227"/>
      </w:pPr>
      <w:r>
        <w:t xml:space="preserve">Ischaemic retina releases VEGF. In a CRVO the damage is so extensive that the retina cannot respond, so new vessels form on the iris and in the angle. Lesser ischaemia produces NVD or NVE.</w:t>
      </w:r>
    </w:p>
    <w:p>
      <w:pPr>
        <w:keepNext/>
        <w:keepLines/>
        <w:widowControl/>
        <w:tabs>
          <w:tab w:val="left" w:pos="227"/>
        </w:tabs>
        <w:spacing w:after="0" w:before="50"/>
        <w:ind w:left="227" w:hanging="227"/>
      </w:pPr>
      <w:r>
        <w:rPr>
          <w:b/>
          <w:bCs/>
          <w:color w:val="1F3864"/>
        </w:rPr>
        <w:t xml:space="preserve">Q</w:t>
      </w:r>
      <w:r>
        <w:tab/>
      </w:r>
      <w:r>
        <w:rPr>
          <w:b/>
          <w:bCs/>
        </w:rPr>
        <w:t xml:space="preserve">Why did the vision drop suddenly in the last week? (0:57:58)</w:t>
      </w:r>
    </w:p>
    <w:p>
      <w:pPr>
        <w:keepLines/>
        <w:widowControl/>
        <w:spacing w:after="40"/>
        <w:ind w:left="227"/>
      </w:pPr>
      <w:r>
        <w:t xml:space="preserve">An acute rise of IOP from angle closure can cause epithelial corneal oedema; the macular oedema may also have increased.</w:t>
      </w:r>
    </w:p>
    <w:p>
      <w:pPr>
        <w:keepNext/>
        <w:keepLines/>
        <w:widowControl/>
        <w:tabs>
          <w:tab w:val="left" w:pos="227"/>
        </w:tabs>
        <w:spacing w:after="0" w:before="50"/>
        <w:ind w:left="227" w:hanging="227"/>
      </w:pPr>
      <w:r>
        <w:rPr>
          <w:b/>
          <w:bCs/>
          <w:color w:val="1F3864"/>
        </w:rPr>
        <w:t xml:space="preserve">Q</w:t>
      </w:r>
      <w:r>
        <w:tab/>
      </w:r>
      <w:r>
        <w:rPr>
          <w:b/>
          <w:bCs/>
        </w:rPr>
        <w:t xml:space="preserve">Gonioscopy shows 360° closure — synechial or appositional? (0:59:30)</w:t>
      </w:r>
    </w:p>
    <w:p>
      <w:pPr>
        <w:keepLines/>
        <w:widowControl/>
        <w:spacing w:after="40"/>
        <w:ind w:left="227"/>
      </w:pPr>
      <w:r>
        <w:t xml:space="preserve">On </w:t>
      </w:r>
      <w:r>
        <w:rPr>
          <w:b/>
          <w:bCs/>
        </w:rPr>
        <w:t xml:space="preserve">indentation gonioscopy</w:t>
      </w:r>
      <w:r>
        <w:t xml:space="preserve"> the angle did not open, so it is synechial closure from contraction of the fibrovascular membrane. Know how to differentiate PAS from iris processes.</w:t>
      </w:r>
    </w:p>
    <w:p>
      <w:pPr>
        <w:keepNext/>
        <w:keepLines/>
        <w:widowControl/>
        <w:tabs>
          <w:tab w:val="left" w:pos="227"/>
        </w:tabs>
        <w:spacing w:after="0" w:before="50"/>
        <w:ind w:left="227" w:hanging="227"/>
      </w:pPr>
      <w:r>
        <w:rPr>
          <w:b/>
          <w:bCs/>
          <w:color w:val="1F3864"/>
        </w:rPr>
        <w:t xml:space="preserve">Q</w:t>
      </w:r>
      <w:r>
        <w:tab/>
      </w:r>
      <w:r>
        <w:rPr>
          <w:b/>
          <w:bCs/>
        </w:rPr>
        <w:t xml:space="preserve">How do you classify retinal vein occlusions? (1:00:44)</w:t>
      </w:r>
    </w:p>
    <w:p>
      <w:pPr>
        <w:keepLines/>
        <w:widowControl/>
        <w:spacing w:after="40"/>
        <w:ind w:left="227"/>
      </w:pPr>
      <w:r>
        <w:t xml:space="preserve">Central, hemi-central and branch; each ischaemic or non-ischaemic.</w:t>
      </w:r>
    </w:p>
    <w:p>
      <w:pPr>
        <w:keepNext/>
        <w:keepLines/>
        <w:widowControl/>
        <w:tabs>
          <w:tab w:val="left" w:pos="227"/>
        </w:tabs>
        <w:spacing w:after="0" w:before="50"/>
        <w:ind w:left="227" w:hanging="227"/>
      </w:pPr>
      <w:r>
        <w:rPr>
          <w:b/>
          <w:bCs/>
          <w:color w:val="1F3864"/>
        </w:rPr>
        <w:t xml:space="preserve">Q</w:t>
      </w:r>
      <w:r>
        <w:tab/>
      </w:r>
      <w:r>
        <w:rPr>
          <w:b/>
          <w:bCs/>
        </w:rPr>
        <w:t xml:space="preserve">Where is the block in a CRVO? (1:01:05)</w:t>
      </w:r>
    </w:p>
    <w:p>
      <w:pPr>
        <w:keepLines/>
        <w:widowControl/>
        <w:spacing w:after="40"/>
        <w:ind w:left="227"/>
      </w:pPr>
      <w:r>
        <w:t xml:space="preserve">At or just behind the lamina cribrosa. The candidate said ischaemic occlusions are at the lamina and non-ischaemic ones further back, where collaterals are possible.</w:t>
      </w:r>
    </w:p>
    <w:p>
      <w:pPr>
        <w:keepNext/>
        <w:keepLines/>
        <w:widowControl/>
        <w:tabs>
          <w:tab w:val="left" w:pos="227"/>
        </w:tabs>
        <w:spacing w:after="0" w:before="50"/>
        <w:ind w:left="227" w:hanging="227"/>
      </w:pPr>
      <w:r>
        <w:rPr>
          <w:b/>
          <w:bCs/>
          <w:color w:val="1F3864"/>
        </w:rPr>
        <w:t xml:space="preserve">Q</w:t>
      </w:r>
      <w:r>
        <w:tab/>
      </w:r>
      <w:r>
        <w:rPr>
          <w:b/>
          <w:bCs/>
        </w:rPr>
        <w:t xml:space="preserve">Which quadrant has the most branch vein occlusions, and why? (1:01:33)</w:t>
      </w:r>
    </w:p>
    <w:p>
      <w:pPr>
        <w:keepLines/>
        <w:widowControl/>
        <w:spacing w:after="40"/>
        <w:ind w:left="227"/>
      </w:pPr>
      <w:r>
        <w:rPr>
          <w:b/>
          <w:bCs/>
        </w:rPr>
        <w:t xml:space="preserve">Superotemporal</w:t>
      </w:r>
      <w:r>
        <w:t xml:space="preserve">, because it has the most arteriovenous crossings. (added) Temporal occlusions involve the macula and are noticed; nasal ones are often asymptomatic and go undetected.</w:t>
      </w:r>
    </w:p>
    <w:p>
      <w:pPr>
        <w:keepNext/>
        <w:keepLines/>
        <w:widowControl/>
        <w:tabs>
          <w:tab w:val="left" w:pos="227"/>
        </w:tabs>
        <w:spacing w:after="0" w:before="50"/>
        <w:ind w:left="227" w:hanging="227"/>
      </w:pPr>
      <w:r>
        <w:rPr>
          <w:b/>
          <w:bCs/>
          <w:color w:val="1F3864"/>
        </w:rPr>
        <w:t xml:space="preserve">Q</w:t>
      </w:r>
      <w:r>
        <w:tab/>
      </w:r>
      <w:r>
        <w:rPr>
          <w:b/>
          <w:bCs/>
        </w:rPr>
        <w:t xml:space="preserve">Is this CRVO ischaemic or non-ischaemic, and why? (1:02:24)</w:t>
      </w:r>
    </w:p>
    <w:p>
      <w:pPr>
        <w:keepLines/>
        <w:widowControl/>
        <w:spacing w:after="40"/>
        <w:ind w:left="227"/>
      </w:pPr>
      <w:r>
        <w:t xml:space="preserve">Ischaemic — vision counting fingers, RAPD, NVI and NVG. The examiner noted the lack of cotton-wool spots, suggesting a non-ischaemic CRVO that has become ischaemic.</w:t>
      </w:r>
    </w:p>
    <w:p>
      <w:pPr>
        <w:keepNext/>
        <w:keepLines/>
        <w:widowControl/>
        <w:tabs>
          <w:tab w:val="left" w:pos="227"/>
        </w:tabs>
        <w:spacing w:after="0" w:before="50"/>
        <w:ind w:left="227" w:hanging="227"/>
      </w:pPr>
      <w:r>
        <w:rPr>
          <w:b/>
          <w:bCs/>
          <w:color w:val="1F3864"/>
        </w:rPr>
        <w:t xml:space="preserve">Q</w:t>
      </w:r>
      <w:r>
        <w:tab/>
      </w:r>
      <w:r>
        <w:rPr>
          <w:b/>
          <w:bCs/>
        </w:rPr>
        <w:t xml:space="preserve">How do you tell collaterals from new vessels on the disc? (1:04:24)</w:t>
      </w:r>
    </w:p>
    <w:p>
      <w:pPr>
        <w:keepLines/>
        <w:widowControl/>
        <w:spacing w:after="40"/>
        <w:ind w:left="227"/>
      </w:pPr>
      <w:r>
        <w:t xml:space="preserve">Collaterals are looped vessels that do not branch and do not leak on FFA; new vessels branch and leak.</w:t>
      </w:r>
    </w:p>
    <w:p>
      <w:pPr>
        <w:keepNext/>
        <w:keepLines/>
        <w:widowControl/>
        <w:tabs>
          <w:tab w:val="left" w:pos="227"/>
        </w:tabs>
        <w:spacing w:after="0" w:before="50"/>
        <w:ind w:left="227" w:hanging="227"/>
      </w:pPr>
      <w:r>
        <w:rPr>
          <w:b/>
          <w:bCs/>
          <w:color w:val="1F3864"/>
        </w:rPr>
        <w:t xml:space="preserve">Q</w:t>
      </w:r>
      <w:r>
        <w:tab/>
      </w:r>
      <w:r>
        <w:rPr>
          <w:b/>
          <w:bCs/>
        </w:rPr>
        <w:t xml:space="preserve">What arteriovenous crossing changes do you see in hypertensive retinopathy? (1:05:10)</w:t>
      </w:r>
    </w:p>
    <w:p>
      <w:pPr>
        <w:keepLines/>
        <w:widowControl/>
        <w:spacing w:after="40"/>
        <w:ind w:left="227"/>
      </w:pPr>
      <w:r>
        <w:t xml:space="preserve">(added) Gunn’s sign (tapering of the vein on either side of the crossing), Salus’ sign (deflection of the vein), Bonnet’s sign (banking of the vein distal to the crossing), plus arteriolar narrowing and copper or silver wiring.</w:t>
      </w:r>
    </w:p>
    <w:p>
      <w:pPr>
        <w:keepNext/>
        <w:keepLines/>
        <w:widowControl/>
        <w:tabs>
          <w:tab w:val="left" w:pos="227"/>
        </w:tabs>
        <w:spacing w:after="0" w:before="50"/>
        <w:ind w:left="227" w:hanging="227"/>
      </w:pPr>
      <w:r>
        <w:rPr>
          <w:b/>
          <w:bCs/>
          <w:color w:val="1F3864"/>
        </w:rPr>
        <w:t xml:space="preserve">Q</w:t>
      </w:r>
      <w:r>
        <w:tab/>
      </w:r>
      <w:r>
        <w:rPr>
          <w:b/>
          <w:bCs/>
        </w:rPr>
        <w:t xml:space="preserve">How do you describe flame, dot and blot haemorrhages, and a microaneurysm? (1:06:13)</w:t>
      </w:r>
    </w:p>
    <w:p>
      <w:pPr>
        <w:keepLines/>
        <w:widowControl/>
        <w:spacing w:after="40"/>
        <w:ind w:left="227"/>
      </w:pPr>
      <w:r>
        <w:t xml:space="preserve">Flame-shaped haemorrhages lie in the nerve fibre layer and follow its fibres; dot and blot haemorrhages lie deeper, in the inner nuclear and outer plexiform layers. (added) A microaneurysm is a sharp-edged red dot that shows as a pinpoint hyperfluorescent dot on FFA (some leak); a dot haemorrhage blocks fluorescence. Be ready to list all the red lesions of the fundus.</w:t>
      </w:r>
    </w:p>
    <w:p>
      <w:pPr>
        <w:keepNext/>
        <w:keepLines/>
        <w:widowControl/>
        <w:tabs>
          <w:tab w:val="left" w:pos="227"/>
        </w:tabs>
        <w:spacing w:after="0" w:before="50"/>
        <w:ind w:left="227" w:hanging="227"/>
      </w:pPr>
      <w:r>
        <w:rPr>
          <w:b/>
          <w:bCs/>
          <w:color w:val="1F3864"/>
        </w:rPr>
        <w:t xml:space="preserve">Q</w:t>
      </w:r>
      <w:r>
        <w:tab/>
      </w:r>
      <w:r>
        <w:rPr>
          <w:b/>
          <w:bCs/>
        </w:rPr>
        <w:t xml:space="preserve">How will you lower the IOP? (1:08:13)</w:t>
      </w:r>
    </w:p>
    <w:p>
      <w:pPr>
        <w:keepLines/>
        <w:widowControl/>
        <w:spacing w:after="40"/>
        <w:ind w:left="227"/>
      </w:pPr>
      <w:r>
        <w:t xml:space="preserve">Acetazolamide by mouth; topical timolol 0.5%, brimonidine and dorzolamide. </w:t>
      </w:r>
      <w:r>
        <w:rPr>
          <w:b/>
          <w:bCs/>
        </w:rPr>
        <w:t xml:space="preserve">Avoid prostaglandin analogues</w:t>
      </w:r>
      <w:r>
        <w:t xml:space="preserve"> (they worsen macular oedema and inflammation) and </w:t>
      </w:r>
      <w:r>
        <w:rPr>
          <w:b/>
          <w:bCs/>
        </w:rPr>
        <w:t xml:space="preserve">miotics</w:t>
      </w:r>
      <w:r>
        <w:t xml:space="preserve"> (more inflammation, more synechiae).</w:t>
      </w:r>
    </w:p>
    <w:p>
      <w:pPr>
        <w:keepNext/>
        <w:keepLines/>
        <w:widowControl/>
        <w:tabs>
          <w:tab w:val="left" w:pos="227"/>
        </w:tabs>
        <w:spacing w:after="0" w:before="50"/>
        <w:ind w:left="227" w:hanging="227"/>
      </w:pPr>
      <w:r>
        <w:rPr>
          <w:b/>
          <w:bCs/>
          <w:color w:val="1F3864"/>
        </w:rPr>
        <w:t xml:space="preserve">Q</w:t>
      </w:r>
      <w:r>
        <w:tab/>
      </w:r>
      <w:r>
        <w:rPr>
          <w:b/>
          <w:bCs/>
        </w:rPr>
        <w:t xml:space="preserve">What other topical drugs will you give? (1:09:24)</w:t>
      </w:r>
    </w:p>
    <w:p>
      <w:pPr>
        <w:keepLines/>
        <w:widowControl/>
        <w:spacing w:after="40"/>
        <w:ind w:left="227"/>
      </w:pPr>
      <w:r>
        <w:rPr>
          <w:b/>
          <w:bCs/>
        </w:rPr>
        <w:t xml:space="preserve">Topical steroids</w:t>
      </w:r>
      <w:r>
        <w:t xml:space="preserve"> and </w:t>
      </w:r>
      <w:r>
        <w:rPr>
          <w:b/>
          <w:bCs/>
        </w:rPr>
        <w:t xml:space="preserve">atropine</w:t>
      </w:r>
      <w:r>
        <w:t xml:space="preserve">. Atropine is right even though the angle is closed: this is secondary angle closure from neovascularisation, not pupil block, and it reduces inflammation and pain.</w:t>
      </w:r>
    </w:p>
    <w:p>
      <w:pPr>
        <w:keepNext/>
        <w:keepLines/>
        <w:widowControl/>
        <w:tabs>
          <w:tab w:val="left" w:pos="227"/>
        </w:tabs>
        <w:spacing w:after="0" w:before="50"/>
        <w:ind w:left="227" w:hanging="227"/>
      </w:pPr>
      <w:r>
        <w:rPr>
          <w:b/>
          <w:bCs/>
          <w:color w:val="1F3864"/>
        </w:rPr>
        <w:t xml:space="preserve">Q</w:t>
      </w:r>
      <w:r>
        <w:tab/>
      </w:r>
      <w:r>
        <w:rPr>
          <w:b/>
          <w:bCs/>
        </w:rPr>
        <w:t xml:space="preserve">What type of glaucoma is this, and how do you classify secondary glaucomas? (1:09:53)</w:t>
      </w:r>
    </w:p>
    <w:p>
      <w:pPr>
        <w:keepLines/>
        <w:widowControl/>
        <w:spacing w:after="40"/>
        <w:ind w:left="227"/>
      </w:pPr>
      <w:r>
        <w:t xml:space="preserve">Secondary angle-closure glaucoma due to neovascularisation. Secondary glaucomas are classified as open-angle or closed-angle.</w:t>
      </w:r>
    </w:p>
    <w:p>
      <w:pPr>
        <w:keepNext/>
        <w:keepLines/>
        <w:widowControl/>
        <w:tabs>
          <w:tab w:val="left" w:pos="227"/>
        </w:tabs>
        <w:spacing w:after="0" w:before="50"/>
        <w:ind w:left="227" w:hanging="227"/>
      </w:pPr>
      <w:r>
        <w:rPr>
          <w:b/>
          <w:bCs/>
          <w:color w:val="1F3864"/>
        </w:rPr>
        <w:t xml:space="preserve">Q</w:t>
      </w:r>
      <w:r>
        <w:tab/>
      </w:r>
      <w:r>
        <w:rPr>
          <w:b/>
          <w:bCs/>
        </w:rPr>
        <w:t xml:space="preserve">How do you treat the macular oedema? (1:11:40)</w:t>
      </w:r>
    </w:p>
    <w:p>
      <w:pPr>
        <w:keepLines/>
        <w:widowControl/>
        <w:spacing w:after="40"/>
        <w:ind w:left="227"/>
      </w:pPr>
      <w:r>
        <w:t xml:space="preserve">Intravitreal anti-VEGF, named with the dose: (added) ranibizumab 0.5 mg/0.05 mL, bevacizumab 1.25 mg/0.05 mL or aflibercept 2 mg/0.05 mL. Review the IOP, the NVI and the OCT at follow-up.</w:t>
      </w:r>
    </w:p>
    <w:p>
      <w:pPr>
        <w:keepNext/>
        <w:keepLines/>
        <w:widowControl/>
        <w:tabs>
          <w:tab w:val="left" w:pos="227"/>
        </w:tabs>
        <w:spacing w:after="0" w:before="50"/>
        <w:ind w:left="227" w:hanging="227"/>
      </w:pPr>
      <w:r>
        <w:rPr>
          <w:b/>
          <w:bCs/>
          <w:color w:val="1F3864"/>
        </w:rPr>
        <w:t xml:space="preserve">Q</w:t>
      </w:r>
      <w:r>
        <w:tab/>
      </w:r>
      <w:r>
        <w:rPr>
          <w:b/>
          <w:bCs/>
        </w:rPr>
        <w:t xml:space="preserve">What does the OCT show in macular oedema, and what is normal? (1:13:05)</w:t>
      </w:r>
    </w:p>
    <w:p>
      <w:pPr>
        <w:keepLines/>
        <w:widowControl/>
        <w:spacing w:after="40"/>
        <w:ind w:left="227"/>
      </w:pPr>
      <w:r>
        <w:t xml:space="preserve">Altered foveal contour, increased central retinal thickness and cystic spaces in the inner layers. Normal central thickness is about 250 µm; above 270–280 µm suggests oedema. (added) The exact normal values depend on the OCT machine — compare with that machine’s normative data.</w:t>
      </w:r>
    </w:p>
    <w:p>
      <w:pPr>
        <w:keepNext/>
        <w:keepLines/>
        <w:widowControl/>
        <w:tabs>
          <w:tab w:val="left" w:pos="227"/>
        </w:tabs>
        <w:spacing w:after="0" w:before="50"/>
        <w:ind w:left="227" w:hanging="227"/>
      </w:pPr>
      <w:r>
        <w:rPr>
          <w:b/>
          <w:bCs/>
          <w:color w:val="1F3864"/>
        </w:rPr>
        <w:t xml:space="preserve">Q</w:t>
      </w:r>
      <w:r>
        <w:tab/>
      </w:r>
      <w:r>
        <w:rPr>
          <w:b/>
          <w:bCs/>
        </w:rPr>
        <w:t xml:space="preserve">Which other intravitreal drugs can you use? (1:14:11)</w:t>
      </w:r>
    </w:p>
    <w:p>
      <w:pPr>
        <w:keepLines/>
        <w:widowControl/>
        <w:spacing w:after="40"/>
        <w:ind w:left="227"/>
      </w:pPr>
      <w:r>
        <w:t xml:space="preserve">Steroids — dexamethasone implant 0.7 mg, or triamcinolone (added) 4 mg/0.1 mL. Monitor the IOP closely with steroids.</w:t>
      </w:r>
    </w:p>
    <w:p>
      <w:pPr>
        <w:keepNext/>
        <w:keepLines/>
        <w:widowControl/>
        <w:tabs>
          <w:tab w:val="left" w:pos="227"/>
        </w:tabs>
        <w:spacing w:after="0" w:before="50"/>
        <w:ind w:left="227" w:hanging="227"/>
      </w:pPr>
      <w:r>
        <w:rPr>
          <w:b/>
          <w:bCs/>
          <w:color w:val="1F3864"/>
        </w:rPr>
        <w:t xml:space="preserve">Q</w:t>
      </w:r>
      <w:r>
        <w:tab/>
      </w:r>
      <w:r>
        <w:rPr>
          <w:b/>
          <w:bCs/>
        </w:rPr>
        <w:t xml:space="preserve">If you had found new vessels in the angle, what would you add, and when? (1:15:02)</w:t>
      </w:r>
    </w:p>
    <w:p>
      <w:pPr>
        <w:keepLines/>
        <w:widowControl/>
        <w:spacing w:after="40"/>
        <w:ind w:left="227"/>
      </w:pPr>
      <w:r>
        <w:t xml:space="preserve">Pan-retinal photocoagulation (PRP), sparing the macula. (added) The Central Vein Occlusion Study advises PRP promptly once there are 2 clock hours of NVI or any NVA, not as prophylaxis.</w:t>
      </w:r>
    </w:p>
    <w:tbl>
      <w:tblPr>
        <w:tblW w:type="dxa" w:w="10092"/>
        <w:tblBorders>
          <w:top w:val="none" w:color="auto" w:sz="0"/>
          <w:left w:val="none" w:color="auto" w:sz="0"/>
          <w:bottom w:val="none" w:color="auto" w:sz="0"/>
          <w:right w:val="none" w:color="auto" w:sz="0"/>
          <w:insideH w:val="none" w:color="auto" w:sz="0"/>
          <w:insideV w:val="none" w:color="auto" w:sz="0"/>
        </w:tblBorders>
        <w:tblLayout w:type="fixed"/>
      </w:tblPr>
      <w:tblGrid>
        <w:gridCol w:w="10092"/>
      </w:tblGrid>
      <w:tr>
        <w:trPr>
          <w:cantSplit/>
        </w:trPr>
        <w:tc>
          <w:tcPr>
            <w:tcW w:type="dxa" w:w="10092"/>
            <w:tcBorders>
              <w:top w:val="none" w:color="auto" w:sz="0"/>
              <w:left w:val="single" w:color="1F3864" w:sz="24"/>
              <w:bottom w:val="none" w:color="auto" w:sz="0"/>
              <w:right w:val="none" w:color="auto" w:sz="0"/>
            </w:tcBorders>
            <w:shd w:fill="EEF3FA" w:color="auto" w:val="clear"/>
            <w:tcMar>
              <w:top w:type="dxa" w:w="90"/>
              <w:left w:type="dxa" w:w="200"/>
              <w:bottom w:type="dxa" w:w="90"/>
              <w:right w:type="dxa" w:w="170"/>
            </w:tcMar>
          </w:tcPr>
          <w:p>
            <w:pPr>
              <w:keepNext/>
              <w:widowControl/>
              <w:spacing w:after="50" w:before="0"/>
            </w:pPr>
            <w:r>
              <w:rPr>
                <w:b/>
                <w:bCs/>
                <w:smallCaps/>
                <w:color w:val="1F3864"/>
                <w:spacing w:val="20"/>
                <w:sz w:val="17"/>
                <w:szCs w:val="17"/>
              </w:rPr>
              <w:t xml:space="preserve">Say it</w:t>
            </w:r>
          </w:p>
          <w:p>
            <w:pPr>
              <w:widowControl/>
              <w:spacing w:after="0"/>
            </w:pPr>
            <w:r>
              <w:t xml:space="preserve">Mr X, a 67-year-old farmer with diabetes and hypertension for 10–12 years, had a sudden loss of vision in the left eye 8 months ago and a further sudden drop in the last week. Left vision is counting fingers at 3 metres, with a grade 1 relative afferent pupillary defect, new vessels at the pupillary margin, 360° synechial angle closure on indentation gonioscopy and a pressure of 34 mm Hg. The left fundus shows a hyperaemic disc with collaterals, haemorrhages in all four quadrants and macular thickening. The right eye has early nuclear sclerosis and is otherwise normal. My diagnosis is left eye central retinal vein occlusion, now ischaemic, with macular oedema and neovascular glaucoma (secondary angle-closure glaucoma), and both eyes immature senile cataract, in a patient with diabetes and hypertension.</w:t>
            </w:r>
          </w:p>
        </w:tc>
      </w:tr>
    </w:tbl>
    <w:p>
      <w:pPr>
        <w:pStyle w:val="Heading2"/>
        <w:widowControl/>
      </w:pPr>
      <w:r>
        <w:t xml:space="preserve">Images and their points</w:t>
      </w:r>
    </w:p>
    <w:p>
      <w:pPr>
        <w:pStyle w:val="Heading3"/>
        <w:widowControl/>
      </w:pPr>
      <w:r>
        <w:t xml:space="preserve">Fundus photographs — right eye (normal) and left eye (CRVO) (0:42:52 and 0:44:55)</w:t>
      </w:r>
    </w:p>
    <w:p>
      <w:pPr>
        <w:keepNext/>
        <w:keepLines/>
        <w:widowControl/>
        <w:spacing w:after="30" w:before="80"/>
        <w:jc w:val="center"/>
      </w:pPr>
      <w:r>
        <w:drawing>
          <wp:inline distT="0" distB="0" distL="0" distR="0">
            <wp:extent cx="3962400" cy="3000375"/>
            <wp:effectExtent t="0" r="0" b="0" l="0"/>
            <wp:docPr id="5006" name="Figure 6" descr="Right eye — normal posterior pole; vertically oval disc, CDR about 0.5, normal vessels (0:42:52)" title="Fig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3962400" cy="3000375"/>
                    </a:xfrm>
                    <a:prstGeom prst="rect">
                      <a:avLst/>
                    </a:prstGeom>
                  </pic:spPr>
                </pic:pic>
              </a:graphicData>
            </a:graphic>
          </wp:inline>
        </w:drawing>
      </w:r>
    </w:p>
    <w:p>
      <w:pPr>
        <w:widowControl/>
        <w:spacing w:after="100" w:before="0"/>
        <w:jc w:val="center"/>
      </w:pPr>
      <w:r>
        <w:rPr>
          <w:i/>
          <w:iCs/>
          <w:color w:val="404040"/>
          <w:sz w:val="17"/>
          <w:szCs w:val="17"/>
        </w:rPr>
        <w:t xml:space="preserve">Right eye — normal posterior pole; vertically oval disc, CDR about 0.5, normal vessels (0:42:52)</w:t>
      </w:r>
    </w:p>
    <w:p>
      <w:pPr>
        <w:keepNext/>
        <w:keepLines/>
        <w:widowControl/>
        <w:spacing w:after="30" w:before="80"/>
        <w:jc w:val="center"/>
      </w:pPr>
      <w:r>
        <w:drawing>
          <wp:inline distT="0" distB="0" distL="0" distR="0">
            <wp:extent cx="3962400" cy="3200400"/>
            <wp:effectExtent t="0" r="0" b="0" l="0"/>
            <wp:docPr id="5007" name="Figure 7" descr="Left eye — central retinal vein occlusion: hyperaemic disc, dilated tortuous veins, haemorrhages in all quadrants (0:44:55)" title="Fig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3962400" cy="3200400"/>
                    </a:xfrm>
                    <a:prstGeom prst="rect">
                      <a:avLst/>
                    </a:prstGeom>
                  </pic:spPr>
                </pic:pic>
              </a:graphicData>
            </a:graphic>
          </wp:inline>
        </w:drawing>
      </w:r>
    </w:p>
    <w:p>
      <w:pPr>
        <w:widowControl/>
        <w:spacing w:after="100" w:before="0"/>
        <w:jc w:val="center"/>
      </w:pPr>
      <w:r>
        <w:rPr>
          <w:i/>
          <w:iCs/>
          <w:color w:val="404040"/>
          <w:sz w:val="17"/>
          <w:szCs w:val="17"/>
        </w:rPr>
        <w:t xml:space="preserve">Left eye — central retinal vein occlusion: hyperaemic disc, dilated tortuous veins, haemorrhages in all quadrants (0:44:55)</w:t>
      </w:r>
    </w:p>
    <w:p>
      <w:pPr>
        <w:pStyle w:val="ListParagraph"/>
        <w:keepLines/>
        <w:widowControl/>
        <w:numPr>
          <w:ilvl w:val="0"/>
          <w:numId w:val="2"/>
        </w:numPr>
        <w:spacing w:after="30"/>
      </w:pPr>
      <w:r>
        <w:rPr>
          <w:b/>
          <w:bCs/>
        </w:rPr>
        <w:t xml:space="preserve">What they show:</w:t>
      </w:r>
    </w:p>
    <w:p>
      <w:pPr>
        <w:pStyle w:val="ListParagraph"/>
        <w:keepLines/>
        <w:widowControl/>
        <w:numPr>
          <w:ilvl w:val="1"/>
          <w:numId w:val="2"/>
        </w:numPr>
        <w:spacing w:after="30"/>
      </w:pPr>
      <w:r>
        <w:rPr>
          <w:b/>
          <w:bCs/>
        </w:rPr>
        <w:t xml:space="preserve">Right eye:</w:t>
      </w:r>
      <w:r>
        <w:t xml:space="preserve"> a well-defined pink disc with a healthy rim and a cup of about 0.5; normal arteries and veins; no haemorrhages.</w:t>
      </w:r>
    </w:p>
    <w:p>
      <w:pPr>
        <w:pStyle w:val="ListParagraph"/>
        <w:keepLines/>
        <w:widowControl/>
        <w:numPr>
          <w:ilvl w:val="1"/>
          <w:numId w:val="2"/>
        </w:numPr>
        <w:spacing w:after="30"/>
      </w:pPr>
      <w:r>
        <w:rPr>
          <w:b/>
          <w:bCs/>
        </w:rPr>
        <w:t xml:space="preserve">Left eye:</w:t>
      </w:r>
      <w:r>
        <w:t xml:space="preserve"> a hazy picture with a </w:t>
      </w:r>
      <w:r>
        <w:rPr>
          <w:b/>
          <w:bCs/>
        </w:rPr>
        <w:t xml:space="preserve">hyperaemic, swollen-looking disc</w:t>
      </w:r>
      <w:r>
        <w:t xml:space="preserve">, </w:t>
      </w:r>
      <w:r>
        <w:rPr>
          <w:b/>
          <w:bCs/>
        </w:rPr>
        <w:t xml:space="preserve">dilated, tortuous veins</w:t>
      </w:r>
      <w:r>
        <w:t xml:space="preserve"> and many </w:t>
      </w:r>
      <w:r>
        <w:rPr>
          <w:b/>
          <w:bCs/>
        </w:rPr>
        <w:t xml:space="preserve">blotchy dark-red (dot and blot) haemorrhages throughout the posterior pole in all quadrants</w:t>
      </w:r>
      <w:r>
        <w:t xml:space="preserve">. The macula is obscured, and the fine collaterals on the disc cannot be resolved on this photograph.</w:t>
      </w:r>
    </w:p>
    <w:p>
      <w:pPr>
        <w:pStyle w:val="ListParagraph"/>
        <w:keepLines/>
        <w:widowControl/>
        <w:numPr>
          <w:ilvl w:val="0"/>
          <w:numId w:val="2"/>
        </w:numPr>
        <w:spacing w:after="30"/>
      </w:pPr>
      <w:r>
        <w:rPr>
          <w:b/>
          <w:bCs/>
        </w:rPr>
        <w:t xml:space="preserve">What the candidate said:</w:t>
      </w:r>
      <w:r>
        <w:t xml:space="preserve"> left disc hyperaemic, CDR 0.6, small tortuous vessels on the disc (collaterals), retinal thickening at the macula, deep and superficial haemorrhages in all four quadrants.</w:t>
      </w:r>
    </w:p>
    <w:p>
      <w:pPr>
        <w:pStyle w:val="ListParagraph"/>
        <w:keepLines/>
        <w:widowControl/>
        <w:numPr>
          <w:ilvl w:val="0"/>
          <w:numId w:val="2"/>
        </w:numPr>
        <w:spacing w:after="30"/>
      </w:pPr>
      <w:r>
        <w:rPr>
          <w:b/>
          <w:bCs/>
        </w:rPr>
        <w:t xml:space="preserve">Examiner’s points:</w:t>
      </w:r>
    </w:p>
    <w:p>
      <w:pPr>
        <w:pStyle w:val="ListParagraph"/>
        <w:keepLines/>
        <w:widowControl/>
        <w:numPr>
          <w:ilvl w:val="1"/>
          <w:numId w:val="2"/>
        </w:numPr>
        <w:spacing w:after="30"/>
      </w:pPr>
      <w:r>
        <w:t xml:space="preserve">Show which vessel is the </w:t>
      </w:r>
      <w:r>
        <w:rPr>
          <w:b/>
          <w:bCs/>
        </w:rPr>
        <w:t xml:space="preserve">artery</w:t>
      </w:r>
      <w:r>
        <w:t xml:space="preserve"> and which the </w:t>
      </w:r>
      <w:r>
        <w:rPr>
          <w:b/>
          <w:bCs/>
        </w:rPr>
        <w:t xml:space="preserve">vein</w:t>
      </w:r>
      <w:r>
        <w:t xml:space="preserve"> — the vein is darker and wider, and the artery has the brighter light reflex.</w:t>
      </w:r>
    </w:p>
    <w:p>
      <w:pPr>
        <w:pStyle w:val="ListParagraph"/>
        <w:keepLines/>
        <w:widowControl/>
        <w:numPr>
          <w:ilvl w:val="1"/>
          <w:numId w:val="2"/>
        </w:numPr>
        <w:spacing w:after="30"/>
      </w:pPr>
      <w:r>
        <w:t xml:space="preserve">Look for </w:t>
      </w:r>
      <w:r>
        <w:rPr>
          <w:b/>
          <w:bCs/>
        </w:rPr>
        <w:t xml:space="preserve">hypertensive crossing changes</w:t>
      </w:r>
      <w:r>
        <w:t xml:space="preserve">.</w:t>
      </w:r>
    </w:p>
    <w:p>
      <w:pPr>
        <w:pStyle w:val="ListParagraph"/>
        <w:keepLines/>
        <w:widowControl/>
        <w:numPr>
          <w:ilvl w:val="1"/>
          <w:numId w:val="2"/>
        </w:numPr>
        <w:spacing w:after="30"/>
      </w:pPr>
      <w:r>
        <w:t xml:space="preserve">Be ready to defend “collaterals” against “new vessels on the disc” — collaterals are looped, do not branch and do not leak (1:04:24).</w:t>
      </w:r>
    </w:p>
    <w:p>
      <w:pPr>
        <w:pStyle w:val="ListParagraph"/>
        <w:keepLines/>
        <w:widowControl/>
        <w:numPr>
          <w:ilvl w:val="1"/>
          <w:numId w:val="2"/>
        </w:numPr>
        <w:spacing w:after="60"/>
      </w:pPr>
      <w:r>
        <w:t xml:space="preserve">The examiner also noted that </w:t>
      </w:r>
      <w:r>
        <w:rPr>
          <w:b/>
          <w:bCs/>
        </w:rPr>
        <w:t xml:space="preserve">cotton-wool spots were not obvious</w:t>
      </w:r>
      <w:r>
        <w:t xml:space="preserve">, which questions the label “ischaemic” (1:05:56).</w:t>
      </w:r>
    </w:p>
    <w:p>
      <w:pPr>
        <w:pStyle w:val="Heading3"/>
        <w:widowControl/>
      </w:pPr>
      <w:r>
        <w:t xml:space="preserve">Fundus charts (0:44:55)</w:t>
      </w:r>
    </w:p>
    <w:p>
      <w:pPr>
        <w:keepNext/>
        <w:keepLines/>
        <w:widowControl/>
        <w:spacing w:after="30" w:before="80"/>
        <w:jc w:val="center"/>
      </w:pPr>
      <w:r>
        <w:drawing>
          <wp:inline distT="0" distB="0" distL="0" distR="0">
            <wp:extent cx="2876550" cy="2857500"/>
            <wp:effectExtent t="0" r="0" b="0" l="0"/>
            <wp:docPr id="5008" name="Figure 8" descr="Right eye fundus chart — normal disc and vessels (0:44:55)" title="Fig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876550" cy="2857500"/>
                    </a:xfrm>
                    <a:prstGeom prst="rect">
                      <a:avLst/>
                    </a:prstGeom>
                  </pic:spPr>
                </pic:pic>
              </a:graphicData>
            </a:graphic>
          </wp:inline>
        </w:drawing>
      </w:r>
    </w:p>
    <w:p>
      <w:pPr>
        <w:widowControl/>
        <w:spacing w:after="100" w:before="0"/>
        <w:jc w:val="center"/>
      </w:pPr>
      <w:r>
        <w:rPr>
          <w:i/>
          <w:iCs/>
          <w:color w:val="404040"/>
          <w:sz w:val="17"/>
          <w:szCs w:val="17"/>
        </w:rPr>
        <w:t xml:space="preserve">Right eye fundus chart — normal disc and vessels (0:44:55)</w:t>
      </w:r>
    </w:p>
    <w:p>
      <w:pPr>
        <w:keepNext/>
        <w:keepLines/>
        <w:widowControl/>
        <w:spacing w:after="30" w:before="80"/>
        <w:jc w:val="center"/>
      </w:pPr>
      <w:r>
        <w:drawing>
          <wp:inline distT="0" distB="0" distL="0" distR="0">
            <wp:extent cx="2876550" cy="2828925"/>
            <wp:effectExtent t="0" r="0" b="0" l="0"/>
            <wp:docPr id="5009" name="Figure 9" descr="Left eye fundus chart — disc collaterals, dilated tortuous veins, dot-blot and flame-shaped haemorrhages in all quadrants (0:44:57)" title="Fig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876550" cy="2828925"/>
                    </a:xfrm>
                    <a:prstGeom prst="rect">
                      <a:avLst/>
                    </a:prstGeom>
                  </pic:spPr>
                </pic:pic>
              </a:graphicData>
            </a:graphic>
          </wp:inline>
        </w:drawing>
      </w:r>
    </w:p>
    <w:p>
      <w:pPr>
        <w:widowControl/>
        <w:spacing w:after="100" w:before="0"/>
        <w:jc w:val="center"/>
      </w:pPr>
      <w:r>
        <w:rPr>
          <w:i/>
          <w:iCs/>
          <w:color w:val="404040"/>
          <w:sz w:val="17"/>
          <w:szCs w:val="17"/>
        </w:rPr>
        <w:t xml:space="preserve">Left eye fundus chart — disc collaterals, dilated tortuous veins, dot-blot and flame-shaped haemorrhages in all quadrants (0:44:57)</w:t>
      </w:r>
    </w:p>
    <w:p>
      <w:pPr>
        <w:pStyle w:val="ListParagraph"/>
        <w:keepLines/>
        <w:widowControl/>
        <w:numPr>
          <w:ilvl w:val="0"/>
          <w:numId w:val="2"/>
        </w:numPr>
        <w:spacing w:after="30"/>
      </w:pPr>
      <w:r>
        <w:rPr>
          <w:b/>
          <w:bCs/>
        </w:rPr>
        <w:t xml:space="preserve">What they show:</w:t>
      </w:r>
    </w:p>
    <w:p>
      <w:pPr>
        <w:pStyle w:val="ListParagraph"/>
        <w:keepLines/>
        <w:widowControl/>
        <w:numPr>
          <w:ilvl w:val="1"/>
          <w:numId w:val="2"/>
        </w:numPr>
        <w:spacing w:after="30"/>
      </w:pPr>
      <w:r>
        <w:rPr>
          <w:b/>
          <w:bCs/>
        </w:rPr>
        <w:t xml:space="preserve">Right chart:</w:t>
      </w:r>
      <w:r>
        <w:t xml:space="preserve"> normal, with the disc drawn just nasal of centre and four arcades.</w:t>
      </w:r>
    </w:p>
    <w:p>
      <w:pPr>
        <w:pStyle w:val="ListParagraph"/>
        <w:keepLines/>
        <w:widowControl/>
        <w:numPr>
          <w:ilvl w:val="1"/>
          <w:numId w:val="2"/>
        </w:numPr>
        <w:spacing w:after="30"/>
      </w:pPr>
      <w:r>
        <w:rPr>
          <w:b/>
          <w:bCs/>
        </w:rPr>
        <w:t xml:space="preserve">Left chart:</w:t>
      </w:r>
      <w:r>
        <w:t xml:space="preserve"> dilated tortuous veins in all four quadrants, haemorrhages as small red dots throughout the posterior pole and mid-periphery, and the labels “disc collaterals” and “dot and blot + flame-shaped haemorrhages”.</w:t>
      </w:r>
    </w:p>
    <w:p>
      <w:pPr>
        <w:pStyle w:val="ListParagraph"/>
        <w:keepLines/>
        <w:widowControl/>
        <w:numPr>
          <w:ilvl w:val="0"/>
          <w:numId w:val="2"/>
        </w:numPr>
        <w:spacing w:after="60"/>
      </w:pPr>
      <w:r>
        <w:rPr>
          <w:b/>
          <w:bCs/>
        </w:rPr>
        <w:t xml:space="preserve">Point:</w:t>
      </w:r>
      <w:r>
        <w:t xml:space="preserve"> this is the drawing the examiners expect for a vein occlusion. Draw every lesion you name, in the quadrants where it lies, and mark the disc as the starting point. Describe it in the order </w:t>
      </w:r>
      <w:r>
        <w:rPr>
          <w:b/>
          <w:bCs/>
        </w:rPr>
        <w:t xml:space="preserve">disc → macula → vessels → background</w:t>
      </w:r>
      <w:r>
        <w:t xml:space="preserve"> (1:05:37).</w:t>
      </w:r>
    </w:p>
    <w:p>
      <w:pPr>
        <w:pStyle w:val="Heading3"/>
        <w:widowControl/>
      </w:pPr>
      <w:r>
        <w:t xml:space="preserve">Iris new vessels — hand-drawn (0:42:30)</w:t>
      </w:r>
    </w:p>
    <w:p>
      <w:pPr>
        <w:keepNext/>
        <w:keepLines/>
        <w:widowControl/>
        <w:spacing w:after="30" w:before="80"/>
        <w:jc w:val="center"/>
      </w:pPr>
      <w:r>
        <w:drawing>
          <wp:inline distT="0" distB="0" distL="0" distR="0">
            <wp:extent cx="2524125" cy="1714500"/>
            <wp:effectExtent t="0" r="0" b="0" l="0"/>
            <wp:docPr id="5010" name="Figure 10" descr="Left iris — new vessels (red tufts) at the pupillary margin (0:42:30)" title="Fig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524125" cy="1714500"/>
                    </a:xfrm>
                    <a:prstGeom prst="rect">
                      <a:avLst/>
                    </a:prstGeom>
                  </pic:spPr>
                </pic:pic>
              </a:graphicData>
            </a:graphic>
          </wp:inline>
        </w:drawing>
      </w:r>
    </w:p>
    <w:p>
      <w:pPr>
        <w:widowControl/>
        <w:spacing w:after="100" w:before="0"/>
        <w:jc w:val="center"/>
      </w:pPr>
      <w:r>
        <w:rPr>
          <w:i/>
          <w:iCs/>
          <w:color w:val="404040"/>
          <w:sz w:val="17"/>
          <w:szCs w:val="17"/>
        </w:rPr>
        <w:t xml:space="preserve">Left iris — new vessels (red tufts) at the pupillary margin (0:42:30)</w:t>
      </w:r>
    </w:p>
    <w:p>
      <w:pPr>
        <w:pStyle w:val="ListParagraph"/>
        <w:keepLines/>
        <w:widowControl/>
        <w:numPr>
          <w:ilvl w:val="0"/>
          <w:numId w:val="2"/>
        </w:numPr>
        <w:spacing w:after="30"/>
      </w:pPr>
      <w:r>
        <w:rPr>
          <w:b/>
          <w:bCs/>
        </w:rPr>
        <w:t xml:space="preserve">What it shows:</w:t>
      </w:r>
      <w:r>
        <w:t xml:space="preserve"> fine red tufts of new vessels </w:t>
      </w:r>
      <w:r>
        <w:rPr>
          <w:b/>
          <w:bCs/>
        </w:rPr>
        <w:t xml:space="preserve">all round the pupillary margin</w:t>
      </w:r>
      <w:r>
        <w:t xml:space="preserve"> of the left iris. No vessels are drawn in the angle; the gonioscopy slide said “no new vessels in the angle”, with 360° synechial closure.</w:t>
      </w:r>
    </w:p>
    <w:p>
      <w:pPr>
        <w:pStyle w:val="ListParagraph"/>
        <w:keepLines/>
        <w:widowControl/>
        <w:numPr>
          <w:ilvl w:val="0"/>
          <w:numId w:val="2"/>
        </w:numPr>
        <w:spacing w:after="30"/>
      </w:pPr>
      <w:r>
        <w:rPr>
          <w:b/>
          <w:bCs/>
        </w:rPr>
        <w:t xml:space="preserve">What the candidate said:</w:t>
      </w:r>
      <w:r>
        <w:t xml:space="preserve"> normal iris pattern lost, with a tuft of branching vessels at the pupillary margin — NVI.</w:t>
      </w:r>
    </w:p>
    <w:p>
      <w:pPr>
        <w:pStyle w:val="ListParagraph"/>
        <w:keepLines/>
        <w:widowControl/>
        <w:numPr>
          <w:ilvl w:val="0"/>
          <w:numId w:val="2"/>
        </w:numPr>
        <w:spacing w:after="60"/>
      </w:pPr>
      <w:r>
        <w:rPr>
          <w:b/>
          <w:bCs/>
        </w:rPr>
        <w:t xml:space="preserve">Examiner’s point:</w:t>
      </w:r>
      <w:r>
        <w:t xml:space="preserve"> NVI with an angle closed all round means </w:t>
      </w:r>
      <w:r>
        <w:rPr>
          <w:b/>
          <w:bCs/>
        </w:rPr>
        <w:t xml:space="preserve">secondary angle-closure (neovascular) glaucoma</w:t>
      </w:r>
      <w:r>
        <w:t xml:space="preserve">. Say that you confirmed </w:t>
      </w:r>
      <w:r>
        <w:rPr>
          <w:b/>
          <w:bCs/>
        </w:rPr>
        <w:t xml:space="preserve">synechial</w:t>
      </w:r>
      <w:r>
        <w:t xml:space="preserve"> closure by indentation gonioscopy (0:59:17). If new vessels are found in the angle, do PRP (1:15:02).</w:t>
      </w:r>
    </w:p>
    <w:p>
      <w:pPr>
        <w:pStyle w:val="Heading3"/>
        <w:widowControl/>
      </w:pPr>
      <w:r>
        <w:t xml:space="preserve">OCT macula (0:47:00)</w:t>
      </w:r>
    </w:p>
    <w:p>
      <w:pPr>
        <w:keepNext/>
        <w:keepLines/>
        <w:widowControl/>
        <w:spacing w:after="30" w:before="80"/>
        <w:jc w:val="center"/>
      </w:pPr>
      <w:r>
        <w:drawing>
          <wp:inline distT="0" distB="0" distL="0" distR="0">
            <wp:extent cx="3238500" cy="3638550"/>
            <wp:effectExtent t="0" r="0" b="0" l="0"/>
            <wp:docPr id="5011" name="Figure 11" descr="Macular OCT printout (5-line raster) shown with the case — note it is labelled OD (right eye) (0:47:00)" title="Fig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3238500" cy="3638550"/>
                    </a:xfrm>
                    <a:prstGeom prst="rect">
                      <a:avLst/>
                    </a:prstGeom>
                  </pic:spPr>
                </pic:pic>
              </a:graphicData>
            </a:graphic>
          </wp:inline>
        </w:drawing>
      </w:r>
    </w:p>
    <w:p>
      <w:pPr>
        <w:widowControl/>
        <w:spacing w:after="100" w:before="0"/>
        <w:jc w:val="center"/>
      </w:pPr>
      <w:r>
        <w:rPr>
          <w:i/>
          <w:iCs/>
          <w:color w:val="404040"/>
          <w:sz w:val="17"/>
          <w:szCs w:val="17"/>
        </w:rPr>
        <w:t xml:space="preserve">Macular OCT printout (5-line raster) shown with the case — note it is labelled OD (right eye) (0:47:00)</w:t>
      </w:r>
    </w:p>
    <w:p>
      <w:pPr>
        <w:pStyle w:val="ListParagraph"/>
        <w:keepLines/>
        <w:widowControl/>
        <w:numPr>
          <w:ilvl w:val="0"/>
          <w:numId w:val="2"/>
        </w:numPr>
        <w:spacing w:after="30"/>
      </w:pPr>
      <w:r>
        <w:rPr>
          <w:b/>
          <w:bCs/>
        </w:rPr>
        <w:t xml:space="preserve">What it shows:</w:t>
      </w:r>
    </w:p>
    <w:p>
      <w:pPr>
        <w:pStyle w:val="ListParagraph"/>
        <w:keepLines/>
        <w:widowControl/>
        <w:numPr>
          <w:ilvl w:val="1"/>
          <w:numId w:val="2"/>
        </w:numPr>
        <w:spacing w:after="30"/>
      </w:pPr>
      <w:r>
        <w:t xml:space="preserve">A 5-line raster through the fovea.</w:t>
      </w:r>
    </w:p>
    <w:p>
      <w:pPr>
        <w:pStyle w:val="ListParagraph"/>
        <w:keepLines/>
        <w:widowControl/>
        <w:numPr>
          <w:ilvl w:val="1"/>
          <w:numId w:val="2"/>
        </w:numPr>
        <w:spacing w:after="30"/>
      </w:pPr>
      <w:r>
        <w:t xml:space="preserve">The enlarged scan has a shallow, slightly irregular foveal contour with mild inner-retinal thickening.</w:t>
      </w:r>
    </w:p>
    <w:p>
      <w:pPr>
        <w:pStyle w:val="ListParagraph"/>
        <w:keepLines/>
        <w:widowControl/>
        <w:numPr>
          <w:ilvl w:val="1"/>
          <w:numId w:val="2"/>
        </w:numPr>
        <w:spacing w:after="30"/>
      </w:pPr>
      <w:r>
        <w:t xml:space="preserve">No large cysts or subretinal fluid at this resolution.</w:t>
      </w:r>
    </w:p>
    <w:p>
      <w:pPr>
        <w:pStyle w:val="ListParagraph"/>
        <w:keepLines/>
        <w:widowControl/>
        <w:numPr>
          <w:ilvl w:val="1"/>
          <w:numId w:val="2"/>
        </w:numPr>
        <w:spacing w:after="30"/>
      </w:pPr>
      <w:r>
        <w:t xml:space="preserve">Central retinal thickness </w:t>
      </w:r>
      <w:r>
        <w:rPr>
          <w:b/>
          <w:bCs/>
        </w:rPr>
        <w:t xml:space="preserve">272 µm</w:t>
      </w:r>
      <w:r>
        <w:t xml:space="preserve">.</w:t>
      </w:r>
    </w:p>
    <w:p>
      <w:pPr>
        <w:pStyle w:val="ListParagraph"/>
        <w:keepLines/>
        <w:widowControl/>
        <w:numPr>
          <w:ilvl w:val="1"/>
          <w:numId w:val="2"/>
        </w:numPr>
        <w:spacing w:after="30"/>
      </w:pPr>
      <w:r>
        <w:rPr>
          <w:b/>
          <w:bCs/>
        </w:rPr>
        <w:t xml:space="preserve">The printout is marked OD, and its fundus image is a right eye.</w:t>
      </w:r>
    </w:p>
    <w:p>
      <w:pPr>
        <w:pStyle w:val="ListParagraph"/>
        <w:keepLines/>
        <w:widowControl/>
        <w:numPr>
          <w:ilvl w:val="0"/>
          <w:numId w:val="2"/>
        </w:numPr>
        <w:spacing w:after="30"/>
      </w:pPr>
      <w:r>
        <w:rPr>
          <w:b/>
          <w:bCs/>
        </w:rPr>
        <w:t xml:space="preserve">What the candidate said:</w:t>
      </w:r>
      <w:r>
        <w:t xml:space="preserve"> OCT shows macular oedema — altered foveal contour, increased thickness, cystic spaces in the inner layers.</w:t>
      </w:r>
    </w:p>
    <w:p>
      <w:pPr>
        <w:pStyle w:val="ListParagraph"/>
        <w:keepLines/>
        <w:widowControl/>
        <w:numPr>
          <w:ilvl w:val="0"/>
          <w:numId w:val="2"/>
        </w:numPr>
        <w:spacing w:after="60"/>
      </w:pPr>
      <w:r>
        <w:rPr>
          <w:b/>
          <w:bCs/>
        </w:rPr>
        <w:t xml:space="preserve">Examiner’s point:</w:t>
      </w:r>
      <w:r>
        <w:t xml:space="preserve"> normal central thickness is about </w:t>
      </w:r>
      <w:r>
        <w:rPr>
          <w:b/>
          <w:bCs/>
        </w:rPr>
        <w:t xml:space="preserve">250 µm</w:t>
      </w:r>
      <w:r>
        <w:t xml:space="preserve">; above </w:t>
      </w:r>
      <w:r>
        <w:rPr>
          <w:b/>
          <w:bCs/>
        </w:rPr>
        <w:t xml:space="preserve">270–280 µm</w:t>
      </w:r>
      <w:r>
        <w:t xml:space="preserve"> suggests oedema (1:13:05). 272 µm is only borderline. (added) The eye label does not match the left-eye disease — always check it before you show a report.</w:t>
      </w:r>
    </w:p>
    <w:tbl>
      <w:tblPr>
        <w:tblW w:type="dxa" w:w="10092"/>
        <w:tblBorders>
          <w:top w:val="none" w:color="auto" w:sz="0"/>
          <w:left w:val="none" w:color="auto" w:sz="0"/>
          <w:bottom w:val="none" w:color="auto" w:sz="0"/>
          <w:right w:val="none" w:color="auto" w:sz="0"/>
          <w:insideH w:val="none" w:color="auto" w:sz="0"/>
          <w:insideV w:val="none" w:color="auto" w:sz="0"/>
        </w:tblBorders>
        <w:tblLayout w:type="fixed"/>
      </w:tblPr>
      <w:tblGrid>
        <w:gridCol w:w="10092"/>
      </w:tblGrid>
      <w:tr>
        <w:trPr>
          <w:cantSplit/>
        </w:trPr>
        <w:tc>
          <w:tcPr>
            <w:tcW w:type="dxa" w:w="10092"/>
            <w:tcBorders>
              <w:top w:val="none" w:color="auto" w:sz="0"/>
              <w:left w:val="single" w:color="2E7D32" w:sz="24"/>
              <w:bottom w:val="none" w:color="auto" w:sz="0"/>
              <w:right w:val="none" w:color="auto" w:sz="0"/>
            </w:tcBorders>
            <w:shd w:fill="EEF7EE" w:color="auto" w:val="clear"/>
            <w:tcMar>
              <w:top w:type="dxa" w:w="90"/>
              <w:left w:type="dxa" w:w="200"/>
              <w:bottom w:type="dxa" w:w="90"/>
              <w:right w:type="dxa" w:w="170"/>
            </w:tcMar>
          </w:tcPr>
          <w:p>
            <w:pPr>
              <w:pStyle w:val="ListParagraph"/>
              <w:keepNext/>
              <w:keepLines/>
              <w:widowControl/>
              <w:numPr>
                <w:ilvl w:val="0"/>
                <w:numId w:val="2"/>
              </w:numPr>
              <w:spacing w:after="30"/>
            </w:pPr>
            <w:r>
              <w:t xml:space="preserve">Risk factors in </w:t>
            </w:r>
            <w:r>
              <w:rPr>
                <w:b/>
                <w:bCs/>
              </w:rPr>
              <w:t xml:space="preserve">categories</w:t>
            </w:r>
            <w:r>
              <w:t xml:space="preserve">, then name your patient’s.</w:t>
            </w:r>
          </w:p>
          <w:p>
            <w:pPr>
              <w:pStyle w:val="ListParagraph"/>
              <w:keepNext/>
              <w:keepLines/>
              <w:widowControl/>
              <w:numPr>
                <w:ilvl w:val="0"/>
                <w:numId w:val="2"/>
              </w:numPr>
              <w:spacing w:after="30"/>
            </w:pPr>
            <w:r>
              <w:t xml:space="preserve">Ischaemic CRVO: VA &lt; 6/60, RAPD, NVI/NVA, cotton-wool spots.</w:t>
            </w:r>
          </w:p>
          <w:p>
            <w:pPr>
              <w:pStyle w:val="ListParagraph"/>
              <w:keepNext/>
              <w:keepLines/>
              <w:widowControl/>
              <w:numPr>
                <w:ilvl w:val="0"/>
                <w:numId w:val="2"/>
              </w:numPr>
              <w:spacing w:after="30"/>
            </w:pPr>
            <w:r>
              <w:t xml:space="preserve">Indentation gonioscopy = synechial vs appositional.</w:t>
            </w:r>
          </w:p>
          <w:p>
            <w:pPr>
              <w:pStyle w:val="ListParagraph"/>
              <w:keepNext/>
              <w:keepLines/>
              <w:widowControl/>
              <w:numPr>
                <w:ilvl w:val="0"/>
                <w:numId w:val="2"/>
              </w:numPr>
              <w:spacing w:after="30"/>
            </w:pPr>
            <w:r>
              <w:t xml:space="preserve">NVG drugs: acetazolamide, timolol, brimonidine, dorzolamide + steroid + atropine; </w:t>
            </w:r>
            <w:r>
              <w:rPr>
                <w:b/>
                <w:bCs/>
              </w:rPr>
              <w:t xml:space="preserve">no prostaglandins, no miotics</w:t>
            </w:r>
            <w:r>
              <w:t xml:space="preserve">.</w:t>
            </w:r>
          </w:p>
          <w:p>
            <w:pPr>
              <w:pStyle w:val="ListParagraph"/>
              <w:keepNext/>
              <w:keepLines/>
              <w:widowControl/>
              <w:numPr>
                <w:ilvl w:val="0"/>
                <w:numId w:val="2"/>
              </w:numPr>
              <w:spacing w:after="30"/>
            </w:pPr>
            <w:r>
              <w:t xml:space="preserve">Generic drug name + correct dose (ranibizumab 0.5 mg/0.05 mL).</w:t>
            </w:r>
          </w:p>
          <w:p>
            <w:pPr>
              <w:pStyle w:val="ListParagraph"/>
              <w:keepNext/>
              <w:keepLines/>
              <w:widowControl/>
              <w:numPr>
                <w:ilvl w:val="0"/>
                <w:numId w:val="2"/>
              </w:numPr>
              <w:spacing w:after="0"/>
            </w:pPr>
            <w:r>
              <w:t xml:space="preserve">Fundus order: disc → macula → vessels → background.</w:t>
            </w:r>
          </w:p>
        </w:tc>
      </w:tr>
    </w:tbl>
    <w:p>
      <w:pPr>
        <w:keepLines/>
        <w:widowControl/>
        <w:pBdr>
          <w:top w:val="single" w:color="BFBFBF" w:sz="4" w:space="4"/>
        </w:pBdr>
        <w:spacing w:after="0" w:before="160"/>
      </w:pPr>
      <w:r>
        <w:rPr>
          <w:i/>
          <w:iCs/>
          <w:color w:val="7F7F7F"/>
          <w:sz w:val="16"/>
          <w:szCs w:val="16"/>
        </w:rPr>
        <w:t xml:space="preserve">Read more: </w:t>
      </w:r>
      <w:r>
        <w:rPr>
          <w:i/>
          <w:iCs/>
          <w:color w:val="7F7F7F"/>
          <w:sz w:val="16"/>
          <w:szCs w:val="16"/>
        </w:rPr>
        <w:t xml:space="preserve">Watch: youtu.be/e3X1W9wrC_A?t=2253 (presentation) · t=2850 (viva) · Linked cards: G5 neovascular glaucoma · G7 CRVO with POAG · B master fundus format</w:t>
      </w:r>
    </w:p>
    <w:p>
      <w:pPr>
        <w:sectPr>
          <w:footerReference w:type="default" r:id="rId10"/>
          <w:type w:val="nextPage"/>
          <w:pgSz w:w="11906" w:h="16838" w:orient="portrait"/>
          <w:pgMar w:top="794" w:right="907" w:bottom="794" w:left="907" w:header="397" w:footer="397" w:gutter="0"/>
          <w:pgNumType/>
          <w:docGrid w:linePitch="360"/>
        </w:sectPr>
      </w:pPr>
    </w:p>
    <w:tbl>
      <w:tblPr>
        <w:tblW w:type="dxa" w:w="10092"/>
        <w:tblBorders>
          <w:top w:val="none" w:color="auto" w:sz="0"/>
          <w:left w:val="none" w:color="auto" w:sz="0"/>
          <w:bottom w:val="none" w:color="auto" w:sz="0"/>
          <w:right w:val="none" w:color="auto" w:sz="0"/>
          <w:insideH w:val="none" w:color="auto" w:sz="0"/>
          <w:insideV w:val="none" w:color="auto" w:sz="0"/>
        </w:tblBorders>
        <w:tblLayout w:type="fixed"/>
      </w:tblPr>
      <w:tblGrid>
        <w:gridCol w:w="10092"/>
      </w:tblGrid>
      <w:tr>
        <w:trPr>
          <w:cantSplit/>
        </w:trPr>
        <w:tc>
          <w:tcPr>
            <w:tcW w:type="dxa" w:w="10092"/>
            <w:shd w:fill="1F3864" w:color="auto" w:val="clear"/>
            <w:tcMar>
              <w:top w:type="dxa" w:w="100"/>
              <w:left w:type="dxa" w:w="200"/>
              <w:bottom w:type="dxa" w:w="100"/>
              <w:right w:type="dxa" w:w="200"/>
            </w:tcMar>
            <w:vAlign w:val="center"/>
          </w:tcPr>
          <w:p>
            <w:pPr>
              <w:pStyle w:val="Heading1"/>
              <w:keepNext/>
              <w:spacing w:after="40" w:before="0"/>
            </w:pPr>
            <w:bookmarkStart w:name="card_V4" w:id="4"/>
            <w:r>
              <w:rPr>
                <w:b/>
                <w:bCs/>
                <w:color w:val="FFFFFF"/>
                <w:sz w:val="28"/>
                <w:szCs w:val="28"/>
              </w:rPr>
              <w:t xml:space="preserve">V4  Case 3 — Right axial proptosis with compressive optic neuropathy: intraconal mass rather than thyroid eye disease</w:t>
            </w:r>
            <w:bookmarkEnd w:id="4"/>
          </w:p>
          <w:p>
            <w:pPr>
              <w:spacing w:after="0" w:before="0"/>
            </w:pPr>
            <w:r>
              <w:rPr>
                <w:color w:val="FFFFFF"/>
                <w:sz w:val="18"/>
                <w:szCs w:val="18"/>
              </w:rPr>
              <w:t xml:space="preserve">Video case · 1:16:46–1:41:38 · Presenter: postgraduate · Examiners: Prof Nagaraju, Prof Vanathi</w:t>
            </w:r>
          </w:p>
        </w:tc>
      </w:tr>
    </w:tbl>
    <w:p>
      <w:pPr>
        <w:pStyle w:val="Heading2"/>
        <w:widowControl/>
      </w:pPr>
      <w:r>
        <w:t xml:space="preserve">Case as presented</w:t>
      </w:r>
    </w:p>
    <w:p>
      <w:pPr>
        <w:widowControl/>
      </w:pPr>
      <w:r>
        <w:rPr>
          <w:b/>
          <w:bCs/>
        </w:rPr>
        <w:t xml:space="preserve">Mr X, 34.</w:t>
      </w:r>
      <w:r>
        <w:t xml:space="preserve"> Before the presentation the examiner asked for a </w:t>
      </w:r>
      <w:r>
        <w:rPr>
          <w:b/>
          <w:bCs/>
        </w:rPr>
        <w:t xml:space="preserve">brief history</w:t>
      </w:r>
      <w:r>
        <w:t xml:space="preserve">: “say ‘nothing contributory on systemic examination’ rather than listing every normal”.</w:t>
      </w:r>
    </w:p>
    <w:p>
      <w:pPr>
        <w:pStyle w:val="ListParagraph"/>
        <w:keepLines/>
        <w:widowControl/>
        <w:numPr>
          <w:ilvl w:val="0"/>
          <w:numId w:val="2"/>
        </w:numPr>
        <w:spacing w:after="30"/>
      </w:pPr>
      <w:r>
        <w:rPr>
          <w:b/>
          <w:bCs/>
        </w:rPr>
        <w:t xml:space="preserve">Complaint:</w:t>
      </w:r>
      <w:r>
        <w:t xml:space="preserve"> prominence of the right eye for 1 year, slowly increasing; mild aching pain behind the eye for 3 months.</w:t>
      </w:r>
    </w:p>
    <w:p>
      <w:pPr>
        <w:pStyle w:val="ListParagraph"/>
        <w:keepLines/>
        <w:widowControl/>
        <w:numPr>
          <w:ilvl w:val="0"/>
          <w:numId w:val="2"/>
        </w:numPr>
        <w:spacing w:after="60"/>
      </w:pPr>
      <w:r>
        <w:rPr>
          <w:b/>
          <w:bCs/>
        </w:rPr>
        <w:t xml:space="preserve">Negative history:</w:t>
      </w:r>
      <w:r>
        <w:t xml:space="preserve"> no blurring, double vision, postural or diurnal variation, redness, discharge, difficulty moving the eye, weight loss, night sweats, heat or cold intolerance, tremor, or lumps elsewhere.</w:t>
      </w:r>
    </w:p>
    <w:tbl>
      <w:tblPr>
        <w:tblW w:type="dxa" w:w="10092"/>
        <w:tblBorders>
          <w:top w:val="single" w:color="8EA9C1" w:sz="4"/>
          <w:left w:val="single" w:color="8EA9C1" w:sz="4"/>
          <w:bottom w:val="single" w:color="8EA9C1" w:sz="4"/>
          <w:right w:val="single" w:color="8EA9C1" w:sz="4"/>
          <w:insideH w:val="single" w:color="8EA9C1" w:sz="4"/>
          <w:insideV w:val="single" w:color="8EA9C1" w:sz="4"/>
        </w:tblBorders>
        <w:tblLayout w:type="fixed"/>
      </w:tblPr>
      <w:tblGrid>
        <w:gridCol w:w="3028"/>
        <w:gridCol w:w="7064"/>
      </w:tblGrid>
      <w:tr>
        <w:trPr>
          <w:cantSplit/>
          <w:tblHeader/>
        </w:trPr>
        <w:tc>
          <w:tcPr>
            <w:tcW w:type="dxa" w:w="3028"/>
            <w:shd w:fill="1F3864" w:color="auto" w:val="clear"/>
            <w:tcMar>
              <w:top w:type="dxa" w:w="60"/>
              <w:left w:type="dxa" w:w="80"/>
              <w:bottom w:type="dxa" w:w="60"/>
              <w:right w:type="dxa" w:w="80"/>
            </w:tcMar>
            <w:vAlign w:val="center"/>
          </w:tcPr>
          <w:p>
            <w:pPr>
              <w:widowControl/>
              <w:spacing w:after="0" w:before="0" w:line="245" w:lineRule="auto"/>
            </w:pPr>
            <w:r>
              <w:rPr>
                <w:b/>
                <w:bCs/>
                <w:color w:val="FFFFFF"/>
                <w:sz w:val="17"/>
                <w:szCs w:val="17"/>
              </w:rPr>
              <w:t xml:space="preserve">Examination</w:t>
            </w:r>
          </w:p>
        </w:tc>
        <w:tc>
          <w:tcPr>
            <w:tcW w:type="dxa" w:w="7064"/>
            <w:shd w:fill="1F3864" w:color="auto" w:val="clear"/>
            <w:tcMar>
              <w:top w:type="dxa" w:w="60"/>
              <w:left w:type="dxa" w:w="80"/>
              <w:bottom w:type="dxa" w:w="60"/>
              <w:right w:type="dxa" w:w="80"/>
            </w:tcMar>
            <w:vAlign w:val="center"/>
          </w:tcPr>
          <w:p>
            <w:pPr>
              <w:widowControl/>
              <w:spacing w:after="0" w:before="0" w:line="245" w:lineRule="auto"/>
            </w:pPr>
            <w:r>
              <w:rPr>
                <w:b/>
                <w:bCs/>
                <w:color w:val="FFFFFF"/>
                <w:sz w:val="17"/>
                <w:szCs w:val="17"/>
              </w:rPr>
              <w:t xml:space="preserve">Findings</w:t>
            </w:r>
          </w:p>
        </w:tc>
      </w:tr>
      <w:tr>
        <w:trPr>
          <w:cantSplit/>
        </w:trPr>
        <w:tc>
          <w:tcPr>
            <w:tcW w:type="dxa" w:w="3028"/>
            <w:tcMar>
              <w:top w:type="dxa" w:w="60"/>
              <w:left w:type="dxa" w:w="80"/>
              <w:bottom w:type="dxa" w:w="60"/>
              <w:right w:type="dxa" w:w="80"/>
            </w:tcMar>
            <w:vAlign w:val="top"/>
          </w:tcPr>
          <w:p>
            <w:pPr>
              <w:widowControl/>
              <w:spacing w:after="0" w:before="0" w:line="245" w:lineRule="auto"/>
            </w:pPr>
            <w:r>
              <w:rPr>
                <w:sz w:val="17"/>
                <w:szCs w:val="17"/>
              </w:rPr>
              <w:t xml:space="preserve">Vision</w:t>
            </w:r>
          </w:p>
        </w:tc>
        <w:tc>
          <w:tcPr>
            <w:tcW w:type="dxa" w:w="7064"/>
            <w:tcMar>
              <w:top w:type="dxa" w:w="60"/>
              <w:left w:type="dxa" w:w="80"/>
              <w:bottom w:type="dxa" w:w="60"/>
              <w:right w:type="dxa" w:w="80"/>
            </w:tcMar>
            <w:vAlign w:val="top"/>
          </w:tcPr>
          <w:p>
            <w:pPr>
              <w:widowControl/>
              <w:spacing w:after="0" w:before="0" w:line="245" w:lineRule="auto"/>
            </w:pPr>
            <w:r>
              <w:rPr>
                <w:sz w:val="17"/>
                <w:szCs w:val="17"/>
              </w:rPr>
              <w:t xml:space="preserve">6/6, N6 both eyes (small cylinder, 0.5 DC); colour vision 21/21 Ishihara both eyes</w:t>
            </w:r>
          </w:p>
        </w:tc>
      </w:tr>
      <w:tr>
        <w:trPr>
          <w:cantSplit/>
        </w:trPr>
        <w:tc>
          <w:tcPr>
            <w:tcW w:type="dxa" w:w="3028"/>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Pupils</w:t>
            </w:r>
          </w:p>
        </w:tc>
        <w:tc>
          <w:tcPr>
            <w:tcW w:type="dxa" w:w="7064"/>
            <w:shd w:fill="F3F6FA" w:color="auto" w:val="clear"/>
            <w:tcMar>
              <w:top w:type="dxa" w:w="60"/>
              <w:left w:type="dxa" w:w="80"/>
              <w:bottom w:type="dxa" w:w="60"/>
              <w:right w:type="dxa" w:w="80"/>
            </w:tcMar>
            <w:vAlign w:val="top"/>
          </w:tcPr>
          <w:p>
            <w:pPr>
              <w:widowControl/>
              <w:spacing w:after="0" w:before="0" w:line="245" w:lineRule="auto"/>
            </w:pPr>
            <w:r>
              <w:rPr>
                <w:b/>
                <w:bCs/>
                <w:sz w:val="17"/>
                <w:szCs w:val="17"/>
              </w:rPr>
              <w:t xml:space="preserve">Right grade 1 relative afferent pupillary defect (RAPD)</w:t>
            </w:r>
          </w:p>
        </w:tc>
      </w:tr>
      <w:tr>
        <w:trPr>
          <w:cantSplit/>
        </w:trPr>
        <w:tc>
          <w:tcPr>
            <w:tcW w:type="dxa" w:w="3028"/>
            <w:tcMar>
              <w:top w:type="dxa" w:w="60"/>
              <w:left w:type="dxa" w:w="80"/>
              <w:bottom w:type="dxa" w:w="60"/>
              <w:right w:type="dxa" w:w="80"/>
            </w:tcMar>
            <w:vAlign w:val="top"/>
          </w:tcPr>
          <w:p>
            <w:pPr>
              <w:widowControl/>
              <w:spacing w:after="0" w:before="0" w:line="245" w:lineRule="auto"/>
            </w:pPr>
            <w:r>
              <w:rPr>
                <w:sz w:val="17"/>
                <w:szCs w:val="17"/>
              </w:rPr>
              <w:t xml:space="preserve">Alignment and movements</w:t>
            </w:r>
          </w:p>
        </w:tc>
        <w:tc>
          <w:tcPr>
            <w:tcW w:type="dxa" w:w="7064"/>
            <w:tcMar>
              <w:top w:type="dxa" w:w="60"/>
              <w:left w:type="dxa" w:w="80"/>
              <w:bottom w:type="dxa" w:w="60"/>
              <w:right w:type="dxa" w:w="80"/>
            </w:tcMar>
            <w:vAlign w:val="top"/>
          </w:tcPr>
          <w:p>
            <w:pPr>
              <w:widowControl/>
              <w:spacing w:after="0" w:before="0" w:line="245" w:lineRule="auto"/>
            </w:pPr>
            <w:r>
              <w:rPr>
                <w:sz w:val="17"/>
                <w:szCs w:val="17"/>
              </w:rPr>
              <w:t xml:space="preserve">Orthotropic (Hirschberg, cover–uncover); ocular movements full in all gazes (nine-gaze photograph)</w:t>
            </w:r>
          </w:p>
        </w:tc>
      </w:tr>
      <w:tr>
        <w:trPr>
          <w:cantSplit/>
        </w:trPr>
        <w:tc>
          <w:tcPr>
            <w:tcW w:type="dxa" w:w="3028"/>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Inspection</w:t>
            </w:r>
          </w:p>
        </w:tc>
        <w:tc>
          <w:tcPr>
            <w:tcW w:type="dxa" w:w="7064"/>
            <w:shd w:fill="F3F6FA" w:color="auto" w:val="clear"/>
            <w:tcMar>
              <w:top w:type="dxa" w:w="60"/>
              <w:left w:type="dxa" w:w="80"/>
              <w:bottom w:type="dxa" w:w="60"/>
              <w:right w:type="dxa" w:w="80"/>
            </w:tcMar>
            <w:vAlign w:val="top"/>
          </w:tcPr>
          <w:p>
            <w:pPr>
              <w:widowControl/>
              <w:spacing w:after="0" w:before="0" w:line="245" w:lineRule="auto"/>
            </w:pPr>
            <w:r>
              <w:rPr>
                <w:b/>
                <w:bCs/>
                <w:sz w:val="17"/>
                <w:szCs w:val="17"/>
              </w:rPr>
              <w:t xml:space="preserve">Right axial proptosis</w:t>
            </w:r>
            <w:r>
              <w:rPr>
                <w:sz w:val="17"/>
                <w:szCs w:val="17"/>
              </w:rPr>
              <w:t xml:space="preserve"> — Naffziger method, confirmed on worm’s-eye view; lids normal, no inflammation, no lagophthalmos, good Bell’s phenomenon</w:t>
            </w:r>
          </w:p>
        </w:tc>
      </w:tr>
      <w:tr>
        <w:trPr>
          <w:cantSplit/>
        </w:trPr>
        <w:tc>
          <w:tcPr>
            <w:tcW w:type="dxa" w:w="3028"/>
            <w:tcMar>
              <w:top w:type="dxa" w:w="60"/>
              <w:left w:type="dxa" w:w="80"/>
              <w:bottom w:type="dxa" w:w="60"/>
              <w:right w:type="dxa" w:w="80"/>
            </w:tcMar>
            <w:vAlign w:val="top"/>
          </w:tcPr>
          <w:p>
            <w:pPr>
              <w:widowControl/>
              <w:spacing w:after="0" w:before="0" w:line="245" w:lineRule="auto"/>
            </w:pPr>
            <w:r>
              <w:rPr>
                <w:sz w:val="17"/>
                <w:szCs w:val="17"/>
              </w:rPr>
              <w:t xml:space="preserve">Palpation</w:t>
            </w:r>
          </w:p>
        </w:tc>
        <w:tc>
          <w:tcPr>
            <w:tcW w:type="dxa" w:w="7064"/>
            <w:tcMar>
              <w:top w:type="dxa" w:w="60"/>
              <w:left w:type="dxa" w:w="80"/>
              <w:bottom w:type="dxa" w:w="60"/>
              <w:right w:type="dxa" w:w="80"/>
            </w:tcMar>
            <w:vAlign w:val="top"/>
          </w:tcPr>
          <w:p>
            <w:pPr>
              <w:widowControl/>
              <w:spacing w:after="0" w:before="0" w:line="245" w:lineRule="auto"/>
            </w:pPr>
            <w:r>
              <w:rPr>
                <w:sz w:val="17"/>
                <w:szCs w:val="17"/>
              </w:rPr>
              <w:t xml:space="preserve">Resistance on retropulsion; no thrill, pulsation, palpable mass, tenderness or nodes; orbital margins intact; finger passes between margin and globe; no infraorbital or supraorbital anaesthesia</w:t>
            </w:r>
          </w:p>
        </w:tc>
      </w:tr>
      <w:tr>
        <w:trPr>
          <w:cantSplit/>
        </w:trPr>
        <w:tc>
          <w:tcPr>
            <w:tcW w:type="dxa" w:w="3028"/>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Hertel exophthalmometry (base 105 mm)</w:t>
            </w:r>
          </w:p>
        </w:tc>
        <w:tc>
          <w:tcPr>
            <w:tcW w:type="dxa" w:w="7064"/>
            <w:shd w:fill="F3F6FA" w:color="auto" w:val="clear"/>
            <w:tcMar>
              <w:top w:type="dxa" w:w="60"/>
              <w:left w:type="dxa" w:w="80"/>
              <w:bottom w:type="dxa" w:w="60"/>
              <w:right w:type="dxa" w:w="80"/>
            </w:tcMar>
            <w:vAlign w:val="top"/>
          </w:tcPr>
          <w:p>
            <w:pPr>
              <w:widowControl/>
              <w:spacing w:after="0" w:before="0" w:line="245" w:lineRule="auto"/>
            </w:pPr>
            <w:r>
              <w:rPr>
                <w:b/>
                <w:bCs/>
                <w:sz w:val="17"/>
                <w:szCs w:val="17"/>
              </w:rPr>
              <w:t xml:space="preserve">Right 23 mm, left 19 mm</w:t>
            </w:r>
          </w:p>
        </w:tc>
      </w:tr>
      <w:tr>
        <w:trPr>
          <w:cantSplit/>
        </w:trPr>
        <w:tc>
          <w:tcPr>
            <w:tcW w:type="dxa" w:w="3028"/>
            <w:tcMar>
              <w:top w:type="dxa" w:w="60"/>
              <w:left w:type="dxa" w:w="80"/>
              <w:bottom w:type="dxa" w:w="60"/>
              <w:right w:type="dxa" w:w="80"/>
            </w:tcMar>
            <w:vAlign w:val="top"/>
          </w:tcPr>
          <w:p>
            <w:pPr>
              <w:widowControl/>
              <w:spacing w:after="0" w:before="0" w:line="245" w:lineRule="auto"/>
            </w:pPr>
            <w:r>
              <w:rPr>
                <w:sz w:val="17"/>
                <w:szCs w:val="17"/>
              </w:rPr>
              <w:t xml:space="preserve">Anterior segment and IOP</w:t>
            </w:r>
          </w:p>
        </w:tc>
        <w:tc>
          <w:tcPr>
            <w:tcW w:type="dxa" w:w="7064"/>
            <w:tcMar>
              <w:top w:type="dxa" w:w="60"/>
              <w:left w:type="dxa" w:w="80"/>
              <w:bottom w:type="dxa" w:w="60"/>
              <w:right w:type="dxa" w:w="80"/>
            </w:tcMar>
            <w:vAlign w:val="top"/>
          </w:tcPr>
          <w:p>
            <w:pPr>
              <w:widowControl/>
              <w:spacing w:after="0" w:before="0" w:line="245" w:lineRule="auto"/>
            </w:pPr>
            <w:r>
              <w:rPr>
                <w:sz w:val="17"/>
                <w:szCs w:val="17"/>
              </w:rPr>
              <w:t xml:space="preserve">Normal; Van Herick grade 4; IOP 10 mm Hg both eyes</w:t>
            </w:r>
          </w:p>
        </w:tc>
      </w:tr>
      <w:tr>
        <w:trPr>
          <w:cantSplit/>
        </w:trPr>
        <w:tc>
          <w:tcPr>
            <w:tcW w:type="dxa" w:w="3028"/>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Fundus</w:t>
            </w:r>
          </w:p>
        </w:tc>
        <w:tc>
          <w:tcPr>
            <w:tcW w:type="dxa" w:w="7064"/>
            <w:shd w:fill="F3F6FA" w:color="auto" w:val="clear"/>
            <w:tcMar>
              <w:top w:type="dxa" w:w="60"/>
              <w:left w:type="dxa" w:w="80"/>
              <w:bottom w:type="dxa" w:w="60"/>
              <w:right w:type="dxa" w:w="80"/>
            </w:tcMar>
            <w:vAlign w:val="top"/>
          </w:tcPr>
          <w:p>
            <w:pPr>
              <w:widowControl/>
              <w:spacing w:after="0" w:before="0" w:line="245" w:lineRule="auto"/>
            </w:pPr>
            <w:r>
              <w:rPr>
                <w:b/>
                <w:bCs/>
                <w:sz w:val="17"/>
                <w:szCs w:val="17"/>
              </w:rPr>
              <w:t xml:space="preserve">Right disc oedema</w:t>
            </w:r>
            <w:r>
              <w:rPr>
                <w:sz w:val="17"/>
                <w:szCs w:val="17"/>
              </w:rPr>
              <w:t xml:space="preserve">: elevated, hyperaemic disc with blurred margins; blurred, tortuous vessels on the disc. Left normal, CDR 0.2</w:t>
            </w:r>
          </w:p>
        </w:tc>
      </w:tr>
    </w:tbl>
    <w:p>
      <w:pPr>
        <w:widowControl/>
        <w:spacing w:before="110"/>
      </w:pPr>
      <w:r>
        <w:rPr>
          <w:b/>
          <w:bCs/>
        </w:rPr>
        <w:t xml:space="preserve">Diagnosis given:</w:t>
      </w:r>
      <w:r>
        <w:t xml:space="preserve"> right axial proptosis with compressive optic neuropathy. Differentials: thyroid eye disease (TED) first; then intraconal masses — cavernous haemangioma, optic nerve sheath meningioma, optic nerve glioma, circumscribed lymphangioma, orbital lymphoma. Plan: investigate.</w:t>
      </w:r>
    </w:p>
    <w:p>
      <w:pPr>
        <w:pStyle w:val="Heading2"/>
        <w:widowControl/>
      </w:pPr>
      <w:r>
        <w:t xml:space="preserve">Examiner corrections</w:t>
      </w:r>
    </w:p>
    <w:tbl>
      <w:tblPr>
        <w:tblW w:type="dxa" w:w="10092"/>
        <w:tblBorders>
          <w:top w:val="single" w:color="8EA9C1" w:sz="4"/>
          <w:left w:val="single" w:color="8EA9C1" w:sz="4"/>
          <w:bottom w:val="single" w:color="8EA9C1" w:sz="4"/>
          <w:right w:val="single" w:color="8EA9C1" w:sz="4"/>
          <w:insideH w:val="single" w:color="8EA9C1" w:sz="4"/>
          <w:insideV w:val="single" w:color="8EA9C1" w:sz="4"/>
        </w:tblBorders>
        <w:tblLayout w:type="fixed"/>
      </w:tblPr>
      <w:tblGrid>
        <w:gridCol w:w="4037"/>
        <w:gridCol w:w="4743"/>
        <w:gridCol w:w="1312"/>
      </w:tblGrid>
      <w:tr>
        <w:trPr>
          <w:cantSplit/>
          <w:tblHeader/>
        </w:trPr>
        <w:tc>
          <w:tcPr>
            <w:tcW w:type="dxa" w:w="4037"/>
            <w:shd w:fill="1F3864" w:color="auto" w:val="clear"/>
            <w:tcMar>
              <w:top w:type="dxa" w:w="60"/>
              <w:left w:type="dxa" w:w="80"/>
              <w:bottom w:type="dxa" w:w="60"/>
              <w:right w:type="dxa" w:w="80"/>
            </w:tcMar>
            <w:vAlign w:val="center"/>
          </w:tcPr>
          <w:p>
            <w:pPr>
              <w:widowControl/>
              <w:spacing w:after="0" w:before="0" w:line="245" w:lineRule="auto"/>
            </w:pPr>
            <w:r>
              <w:rPr>
                <w:b/>
                <w:bCs/>
                <w:color w:val="FFFFFF"/>
                <w:sz w:val="17"/>
                <w:szCs w:val="17"/>
              </w:rPr>
              <w:t xml:space="preserve">What the candidate did or said</w:t>
            </w:r>
          </w:p>
        </w:tc>
        <w:tc>
          <w:tcPr>
            <w:tcW w:type="dxa" w:w="4743"/>
            <w:shd w:fill="1F3864" w:color="auto" w:val="clear"/>
            <w:tcMar>
              <w:top w:type="dxa" w:w="60"/>
              <w:left w:type="dxa" w:w="80"/>
              <w:bottom w:type="dxa" w:w="60"/>
              <w:right w:type="dxa" w:w="80"/>
            </w:tcMar>
            <w:vAlign w:val="center"/>
          </w:tcPr>
          <w:p>
            <w:pPr>
              <w:widowControl/>
              <w:spacing w:after="0" w:before="0" w:line="245" w:lineRule="auto"/>
            </w:pPr>
            <w:r>
              <w:rPr>
                <w:b/>
                <w:bCs/>
                <w:color w:val="FFFFFF"/>
                <w:sz w:val="17"/>
                <w:szCs w:val="17"/>
              </w:rPr>
              <w:t xml:space="preserve">What the examiner wanted</w:t>
            </w:r>
          </w:p>
        </w:tc>
        <w:tc>
          <w:tcPr>
            <w:tcW w:type="dxa" w:w="1312"/>
            <w:shd w:fill="1F3864" w:color="auto" w:val="clear"/>
            <w:tcMar>
              <w:top w:type="dxa" w:w="60"/>
              <w:left w:type="dxa" w:w="80"/>
              <w:bottom w:type="dxa" w:w="60"/>
              <w:right w:type="dxa" w:w="80"/>
            </w:tcMar>
            <w:vAlign w:val="center"/>
          </w:tcPr>
          <w:p>
            <w:pPr>
              <w:widowControl/>
              <w:spacing w:after="0" w:before="0" w:line="245" w:lineRule="auto"/>
            </w:pPr>
            <w:r>
              <w:rPr>
                <w:b/>
                <w:bCs/>
                <w:color w:val="FFFFFF"/>
                <w:sz w:val="17"/>
                <w:szCs w:val="17"/>
              </w:rPr>
              <w:t xml:space="preserve">Time</w:t>
            </w:r>
          </w:p>
        </w:tc>
      </w:tr>
      <w:tr>
        <w:trPr>
          <w:cantSplit/>
        </w:trPr>
        <w:tc>
          <w:tcPr>
            <w:tcW w:type="dxa" w:w="4037"/>
            <w:tcMar>
              <w:top w:type="dxa" w:w="60"/>
              <w:left w:type="dxa" w:w="80"/>
              <w:bottom w:type="dxa" w:w="60"/>
              <w:right w:type="dxa" w:w="80"/>
            </w:tcMar>
            <w:vAlign w:val="top"/>
          </w:tcPr>
          <w:p>
            <w:pPr>
              <w:widowControl/>
              <w:spacing w:after="0" w:before="0" w:line="245" w:lineRule="auto"/>
            </w:pPr>
            <w:r>
              <w:rPr>
                <w:sz w:val="17"/>
                <w:szCs w:val="17"/>
              </w:rPr>
              <w:t xml:space="preserve">Kept TED as the first diagnosis although no TED sign was present</w:t>
            </w:r>
          </w:p>
        </w:tc>
        <w:tc>
          <w:tcPr>
            <w:tcW w:type="dxa" w:w="4743"/>
            <w:tcMar>
              <w:top w:type="dxa" w:w="60"/>
              <w:left w:type="dxa" w:w="80"/>
              <w:bottom w:type="dxa" w:w="60"/>
              <w:right w:type="dxa" w:w="80"/>
            </w:tcMar>
            <w:vAlign w:val="top"/>
          </w:tcPr>
          <w:p>
            <w:pPr>
              <w:widowControl/>
              <w:spacing w:after="0" w:before="0" w:line="245" w:lineRule="auto"/>
            </w:pPr>
            <w:r>
              <w:rPr>
                <w:sz w:val="17"/>
                <w:szCs w:val="17"/>
              </w:rPr>
              <w:t xml:space="preserve">“I don’t agree with your diagnosis of thyroid eye disease.” Use the absent signs to </w:t>
            </w:r>
            <w:r>
              <w:rPr>
                <w:b/>
                <w:bCs/>
                <w:sz w:val="17"/>
                <w:szCs w:val="17"/>
              </w:rPr>
              <w:t xml:space="preserve">move on</w:t>
            </w:r>
            <w:r>
              <w:rPr>
                <w:sz w:val="17"/>
                <w:szCs w:val="17"/>
              </w:rPr>
              <w:t xml:space="preserve"> to an intraconal mass</w:t>
            </w:r>
          </w:p>
        </w:tc>
        <w:tc>
          <w:tcPr>
            <w:tcW w:type="dxa" w:w="1312"/>
            <w:tcMar>
              <w:top w:type="dxa" w:w="60"/>
              <w:left w:type="dxa" w:w="80"/>
              <w:bottom w:type="dxa" w:w="60"/>
              <w:right w:type="dxa" w:w="80"/>
            </w:tcMar>
            <w:vAlign w:val="top"/>
          </w:tcPr>
          <w:p>
            <w:pPr>
              <w:widowControl/>
              <w:spacing w:after="0" w:before="0" w:line="245" w:lineRule="auto"/>
            </w:pPr>
            <w:r>
              <w:rPr>
                <w:sz w:val="17"/>
                <w:szCs w:val="17"/>
              </w:rPr>
              <w:t xml:space="preserve">1:33:06</w:t>
            </w:r>
          </w:p>
        </w:tc>
      </w:tr>
      <w:tr>
        <w:trPr>
          <w:cantSplit/>
        </w:trPr>
        <w:tc>
          <w:tcPr>
            <w:tcW w:type="dxa" w:w="4037"/>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“Retropulsion positive”</w:t>
            </w:r>
          </w:p>
        </w:tc>
        <w:tc>
          <w:tcPr>
            <w:tcW w:type="dxa" w:w="4743"/>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Positive is ambiguous — </w:t>
            </w:r>
            <w:r>
              <w:rPr>
                <w:b/>
                <w:bCs/>
                <w:sz w:val="17"/>
                <w:szCs w:val="17"/>
              </w:rPr>
              <w:t xml:space="preserve">say what you felt</w:t>
            </w:r>
            <w:r>
              <w:rPr>
                <w:sz w:val="17"/>
                <w:szCs w:val="17"/>
              </w:rPr>
              <w:t xml:space="preserve">: resistance on retropulsion (not reducible)</w:t>
            </w:r>
          </w:p>
        </w:tc>
        <w:tc>
          <w:tcPr>
            <w:tcW w:type="dxa" w:w="1312"/>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1:26:15</w:t>
            </w:r>
          </w:p>
        </w:tc>
      </w:tr>
      <w:tr>
        <w:trPr>
          <w:cantSplit/>
        </w:trPr>
        <w:tc>
          <w:tcPr>
            <w:tcW w:type="dxa" w:w="4037"/>
            <w:tcMar>
              <w:top w:type="dxa" w:w="60"/>
              <w:left w:type="dxa" w:w="80"/>
              <w:bottom w:type="dxa" w:w="60"/>
              <w:right w:type="dxa" w:w="80"/>
            </w:tcMar>
            <w:vAlign w:val="top"/>
          </w:tcPr>
          <w:p>
            <w:pPr>
              <w:widowControl/>
              <w:spacing w:after="0" w:before="0" w:line="245" w:lineRule="auto"/>
            </w:pPr>
            <w:r>
              <w:rPr>
                <w:sz w:val="17"/>
                <w:szCs w:val="17"/>
              </w:rPr>
              <w:t xml:space="preserve">Chose MRI for a proptosis</w:t>
            </w:r>
          </w:p>
        </w:tc>
        <w:tc>
          <w:tcPr>
            <w:tcW w:type="dxa" w:w="4743"/>
            <w:tcMar>
              <w:top w:type="dxa" w:w="60"/>
              <w:left w:type="dxa" w:w="80"/>
              <w:bottom w:type="dxa" w:w="60"/>
              <w:right w:type="dxa" w:w="80"/>
            </w:tcMar>
            <w:vAlign w:val="top"/>
          </w:tcPr>
          <w:p>
            <w:pPr>
              <w:widowControl/>
              <w:spacing w:after="0" w:before="0" w:line="245" w:lineRule="auto"/>
            </w:pPr>
            <w:r>
              <w:rPr>
                <w:b/>
                <w:bCs/>
                <w:sz w:val="17"/>
                <w:szCs w:val="17"/>
              </w:rPr>
              <w:t xml:space="preserve">A CT scan is good enough</w:t>
            </w:r>
            <w:r>
              <w:rPr>
                <w:sz w:val="17"/>
                <w:szCs w:val="17"/>
              </w:rPr>
              <w:t xml:space="preserve"> to make the diagnosis here; MRI is not needed first. (The image shared later in the viva was in fact an MRI.)</w:t>
            </w:r>
          </w:p>
        </w:tc>
        <w:tc>
          <w:tcPr>
            <w:tcW w:type="dxa" w:w="1312"/>
            <w:tcMar>
              <w:top w:type="dxa" w:w="60"/>
              <w:left w:type="dxa" w:w="80"/>
              <w:bottom w:type="dxa" w:w="60"/>
              <w:right w:type="dxa" w:w="80"/>
            </w:tcMar>
            <w:vAlign w:val="top"/>
          </w:tcPr>
          <w:p>
            <w:pPr>
              <w:widowControl/>
              <w:spacing w:after="0" w:before="0" w:line="245" w:lineRule="auto"/>
            </w:pPr>
            <w:r>
              <w:rPr>
                <w:sz w:val="17"/>
                <w:szCs w:val="17"/>
              </w:rPr>
              <w:t xml:space="preserve">1:29:22</w:t>
            </w:r>
          </w:p>
        </w:tc>
      </w:tr>
      <w:tr>
        <w:trPr>
          <w:cantSplit/>
        </w:trPr>
        <w:tc>
          <w:tcPr>
            <w:tcW w:type="dxa" w:w="4037"/>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Did not ask about pets</w:t>
            </w:r>
          </w:p>
        </w:tc>
        <w:tc>
          <w:tcPr>
            <w:tcW w:type="dxa" w:w="4743"/>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Ask — </w:t>
            </w:r>
            <w:r>
              <w:rPr>
                <w:b/>
                <w:bCs/>
                <w:sz w:val="17"/>
                <w:szCs w:val="17"/>
              </w:rPr>
              <w:t xml:space="preserve">parasitic orbital disease</w:t>
            </w:r>
            <w:r>
              <w:rPr>
                <w:sz w:val="17"/>
                <w:szCs w:val="17"/>
              </w:rPr>
              <w:t xml:space="preserve"> (for example cysticercosis or hydatid cyst) is a cause of proptosis</w:t>
            </w:r>
          </w:p>
        </w:tc>
        <w:tc>
          <w:tcPr>
            <w:tcW w:type="dxa" w:w="1312"/>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1:36:25</w:t>
            </w:r>
          </w:p>
        </w:tc>
      </w:tr>
      <w:tr>
        <w:trPr>
          <w:cantSplit/>
        </w:trPr>
        <w:tc>
          <w:tcPr>
            <w:tcW w:type="dxa" w:w="4037"/>
            <w:tcMar>
              <w:top w:type="dxa" w:w="60"/>
              <w:left w:type="dxa" w:w="80"/>
              <w:bottom w:type="dxa" w:w="60"/>
              <w:right w:type="dxa" w:w="80"/>
            </w:tcMar>
            <w:vAlign w:val="top"/>
          </w:tcPr>
          <w:p>
            <w:pPr>
              <w:widowControl/>
              <w:spacing w:after="0" w:before="0" w:line="245" w:lineRule="auto"/>
            </w:pPr>
            <w:r>
              <w:rPr>
                <w:sz w:val="17"/>
                <w:szCs w:val="17"/>
              </w:rPr>
              <w:t xml:space="preserve">Tested colour only with Ishihara</w:t>
            </w:r>
          </w:p>
        </w:tc>
        <w:tc>
          <w:tcPr>
            <w:tcW w:type="dxa" w:w="4743"/>
            <w:tcMar>
              <w:top w:type="dxa" w:w="60"/>
              <w:left w:type="dxa" w:w="80"/>
              <w:bottom w:type="dxa" w:w="60"/>
              <w:right w:type="dxa" w:w="80"/>
            </w:tcMar>
            <w:vAlign w:val="top"/>
          </w:tcPr>
          <w:p>
            <w:pPr>
              <w:widowControl/>
              <w:spacing w:after="0" w:before="0" w:line="245" w:lineRule="auto"/>
            </w:pPr>
            <w:r>
              <w:rPr>
                <w:sz w:val="17"/>
                <w:szCs w:val="17"/>
              </w:rPr>
              <w:t xml:space="preserve">In a suspected optic nerve lesion </w:t>
            </w:r>
            <w:r>
              <w:rPr>
                <w:b/>
                <w:bCs/>
                <w:sz w:val="17"/>
                <w:szCs w:val="17"/>
              </w:rPr>
              <w:t xml:space="preserve">compare red desaturation</w:t>
            </w:r>
            <w:r>
              <w:rPr>
                <w:sz w:val="17"/>
                <w:szCs w:val="17"/>
              </w:rPr>
              <w:t xml:space="preserve"> between the eyes — more important than the plate score</w:t>
            </w:r>
          </w:p>
        </w:tc>
        <w:tc>
          <w:tcPr>
            <w:tcW w:type="dxa" w:w="1312"/>
            <w:tcMar>
              <w:top w:type="dxa" w:w="60"/>
              <w:left w:type="dxa" w:w="80"/>
              <w:bottom w:type="dxa" w:w="60"/>
              <w:right w:type="dxa" w:w="80"/>
            </w:tcMar>
            <w:vAlign w:val="top"/>
          </w:tcPr>
          <w:p>
            <w:pPr>
              <w:widowControl/>
              <w:spacing w:after="0" w:before="0" w:line="245" w:lineRule="auto"/>
            </w:pPr>
            <w:r>
              <w:rPr>
                <w:sz w:val="17"/>
                <w:szCs w:val="17"/>
              </w:rPr>
              <w:t xml:space="preserve">1:39:56</w:t>
            </w:r>
          </w:p>
        </w:tc>
      </w:tr>
      <w:tr>
        <w:trPr>
          <w:cantSplit/>
        </w:trPr>
        <w:tc>
          <w:tcPr>
            <w:tcW w:type="dxa" w:w="4037"/>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Did not know the Luedde exophthalmometer</w:t>
            </w:r>
          </w:p>
        </w:tc>
        <w:tc>
          <w:tcPr>
            <w:tcW w:type="dxa" w:w="4743"/>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Know the instruments: Hertel; </w:t>
            </w:r>
            <w:r>
              <w:rPr>
                <w:b/>
                <w:bCs/>
                <w:sz w:val="17"/>
                <w:szCs w:val="17"/>
              </w:rPr>
              <w:t xml:space="preserve">Luedde</w:t>
            </w:r>
            <w:r>
              <w:rPr>
                <w:sz w:val="17"/>
                <w:szCs w:val="17"/>
              </w:rPr>
              <w:t xml:space="preserve"> (simple, cheap, useful in TED); the one that rests on the superior and inferior rims for use after lateral orbitotomy</w:t>
            </w:r>
          </w:p>
        </w:tc>
        <w:tc>
          <w:tcPr>
            <w:tcW w:type="dxa" w:w="1312"/>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1:32:17</w:t>
            </w:r>
          </w:p>
        </w:tc>
      </w:tr>
      <w:tr>
        <w:trPr>
          <w:cantSplit/>
        </w:trPr>
        <w:tc>
          <w:tcPr>
            <w:tcW w:type="dxa" w:w="4037"/>
            <w:tcMar>
              <w:top w:type="dxa" w:w="60"/>
              <w:left w:type="dxa" w:w="80"/>
              <w:bottom w:type="dxa" w:w="60"/>
              <w:right w:type="dxa" w:w="80"/>
            </w:tcMar>
            <w:vAlign w:val="top"/>
          </w:tcPr>
          <w:p>
            <w:pPr>
              <w:widowControl/>
              <w:spacing w:after="0" w:before="0" w:line="245" w:lineRule="auto"/>
            </w:pPr>
            <w:r>
              <w:rPr>
                <w:sz w:val="17"/>
                <w:szCs w:val="17"/>
              </w:rPr>
              <w:t xml:space="preserve">Thought lymphoma was a main differential</w:t>
            </w:r>
          </w:p>
        </w:tc>
        <w:tc>
          <w:tcPr>
            <w:tcW w:type="dxa" w:w="4743"/>
            <w:tcMar>
              <w:top w:type="dxa" w:w="60"/>
              <w:left w:type="dxa" w:w="80"/>
              <w:bottom w:type="dxa" w:w="60"/>
              <w:right w:type="dxa" w:w="80"/>
            </w:tcMar>
            <w:vAlign w:val="top"/>
          </w:tcPr>
          <w:p>
            <w:pPr>
              <w:widowControl/>
              <w:spacing w:after="0" w:before="0" w:line="245" w:lineRule="auto"/>
            </w:pPr>
            <w:r>
              <w:rPr>
                <w:b/>
                <w:bCs/>
                <w:sz w:val="17"/>
                <w:szCs w:val="17"/>
              </w:rPr>
              <w:t xml:space="preserve">Unlikely as the primary cause</w:t>
            </w:r>
            <w:r>
              <w:rPr>
                <w:sz w:val="17"/>
                <w:szCs w:val="17"/>
              </w:rPr>
              <w:t xml:space="preserve"> in this age group</w:t>
            </w:r>
          </w:p>
        </w:tc>
        <w:tc>
          <w:tcPr>
            <w:tcW w:type="dxa" w:w="1312"/>
            <w:tcMar>
              <w:top w:type="dxa" w:w="60"/>
              <w:left w:type="dxa" w:w="80"/>
              <w:bottom w:type="dxa" w:w="60"/>
              <w:right w:type="dxa" w:w="80"/>
            </w:tcMar>
            <w:vAlign w:val="top"/>
          </w:tcPr>
          <w:p>
            <w:pPr>
              <w:widowControl/>
              <w:spacing w:after="0" w:before="0" w:line="245" w:lineRule="auto"/>
            </w:pPr>
            <w:r>
              <w:rPr>
                <w:sz w:val="17"/>
                <w:szCs w:val="17"/>
              </w:rPr>
              <w:t xml:space="preserve">1:38:00</w:t>
            </w:r>
          </w:p>
        </w:tc>
      </w:tr>
    </w:tbl>
    <w:p>
      <w:pPr>
        <w:pStyle w:val="Heading2"/>
        <w:widowControl/>
      </w:pPr>
      <w:r>
        <w:t xml:space="preserve">Think like this</w:t>
      </w:r>
    </w:p>
    <w:p>
      <w:pPr>
        <w:pStyle w:val="ListParagraph"/>
        <w:keepLines/>
        <w:widowControl/>
        <w:numPr>
          <w:ilvl w:val="0"/>
          <w:numId w:val="6"/>
        </w:numPr>
        <w:spacing w:after="30"/>
      </w:pPr>
      <w:r>
        <w:rPr>
          <w:b/>
          <w:bCs/>
        </w:rPr>
        <w:t xml:space="preserve">The commonest cause of proptosis in an adult</w:t>
      </w:r>
      <w:r>
        <w:t xml:space="preserve"> — unilateral or bilateral, man or woman, 30 or 50 — is TED. So it is the right </w:t>
      </w:r>
      <w:r>
        <w:rPr>
          <w:i/>
          <w:iCs/>
        </w:rPr>
        <w:t xml:space="preserve">first thought</w:t>
      </w:r>
      <w:r>
        <w:t xml:space="preserve">.</w:t>
      </w:r>
    </w:p>
    <w:p>
      <w:pPr>
        <w:pStyle w:val="ListParagraph"/>
        <w:keepLines/>
        <w:widowControl/>
        <w:numPr>
          <w:ilvl w:val="0"/>
          <w:numId w:val="6"/>
        </w:numPr>
        <w:spacing w:after="30"/>
      </w:pPr>
      <w:r>
        <w:rPr>
          <w:b/>
          <w:bCs/>
        </w:rPr>
        <w:t xml:space="preserve">Then test it against the case:</w:t>
      </w:r>
    </w:p>
    <w:p>
      <w:pPr>
        <w:pStyle w:val="ListParagraph"/>
        <w:keepLines/>
        <w:widowControl/>
        <w:numPr>
          <w:ilvl w:val="1"/>
          <w:numId w:val="2"/>
        </w:numPr>
        <w:spacing w:after="30"/>
      </w:pPr>
      <w:r>
        <w:t xml:space="preserve">Signs of inflammation? None.</w:t>
      </w:r>
    </w:p>
    <w:p>
      <w:pPr>
        <w:pStyle w:val="ListParagraph"/>
        <w:keepLines/>
        <w:widowControl/>
        <w:numPr>
          <w:ilvl w:val="1"/>
          <w:numId w:val="2"/>
        </w:numPr>
        <w:spacing w:after="30"/>
      </w:pPr>
      <w:r>
        <w:t xml:space="preserve">Lid retraction, lid lag? None.</w:t>
      </w:r>
    </w:p>
    <w:p>
      <w:pPr>
        <w:pStyle w:val="ListParagraph"/>
        <w:keepLines/>
        <w:widowControl/>
        <w:numPr>
          <w:ilvl w:val="1"/>
          <w:numId w:val="2"/>
        </w:numPr>
        <w:spacing w:after="30"/>
      </w:pPr>
      <w:r>
        <w:t xml:space="preserve">Restricted movements? None.</w:t>
      </w:r>
    </w:p>
    <w:p>
      <w:pPr>
        <w:pStyle w:val="ListParagraph"/>
        <w:keepLines/>
        <w:widowControl/>
        <w:numPr>
          <w:ilvl w:val="1"/>
          <w:numId w:val="2"/>
        </w:numPr>
        <w:spacing w:after="30"/>
      </w:pPr>
      <w:r>
        <w:t xml:space="preserve">Thyroid profile? Normal.</w:t>
      </w:r>
    </w:p>
    <w:p>
      <w:pPr>
        <w:pStyle w:val="ListParagraph"/>
        <w:keepLines/>
        <w:widowControl/>
        <w:numPr>
          <w:ilvl w:val="1"/>
          <w:numId w:val="2"/>
        </w:numPr>
        <w:spacing w:after="60"/>
      </w:pPr>
      <w:r>
        <w:t xml:space="preserve">Axial proptosis with resistance on retropulsion? Yes.</w:t>
      </w:r>
    </w:p>
    <w:p>
      <w:pPr>
        <w:keepNext/>
        <w:widowControl/>
      </w:pPr>
      <w:r>
        <w:t xml:space="preserve">So drop TED and say “intraconal mass”.</w:t>
      </w:r>
    </w:p>
    <w:p>
      <w:pPr>
        <w:pStyle w:val="ListParagraph"/>
        <w:keepLines/>
        <w:widowControl/>
        <w:numPr>
          <w:ilvl w:val="0"/>
          <w:numId w:val="7"/>
        </w:numPr>
        <w:spacing w:after="30"/>
      </w:pPr>
      <w:r>
        <w:rPr>
          <w:b/>
          <w:bCs/>
        </w:rPr>
        <w:t xml:space="preserve">What else can push the eye forward?</w:t>
      </w:r>
    </w:p>
    <w:p>
      <w:pPr>
        <w:pStyle w:val="ListParagraph"/>
        <w:keepLines/>
        <w:widowControl/>
        <w:numPr>
          <w:ilvl w:val="1"/>
          <w:numId w:val="2"/>
        </w:numPr>
        <w:spacing w:after="30"/>
      </w:pPr>
      <w:r>
        <w:t xml:space="preserve">Vascular: a carotid–cavernous fistula gives pulsation and congestion; orbital varix gives postural variation.</w:t>
      </w:r>
    </w:p>
    <w:p>
      <w:pPr>
        <w:pStyle w:val="ListParagraph"/>
        <w:keepLines/>
        <w:widowControl/>
        <w:numPr>
          <w:ilvl w:val="1"/>
          <w:numId w:val="2"/>
        </w:numPr>
        <w:spacing w:after="30"/>
      </w:pPr>
      <w:r>
        <w:t xml:space="preserve">Inflammatory: myositis, idiopathic orbital inflammation.</w:t>
      </w:r>
    </w:p>
    <w:p>
      <w:pPr>
        <w:pStyle w:val="ListParagraph"/>
        <w:keepLines/>
        <w:widowControl/>
        <w:numPr>
          <w:ilvl w:val="1"/>
          <w:numId w:val="2"/>
        </w:numPr>
        <w:spacing w:after="30"/>
      </w:pPr>
      <w:r>
        <w:t xml:space="preserve">Parasitic.</w:t>
      </w:r>
    </w:p>
    <w:p>
      <w:pPr>
        <w:pStyle w:val="ListParagraph"/>
        <w:keepLines/>
        <w:widowControl/>
        <w:numPr>
          <w:ilvl w:val="1"/>
          <w:numId w:val="2"/>
        </w:numPr>
        <w:spacing w:after="60"/>
      </w:pPr>
      <w:r>
        <w:t xml:space="preserve">Trauma.</w:t>
      </w:r>
    </w:p>
    <w:p>
      <w:pPr>
        <w:keepNext/>
        <w:widowControl/>
      </w:pPr>
      <w:r>
        <w:t xml:space="preserve">Ask and examine for each.</w:t>
      </w:r>
    </w:p>
    <w:p>
      <w:pPr>
        <w:pStyle w:val="ListParagraph"/>
        <w:keepLines/>
        <w:widowControl/>
        <w:numPr>
          <w:ilvl w:val="0"/>
          <w:numId w:val="8"/>
        </w:numPr>
        <w:spacing w:after="30"/>
      </w:pPr>
      <w:r>
        <w:rPr>
          <w:b/>
          <w:bCs/>
        </w:rPr>
        <w:t xml:space="preserve">Optic nerve function in every proptosis:</w:t>
      </w:r>
      <w:r>
        <w:t xml:space="preserve"> vision, RAPD, colour (red desaturation), fields. Disc oedema with an RAPD and normal acuity = early compressive optic neuropathy.</w:t>
      </w:r>
    </w:p>
    <w:p>
      <w:pPr>
        <w:pStyle w:val="ListParagraph"/>
        <w:keepLines/>
        <w:widowControl/>
        <w:numPr>
          <w:ilvl w:val="0"/>
          <w:numId w:val="8"/>
        </w:numPr>
        <w:spacing w:after="60"/>
      </w:pPr>
      <w:r>
        <w:rPr>
          <w:b/>
          <w:bCs/>
        </w:rPr>
        <w:t xml:space="preserve">The examiner’s summary of this case:</w:t>
      </w:r>
      <w:r>
        <w:t xml:space="preserve"> a young man, symptom-free, vision normal, cosmetic proptosis growing slowly over a year, axial, no postural change, resistance on retropulsion → </w:t>
      </w:r>
      <w:r>
        <w:rPr>
          <w:b/>
          <w:bCs/>
        </w:rPr>
        <w:t xml:space="preserve">intraconal mass</w:t>
      </w:r>
      <w:r>
        <w:t xml:space="preserve">. The candidate reported a well-defined, homogeneous globular intraconal mass with normal muscles. The scan shared was an MRI (axial T1 and T2), although it was discussed as a CT.</w:t>
      </w:r>
    </w:p>
    <w:p>
      <w:pPr>
        <w:pStyle w:val="Heading2"/>
        <w:widowControl/>
      </w:pPr>
      <w:r>
        <w:t xml:space="preserve">Viva: questions and expected answers</w:t>
      </w:r>
    </w:p>
    <w:p>
      <w:pPr>
        <w:keepNext/>
        <w:keepLines/>
        <w:widowControl/>
        <w:tabs>
          <w:tab w:val="left" w:pos="227"/>
        </w:tabs>
        <w:spacing w:after="0" w:before="50"/>
        <w:ind w:left="227" w:hanging="227"/>
      </w:pPr>
      <w:r>
        <w:rPr>
          <w:b/>
          <w:bCs/>
          <w:color w:val="1F3864"/>
        </w:rPr>
        <w:t xml:space="preserve">Q</w:t>
      </w:r>
      <w:r>
        <w:tab/>
      </w:r>
      <w:r>
        <w:rPr>
          <w:b/>
          <w:bCs/>
        </w:rPr>
        <w:t xml:space="preserve">How do you examine for proptosis? (1:23:21)</w:t>
      </w:r>
    </w:p>
    <w:p>
      <w:pPr>
        <w:keepLines/>
        <w:widowControl/>
        <w:spacing w:after="40"/>
        <w:ind w:left="227"/>
      </w:pPr>
      <w:r>
        <w:rPr>
          <w:b/>
          <w:bCs/>
        </w:rPr>
        <w:t xml:space="preserve">Naffziger method:</w:t>
      </w:r>
      <w:r>
        <w:t xml:space="preserve"> stand behind the seated patient, tilt the head back and look along the brow — the affected globe shows beyond the orbital margin. </w:t>
      </w:r>
      <w:r>
        <w:rPr>
          <w:b/>
          <w:bCs/>
        </w:rPr>
        <w:t xml:space="preserve">Worm’s-eye view:</w:t>
      </w:r>
      <w:r>
        <w:t xml:space="preserve"> look up from below with the head tilted back. </w:t>
      </w:r>
      <w:r>
        <w:rPr>
          <w:b/>
          <w:bCs/>
        </w:rPr>
        <w:t xml:space="preserve">Ruler test</w:t>
      </w:r>
      <w:r>
        <w:t xml:space="preserve"> for minimal proptosis. Measure with an </w:t>
      </w:r>
      <w:r>
        <w:rPr>
          <w:b/>
          <w:bCs/>
        </w:rPr>
        <w:t xml:space="preserve">exophthalmometer</w:t>
      </w:r>
      <w:r>
        <w:t xml:space="preserve">.</w:t>
      </w:r>
    </w:p>
    <w:p>
      <w:pPr>
        <w:keepNext/>
        <w:keepLines/>
        <w:widowControl/>
        <w:tabs>
          <w:tab w:val="left" w:pos="227"/>
        </w:tabs>
        <w:spacing w:after="0" w:before="50"/>
        <w:ind w:left="227" w:hanging="227"/>
      </w:pPr>
      <w:r>
        <w:rPr>
          <w:b/>
          <w:bCs/>
          <w:color w:val="1F3864"/>
        </w:rPr>
        <w:t xml:space="preserve">Q</w:t>
      </w:r>
      <w:r>
        <w:tab/>
      </w:r>
      <w:r>
        <w:rPr>
          <w:b/>
          <w:bCs/>
        </w:rPr>
        <w:t xml:space="preserve">Name the signs of thyroid eye disease. (1:24:10)</w:t>
      </w:r>
    </w:p>
    <w:p>
      <w:pPr>
        <w:keepLines/>
        <w:widowControl/>
        <w:spacing w:after="40"/>
        <w:ind w:left="227"/>
      </w:pPr>
    </w:p>
    <w:p>
      <w:pPr>
        <w:pStyle w:val="ListParagraph"/>
        <w:keepLines/>
        <w:widowControl/>
        <w:numPr>
          <w:ilvl w:val="0"/>
          <w:numId w:val="2"/>
        </w:numPr>
        <w:spacing w:after="30"/>
      </w:pPr>
      <w:r>
        <w:t xml:space="preserve">Dalrymple — lid retraction.</w:t>
      </w:r>
    </w:p>
    <w:p>
      <w:pPr>
        <w:pStyle w:val="ListParagraph"/>
        <w:keepLines/>
        <w:widowControl/>
        <w:numPr>
          <w:ilvl w:val="0"/>
          <w:numId w:val="2"/>
        </w:numPr>
        <w:spacing w:after="30"/>
      </w:pPr>
      <w:r>
        <w:t xml:space="preserve">von Graefe — lid lag on downgaze.</w:t>
      </w:r>
    </w:p>
    <w:p>
      <w:pPr>
        <w:pStyle w:val="ListParagraph"/>
        <w:keepLines/>
        <w:widowControl/>
        <w:numPr>
          <w:ilvl w:val="0"/>
          <w:numId w:val="2"/>
        </w:numPr>
        <w:spacing w:after="30"/>
      </w:pPr>
      <w:r>
        <w:t xml:space="preserve">Stellwag — infrequent blinking.</w:t>
      </w:r>
    </w:p>
    <w:p>
      <w:pPr>
        <w:pStyle w:val="ListParagraph"/>
        <w:keepLines/>
        <w:widowControl/>
        <w:numPr>
          <w:ilvl w:val="0"/>
          <w:numId w:val="2"/>
        </w:numPr>
        <w:spacing w:after="30"/>
      </w:pPr>
      <w:r>
        <w:t xml:space="preserve">Kocher — staring look.</w:t>
      </w:r>
    </w:p>
    <w:p>
      <w:pPr>
        <w:pStyle w:val="ListParagraph"/>
        <w:keepLines/>
        <w:widowControl/>
        <w:numPr>
          <w:ilvl w:val="0"/>
          <w:numId w:val="2"/>
        </w:numPr>
        <w:spacing w:after="30"/>
      </w:pPr>
      <w:r>
        <w:t xml:space="preserve">Ballet — restricted muscle movement.</w:t>
      </w:r>
    </w:p>
    <w:p>
      <w:pPr>
        <w:pStyle w:val="ListParagraph"/>
        <w:keepLines/>
        <w:widowControl/>
        <w:numPr>
          <w:ilvl w:val="0"/>
          <w:numId w:val="2"/>
        </w:numPr>
        <w:spacing w:after="30"/>
      </w:pPr>
      <w:r>
        <w:t xml:space="preserve">Braley — IOP rises on upgaze.</w:t>
      </w:r>
    </w:p>
    <w:p>
      <w:pPr>
        <w:pStyle w:val="ListParagraph"/>
        <w:keepLines/>
        <w:widowControl/>
        <w:numPr>
          <w:ilvl w:val="0"/>
          <w:numId w:val="2"/>
        </w:numPr>
        <w:spacing w:after="60"/>
      </w:pPr>
      <w:r>
        <w:t xml:space="preserve">Möbius — </w:t>
      </w:r>
      <w:r>
        <w:rPr>
          <w:b/>
          <w:bCs/>
        </w:rPr>
        <w:t xml:space="preserve">weak convergence</w:t>
      </w:r>
      <w:r>
        <w:t xml:space="preserve"> (the examiner called it one of the earliest signs; (added) the textbooks give </w:t>
      </w:r>
      <w:r>
        <w:rPr>
          <w:b/>
          <w:bCs/>
        </w:rPr>
        <w:t xml:space="preserve">lid retraction</w:t>
      </w:r>
      <w:r>
        <w:t xml:space="preserve"> as the commonest and earliest sign of TED).</w:t>
      </w:r>
    </w:p>
    <w:p>
      <w:pPr>
        <w:widowControl/>
      </w:pPr>
      <w:r>
        <w:t xml:space="preserve">The examiner keeps a list of about 28 signs.</w:t>
      </w:r>
    </w:p>
    <w:p>
      <w:pPr>
        <w:keepNext/>
        <w:keepLines/>
        <w:widowControl/>
        <w:tabs>
          <w:tab w:val="left" w:pos="227"/>
        </w:tabs>
        <w:spacing w:after="0" w:before="50"/>
        <w:ind w:left="227" w:hanging="227"/>
      </w:pPr>
      <w:r>
        <w:rPr>
          <w:b/>
          <w:bCs/>
          <w:color w:val="1F3864"/>
        </w:rPr>
        <w:t xml:space="preserve">Q</w:t>
      </w:r>
      <w:r>
        <w:tab/>
      </w:r>
      <w:r>
        <w:rPr>
          <w:b/>
          <w:bCs/>
        </w:rPr>
        <w:t xml:space="preserve">What is the commonest cause of unilateral and of bilateral proptosis in adults? (1:26:55)</w:t>
      </w:r>
    </w:p>
    <w:p>
      <w:pPr>
        <w:keepLines/>
        <w:widowControl/>
        <w:spacing w:after="40"/>
        <w:ind w:left="227"/>
      </w:pPr>
      <w:r>
        <w:t xml:space="preserve">Thyroid eye disease, for both.</w:t>
      </w:r>
    </w:p>
    <w:p>
      <w:pPr>
        <w:keepNext/>
        <w:keepLines/>
        <w:widowControl/>
        <w:tabs>
          <w:tab w:val="left" w:pos="227"/>
        </w:tabs>
        <w:spacing w:after="0" w:before="50"/>
        <w:ind w:left="227" w:hanging="227"/>
      </w:pPr>
      <w:r>
        <w:rPr>
          <w:b/>
          <w:bCs/>
          <w:color w:val="1F3864"/>
        </w:rPr>
        <w:t xml:space="preserve">Q</w:t>
      </w:r>
      <w:r>
        <w:tab/>
      </w:r>
      <w:r>
        <w:rPr>
          <w:b/>
          <w:bCs/>
        </w:rPr>
        <w:t xml:space="preserve">Which features of your case are against TED? (1:25:36)</w:t>
      </w:r>
    </w:p>
    <w:p>
      <w:pPr>
        <w:keepLines/>
        <w:widowControl/>
        <w:spacing w:after="40"/>
        <w:ind w:left="227"/>
      </w:pPr>
      <w:r>
        <w:t xml:space="preserve">No inflammation (no redness, chemosis or lid oedema), no lid retraction or lid lag, full movements, axial proptosis, normal thyroid tests.</w:t>
      </w:r>
    </w:p>
    <w:p>
      <w:pPr>
        <w:keepNext/>
        <w:keepLines/>
        <w:widowControl/>
        <w:tabs>
          <w:tab w:val="left" w:pos="227"/>
        </w:tabs>
        <w:spacing w:after="0" w:before="50"/>
        <w:ind w:left="227" w:hanging="227"/>
      </w:pPr>
      <w:r>
        <w:rPr>
          <w:b/>
          <w:bCs/>
          <w:color w:val="1F3864"/>
        </w:rPr>
        <w:t xml:space="preserve">Q</w:t>
      </w:r>
      <w:r>
        <w:tab/>
      </w:r>
      <w:r>
        <w:rPr>
          <w:b/>
          <w:bCs/>
        </w:rPr>
        <w:t xml:space="preserve">How do you make a definitive diagnosis in proptosis? (1:28:28)</w:t>
      </w:r>
    </w:p>
    <w:p>
      <w:pPr>
        <w:keepLines/>
        <w:widowControl/>
        <w:spacing w:after="40"/>
        <w:ind w:left="227"/>
      </w:pPr>
      <w:r>
        <w:t xml:space="preserve">Blood tests and thyroid profile with antibodies, then imaging — a </w:t>
      </w:r>
      <w:r>
        <w:rPr>
          <w:b/>
          <w:bCs/>
        </w:rPr>
        <w:t xml:space="preserve">CT</w:t>
      </w:r>
      <w:r>
        <w:t xml:space="preserve"> is enough here. An </w:t>
      </w:r>
      <w:r>
        <w:rPr>
          <w:b/>
          <w:bCs/>
        </w:rPr>
        <w:t xml:space="preserve">orbital B-scan</w:t>
      </w:r>
      <w:r>
        <w:t xml:space="preserve"> shows the mass’s reflectivity, how well defined it is, and its relation to the optic nerve and muscles.</w:t>
      </w:r>
    </w:p>
    <w:p>
      <w:pPr>
        <w:keepNext/>
        <w:keepLines/>
        <w:widowControl/>
        <w:tabs>
          <w:tab w:val="left" w:pos="227"/>
        </w:tabs>
        <w:spacing w:after="0" w:before="50"/>
        <w:ind w:left="227" w:hanging="227"/>
      </w:pPr>
      <w:r>
        <w:rPr>
          <w:b/>
          <w:bCs/>
          <w:color w:val="1F3864"/>
        </w:rPr>
        <w:t xml:space="preserve">Q</w:t>
      </w:r>
      <w:r>
        <w:tab/>
      </w:r>
      <w:r>
        <w:rPr>
          <w:b/>
          <w:bCs/>
        </w:rPr>
        <w:t xml:space="preserve">Which vascular causes did you exclude, and how? (1:30:15)</w:t>
      </w:r>
    </w:p>
    <w:p>
      <w:pPr>
        <w:keepLines/>
        <w:widowControl/>
        <w:spacing w:after="40"/>
        <w:ind w:left="227"/>
      </w:pPr>
      <w:r>
        <w:t xml:space="preserve">Carotid–cavernous fistula — no pulsation, bruit or congestion. Orbital varix — no change in proptosis with posture or Valsalva.</w:t>
      </w:r>
    </w:p>
    <w:p>
      <w:pPr>
        <w:keepNext/>
        <w:keepLines/>
        <w:widowControl/>
        <w:tabs>
          <w:tab w:val="left" w:pos="227"/>
        </w:tabs>
        <w:spacing w:after="0" w:before="50"/>
        <w:ind w:left="227" w:hanging="227"/>
      </w:pPr>
      <w:r>
        <w:rPr>
          <w:b/>
          <w:bCs/>
          <w:color w:val="1F3864"/>
        </w:rPr>
        <w:t xml:space="preserve">Q</w:t>
      </w:r>
      <w:r>
        <w:tab/>
      </w:r>
      <w:r>
        <w:rPr>
          <w:b/>
          <w:bCs/>
        </w:rPr>
        <w:t xml:space="preserve">What is absolute and relative exophthalmometry? (1:31:49)</w:t>
      </w:r>
    </w:p>
    <w:p>
      <w:pPr>
        <w:keepLines/>
        <w:widowControl/>
        <w:spacing w:after="40"/>
        <w:ind w:left="227"/>
      </w:pPr>
      <w:r>
        <w:t xml:space="preserve">Absolute — compared with the normal for age and race. Relative — the difference between the two eyes. (added) A difference of more than 2 mm is significant; here it is 4 mm.</w:t>
      </w:r>
    </w:p>
    <w:p>
      <w:pPr>
        <w:keepNext/>
        <w:keepLines/>
        <w:widowControl/>
        <w:tabs>
          <w:tab w:val="left" w:pos="227"/>
        </w:tabs>
        <w:spacing w:after="0" w:before="50"/>
        <w:ind w:left="227" w:hanging="227"/>
      </w:pPr>
      <w:r>
        <w:rPr>
          <w:b/>
          <w:bCs/>
          <w:color w:val="1F3864"/>
        </w:rPr>
        <w:t xml:space="preserve">Q</w:t>
      </w:r>
      <w:r>
        <w:tab/>
      </w:r>
      <w:r>
        <w:rPr>
          <w:b/>
          <w:bCs/>
        </w:rPr>
        <w:t xml:space="preserve">Which exophthalmometer can you use after an orbitotomy? (1:32:47)</w:t>
      </w:r>
    </w:p>
    <w:p>
      <w:pPr>
        <w:keepLines/>
        <w:widowControl/>
        <w:spacing w:after="40"/>
        <w:ind w:left="227"/>
      </w:pPr>
      <w:r>
        <w:t xml:space="preserve">One that rests on the superior and inferior orbital rims instead of the lateral rim — (added) the Naugle exophthalmometer — because the lateral rim may have been removed.</w:t>
      </w:r>
    </w:p>
    <w:p>
      <w:pPr>
        <w:keepNext/>
        <w:keepLines/>
        <w:widowControl/>
        <w:tabs>
          <w:tab w:val="left" w:pos="227"/>
        </w:tabs>
        <w:spacing w:after="0" w:before="50"/>
        <w:ind w:left="227" w:hanging="227"/>
      </w:pPr>
      <w:r>
        <w:rPr>
          <w:b/>
          <w:bCs/>
          <w:color w:val="1F3864"/>
        </w:rPr>
        <w:t xml:space="preserve">Q</w:t>
      </w:r>
      <w:r>
        <w:tab/>
      </w:r>
      <w:r>
        <w:rPr>
          <w:b/>
          <w:bCs/>
        </w:rPr>
        <w:t xml:space="preserve">What CT changes would TED show? (1:35:18)</w:t>
      </w:r>
    </w:p>
    <w:p>
      <w:pPr>
        <w:keepLines/>
        <w:widowControl/>
        <w:spacing w:after="40"/>
        <w:ind w:left="227"/>
      </w:pPr>
      <w:r>
        <w:rPr>
          <w:b/>
          <w:bCs/>
        </w:rPr>
        <w:t xml:space="preserve">Spindle-shaped (fusiform) enlargement of the muscle bellies with sparing of the tendons</w:t>
      </w:r>
      <w:r>
        <w:t xml:space="preserve">, more orbital fat, crowding at the apex.</w:t>
      </w:r>
    </w:p>
    <w:p>
      <w:pPr>
        <w:keepNext/>
        <w:keepLines/>
        <w:widowControl/>
        <w:tabs>
          <w:tab w:val="left" w:pos="227"/>
        </w:tabs>
        <w:spacing w:after="0" w:before="50"/>
        <w:ind w:left="227" w:hanging="227"/>
      </w:pPr>
      <w:r>
        <w:rPr>
          <w:b/>
          <w:bCs/>
          <w:color w:val="1F3864"/>
        </w:rPr>
        <w:t xml:space="preserve">Q</w:t>
      </w:r>
      <w:r>
        <w:tab/>
      </w:r>
      <w:r>
        <w:rPr>
          <w:b/>
          <w:bCs/>
        </w:rPr>
        <w:t xml:space="preserve">If the tendons were also thickened? (1:36:51)</w:t>
      </w:r>
    </w:p>
    <w:p>
      <w:pPr>
        <w:keepLines/>
        <w:widowControl/>
        <w:spacing w:after="40"/>
        <w:ind w:left="227"/>
      </w:pPr>
      <w:r>
        <w:t xml:space="preserve">Think of </w:t>
      </w:r>
      <w:r>
        <w:rPr>
          <w:b/>
          <w:bCs/>
        </w:rPr>
        <w:t xml:space="preserve">orbital myositis</w:t>
      </w:r>
      <w:r>
        <w:t xml:space="preserve">, an inflammatory condition.</w:t>
      </w:r>
    </w:p>
    <w:p>
      <w:pPr>
        <w:keepNext/>
        <w:keepLines/>
        <w:widowControl/>
        <w:tabs>
          <w:tab w:val="left" w:pos="227"/>
        </w:tabs>
        <w:spacing w:after="0" w:before="50"/>
        <w:ind w:left="227" w:hanging="227"/>
      </w:pPr>
      <w:r>
        <w:rPr>
          <w:b/>
          <w:bCs/>
          <w:color w:val="1F3864"/>
        </w:rPr>
        <w:t xml:space="preserve">Q</w:t>
      </w:r>
      <w:r>
        <w:tab/>
      </w:r>
      <w:r>
        <w:rPr>
          <w:b/>
          <w:bCs/>
        </w:rPr>
        <w:t xml:space="preserve">How do you assess the optic nerve in this patient? (1:39:01)</w:t>
      </w:r>
    </w:p>
    <w:p>
      <w:pPr>
        <w:keepLines/>
        <w:widowControl/>
        <w:spacing w:after="40"/>
        <w:ind w:left="227"/>
      </w:pPr>
      <w:r>
        <w:t xml:space="preserve">Vision, pupils (RAPD), colour vision (Ishihara plates </w:t>
      </w:r>
      <w:r>
        <w:rPr>
          <w:b/>
          <w:bCs/>
        </w:rPr>
        <w:t xml:space="preserve">and red desaturation</w:t>
      </w:r>
      <w:r>
        <w:t xml:space="preserve"> compared between the eyes), visual fields.</w:t>
      </w:r>
    </w:p>
    <w:p>
      <w:pPr>
        <w:keepNext/>
        <w:keepLines/>
        <w:widowControl/>
        <w:tabs>
          <w:tab w:val="left" w:pos="227"/>
        </w:tabs>
        <w:spacing w:after="0" w:before="50"/>
        <w:ind w:left="227" w:hanging="227"/>
      </w:pPr>
      <w:r>
        <w:rPr>
          <w:b/>
          <w:bCs/>
          <w:color w:val="1F3864"/>
        </w:rPr>
        <w:t xml:space="preserve">Q</w:t>
      </w:r>
      <w:r>
        <w:tab/>
      </w:r>
      <w:r>
        <w:rPr>
          <w:b/>
          <w:bCs/>
        </w:rPr>
        <w:t xml:space="preserve">What is pseudoproptosis? (1:40:27)</w:t>
      </w:r>
    </w:p>
    <w:p>
      <w:pPr>
        <w:keepLines/>
        <w:widowControl/>
        <w:spacing w:after="40"/>
        <w:ind w:left="227"/>
      </w:pPr>
      <w:r>
        <w:t xml:space="preserve">The eye looks prominent without true forward displacement. Causes: </w:t>
      </w:r>
      <w:r>
        <w:rPr>
          <w:b/>
          <w:bCs/>
        </w:rPr>
        <w:t xml:space="preserve">axial myopia (most common)</w:t>
      </w:r>
      <w:r>
        <w:t xml:space="preserve">, lid retraction, enophthalmos of the other eye.</w:t>
      </w:r>
    </w:p>
    <w:p>
      <w:pPr>
        <w:keepNext/>
        <w:keepLines/>
        <w:widowControl/>
        <w:tabs>
          <w:tab w:val="left" w:pos="227"/>
        </w:tabs>
        <w:spacing w:after="0" w:before="50"/>
        <w:ind w:left="227" w:hanging="227"/>
      </w:pPr>
      <w:r>
        <w:rPr>
          <w:b/>
          <w:bCs/>
          <w:color w:val="1F3864"/>
        </w:rPr>
        <w:t xml:space="preserve">Q</w:t>
      </w:r>
      <w:r>
        <w:tab/>
      </w:r>
      <w:r>
        <w:rPr>
          <w:b/>
          <w:bCs/>
        </w:rPr>
        <w:t xml:space="preserve">What is the pseudo-Graefe sign? (1:41:06)</w:t>
      </w:r>
    </w:p>
    <w:p>
      <w:pPr>
        <w:keepLines/>
        <w:widowControl/>
        <w:spacing w:after="40"/>
        <w:ind w:left="227"/>
      </w:pPr>
      <w:r>
        <w:t xml:space="preserve">Lid elevation on attempted downgaze or adduction from </w:t>
      </w:r>
      <w:r>
        <w:rPr>
          <w:b/>
          <w:bCs/>
        </w:rPr>
        <w:t xml:space="preserve">aberrant regeneration of the third nerve</w:t>
      </w:r>
      <w:r>
        <w:t xml:space="preserve">.</w:t>
      </w:r>
    </w:p>
    <w:tbl>
      <w:tblPr>
        <w:tblW w:type="dxa" w:w="10092"/>
        <w:tblBorders>
          <w:top w:val="none" w:color="auto" w:sz="0"/>
          <w:left w:val="none" w:color="auto" w:sz="0"/>
          <w:bottom w:val="none" w:color="auto" w:sz="0"/>
          <w:right w:val="none" w:color="auto" w:sz="0"/>
          <w:insideH w:val="none" w:color="auto" w:sz="0"/>
          <w:insideV w:val="none" w:color="auto" w:sz="0"/>
        </w:tblBorders>
        <w:tblLayout w:type="fixed"/>
      </w:tblPr>
      <w:tblGrid>
        <w:gridCol w:w="10092"/>
      </w:tblGrid>
      <w:tr>
        <w:trPr>
          <w:cantSplit/>
        </w:trPr>
        <w:tc>
          <w:tcPr>
            <w:tcW w:type="dxa" w:w="10092"/>
            <w:tcBorders>
              <w:top w:val="none" w:color="auto" w:sz="0"/>
              <w:left w:val="single" w:color="1F3864" w:sz="24"/>
              <w:bottom w:val="none" w:color="auto" w:sz="0"/>
              <w:right w:val="none" w:color="auto" w:sz="0"/>
            </w:tcBorders>
            <w:shd w:fill="EEF3FA" w:color="auto" w:val="clear"/>
            <w:tcMar>
              <w:top w:type="dxa" w:w="90"/>
              <w:left w:type="dxa" w:w="200"/>
              <w:bottom w:type="dxa" w:w="90"/>
              <w:right w:type="dxa" w:w="170"/>
            </w:tcMar>
          </w:tcPr>
          <w:p>
            <w:pPr>
              <w:keepNext/>
              <w:widowControl/>
              <w:spacing w:after="50" w:before="0"/>
            </w:pPr>
            <w:r>
              <w:rPr>
                <w:b/>
                <w:bCs/>
                <w:smallCaps/>
                <w:color w:val="1F3864"/>
                <w:spacing w:val="20"/>
                <w:sz w:val="17"/>
                <w:szCs w:val="17"/>
              </w:rPr>
              <w:t xml:space="preserve">Say it</w:t>
            </w:r>
          </w:p>
          <w:p>
            <w:pPr>
              <w:widowControl/>
              <w:spacing w:after="0"/>
            </w:pPr>
            <w:r>
              <w:t xml:space="preserve">Mr X, a 34-year-old man, has noticed slowly increasing prominence of his right eye for one year, with an ache behind the eye for three months and no double vision, redness or postural change. He has right axial proptosis, 23 mm against 19 mm on Hertel exophthalmometry at a base of 105, with resistance on retropulsion and full ocular movements. There are no signs of thyroid eye disease. Vision is 6/6 in each eye, but the right eye has a grade 1 relative afferent pupillary defect and disc oedema. My diagnosis is right axial proptosis due to an intraconal mass lesion, most likely a cavernous haemangioma, with early compressive optic neuropathy. Optic nerve sheath meningioma is the main differential. I would confirm with imaging of the orbits — a CT is enough, and the MRI done shows a well-defined intraconal mass.</w:t>
            </w:r>
          </w:p>
        </w:tc>
      </w:tr>
    </w:tbl>
    <w:p>
      <w:pPr>
        <w:pStyle w:val="Heading2"/>
        <w:widowControl/>
      </w:pPr>
      <w:r>
        <w:t xml:space="preserve">Images and their points</w:t>
      </w:r>
    </w:p>
    <w:p>
      <w:pPr>
        <w:pStyle w:val="Heading3"/>
        <w:widowControl/>
      </w:pPr>
      <w:r>
        <w:t xml:space="preserve">Fundus photographs (1:17:00)</w:t>
      </w:r>
    </w:p>
    <w:p>
      <w:pPr>
        <w:keepNext/>
        <w:keepLines/>
        <w:widowControl/>
        <w:spacing w:after="30" w:before="80"/>
        <w:jc w:val="center"/>
      </w:pPr>
      <w:r>
        <w:drawing>
          <wp:inline distT="0" distB="0" distL="0" distR="0">
            <wp:extent cx="3600450" cy="2743200"/>
            <wp:effectExtent t="0" r="0" b="0" l="0"/>
            <wp:docPr id="5012" name="Figure 12" descr="Right eye — disc oedema: elevated, hyperaemic disc with blurred margins all round (1:17:00)" title="Fig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3600450" cy="2743200"/>
                    </a:xfrm>
                    <a:prstGeom prst="rect">
                      <a:avLst/>
                    </a:prstGeom>
                  </pic:spPr>
                </pic:pic>
              </a:graphicData>
            </a:graphic>
          </wp:inline>
        </w:drawing>
      </w:r>
    </w:p>
    <w:p>
      <w:pPr>
        <w:widowControl/>
        <w:spacing w:after="100" w:before="0"/>
        <w:jc w:val="center"/>
      </w:pPr>
      <w:r>
        <w:rPr>
          <w:i/>
          <w:iCs/>
          <w:color w:val="404040"/>
          <w:sz w:val="17"/>
          <w:szCs w:val="17"/>
        </w:rPr>
        <w:t xml:space="preserve">Right eye — disc oedema: elevated, hyperaemic disc with blurred margins all round (1:17:00)</w:t>
      </w:r>
    </w:p>
    <w:p>
      <w:pPr>
        <w:keepNext/>
        <w:keepLines/>
        <w:widowControl/>
        <w:spacing w:after="30" w:before="80"/>
        <w:jc w:val="center"/>
      </w:pPr>
      <w:r>
        <w:drawing>
          <wp:inline distT="0" distB="0" distL="0" distR="0">
            <wp:extent cx="2524125" cy="2419350"/>
            <wp:effectExtent t="0" r="0" b="0" l="0"/>
            <wp:docPr id="5013" name="Figure 13" descr="Left eye — normal disc (CDR about 0.2) and macula (1:17:00)" title="Fig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524125" cy="2419350"/>
                    </a:xfrm>
                    <a:prstGeom prst="rect">
                      <a:avLst/>
                    </a:prstGeom>
                  </pic:spPr>
                </pic:pic>
              </a:graphicData>
            </a:graphic>
          </wp:inline>
        </w:drawing>
      </w:r>
    </w:p>
    <w:p>
      <w:pPr>
        <w:widowControl/>
        <w:spacing w:after="100" w:before="0"/>
        <w:jc w:val="center"/>
      </w:pPr>
      <w:r>
        <w:rPr>
          <w:i/>
          <w:iCs/>
          <w:color w:val="404040"/>
          <w:sz w:val="17"/>
          <w:szCs w:val="17"/>
        </w:rPr>
        <w:t xml:space="preserve">Left eye — normal disc (CDR about 0.2) and macula (1:17:00)</w:t>
      </w:r>
    </w:p>
    <w:p>
      <w:pPr>
        <w:pStyle w:val="ListParagraph"/>
        <w:keepLines/>
        <w:widowControl/>
        <w:numPr>
          <w:ilvl w:val="0"/>
          <w:numId w:val="2"/>
        </w:numPr>
        <w:spacing w:after="30"/>
      </w:pPr>
      <w:r>
        <w:rPr>
          <w:b/>
          <w:bCs/>
        </w:rPr>
        <w:t xml:space="preserve">What they show:</w:t>
      </w:r>
    </w:p>
    <w:p>
      <w:pPr>
        <w:pStyle w:val="ListParagraph"/>
        <w:keepLines/>
        <w:widowControl/>
        <w:numPr>
          <w:ilvl w:val="1"/>
          <w:numId w:val="2"/>
        </w:numPr>
        <w:spacing w:after="30"/>
      </w:pPr>
      <w:r>
        <w:rPr>
          <w:b/>
          <w:bCs/>
        </w:rPr>
        <w:t xml:space="preserve">Right disc:</w:t>
      </w:r>
      <w:r>
        <w:t xml:space="preserve"> swollen — elevated, hyperaemic, </w:t>
      </w:r>
      <w:r>
        <w:rPr>
          <w:b/>
          <w:bCs/>
        </w:rPr>
        <w:t xml:space="preserve">margins blurred through 360°</w:t>
      </w:r>
      <w:r>
        <w:t xml:space="preserve">, the cup filled in, and vessels partly hidden as they cross the margin. No haemorrhages or macular star.</w:t>
      </w:r>
    </w:p>
    <w:p>
      <w:pPr>
        <w:pStyle w:val="ListParagraph"/>
        <w:keepLines/>
        <w:widowControl/>
        <w:numPr>
          <w:ilvl w:val="1"/>
          <w:numId w:val="2"/>
        </w:numPr>
        <w:spacing w:after="30"/>
      </w:pPr>
      <w:r>
        <w:rPr>
          <w:b/>
          <w:bCs/>
        </w:rPr>
        <w:t xml:space="preserve">Left disc:</w:t>
      </w:r>
      <w:r>
        <w:t xml:space="preserve"> normal, with a small cup.</w:t>
      </w:r>
    </w:p>
    <w:p>
      <w:pPr>
        <w:pStyle w:val="ListParagraph"/>
        <w:keepLines/>
        <w:widowControl/>
        <w:numPr>
          <w:ilvl w:val="0"/>
          <w:numId w:val="2"/>
        </w:numPr>
        <w:spacing w:after="30"/>
      </w:pPr>
      <w:r>
        <w:rPr>
          <w:b/>
          <w:bCs/>
        </w:rPr>
        <w:t xml:space="preserve">What the candidate said:</w:t>
      </w:r>
      <w:r>
        <w:t xml:space="preserve"> right disc elevated and hyperaemic with blurred margins and blurred, tortuous vessels — disc oedema; left normal.</w:t>
      </w:r>
    </w:p>
    <w:p>
      <w:pPr>
        <w:pStyle w:val="ListParagraph"/>
        <w:keepLines/>
        <w:widowControl/>
        <w:numPr>
          <w:ilvl w:val="0"/>
          <w:numId w:val="2"/>
        </w:numPr>
        <w:spacing w:after="60"/>
      </w:pPr>
      <w:r>
        <w:rPr>
          <w:b/>
          <w:bCs/>
        </w:rPr>
        <w:t xml:space="preserve">Examiner’s point:</w:t>
      </w:r>
      <w:r>
        <w:t xml:space="preserve"> unilateral disc oedema with a </w:t>
      </w:r>
      <w:r>
        <w:rPr>
          <w:b/>
          <w:bCs/>
        </w:rPr>
        <w:t xml:space="preserve">grade 1 RAPD and normal acuity</w:t>
      </w:r>
      <w:r>
        <w:t xml:space="preserve"> is early </w:t>
      </w:r>
      <w:r>
        <w:rPr>
          <w:b/>
          <w:bCs/>
        </w:rPr>
        <w:t xml:space="preserve">compressive optic neuropathy</w:t>
      </w:r>
      <w:r>
        <w:t xml:space="preserve"> — so test colour (</w:t>
      </w:r>
      <w:r>
        <w:rPr>
          <w:b/>
          <w:bCs/>
        </w:rPr>
        <w:t xml:space="preserve">red desaturation</w:t>
      </w:r>
      <w:r>
        <w:t xml:space="preserve">) and fields (1:39:01). (added) Look for optociliary shunt vessels and choroidal folds, which also point to a mass behind the globe.</w:t>
      </w:r>
    </w:p>
    <w:p>
      <w:pPr>
        <w:pStyle w:val="Heading3"/>
        <w:widowControl/>
      </w:pPr>
      <w:r>
        <w:t xml:space="preserve">Fundus diagrams (1:21:30)</w:t>
      </w:r>
    </w:p>
    <w:p>
      <w:pPr>
        <w:keepNext/>
        <w:keepLines/>
        <w:widowControl/>
        <w:spacing w:after="30" w:before="80"/>
        <w:jc w:val="center"/>
      </w:pPr>
      <w:r>
        <w:drawing>
          <wp:inline distT="0" distB="0" distL="0" distR="0">
            <wp:extent cx="3962400" cy="2028825"/>
            <wp:effectExtent t="0" r="0" b="0" l="0"/>
            <wp:docPr id="5014" name="Figure 14" descr="Hand-drawn fundus diagrams — right eye &quot;disc oedema present&quot;, left eye &quot;normal fundus&quot; (1:21:30)" title="Fig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3962400" cy="2028825"/>
                    </a:xfrm>
                    <a:prstGeom prst="rect">
                      <a:avLst/>
                    </a:prstGeom>
                  </pic:spPr>
                </pic:pic>
              </a:graphicData>
            </a:graphic>
          </wp:inline>
        </w:drawing>
      </w:r>
    </w:p>
    <w:p>
      <w:pPr>
        <w:widowControl/>
        <w:spacing w:after="100" w:before="0"/>
        <w:jc w:val="center"/>
      </w:pPr>
      <w:r>
        <w:rPr>
          <w:i/>
          <w:iCs/>
          <w:color w:val="404040"/>
          <w:sz w:val="17"/>
          <w:szCs w:val="17"/>
        </w:rPr>
        <w:t xml:space="preserve">Hand-drawn fundus diagrams — right eye “disc oedema present”, left eye “normal fundus” (1:21:30)</w:t>
      </w:r>
    </w:p>
    <w:p>
      <w:pPr>
        <w:pStyle w:val="ListParagraph"/>
        <w:keepLines/>
        <w:widowControl/>
        <w:numPr>
          <w:ilvl w:val="0"/>
          <w:numId w:val="2"/>
        </w:numPr>
        <w:spacing w:after="30"/>
      </w:pPr>
      <w:r>
        <w:rPr>
          <w:b/>
          <w:bCs/>
        </w:rPr>
        <w:t xml:space="preserve">What they show:</w:t>
      </w:r>
      <w:r>
        <w:t xml:space="preserve"> the right disc drawn with a fuzzy, feathered margin and obscured vessels; the left disc and arcades normal; both foveae marked.</w:t>
      </w:r>
    </w:p>
    <w:p>
      <w:pPr>
        <w:pStyle w:val="ListParagraph"/>
        <w:keepLines/>
        <w:widowControl/>
        <w:numPr>
          <w:ilvl w:val="0"/>
          <w:numId w:val="2"/>
        </w:numPr>
        <w:spacing w:after="60"/>
      </w:pPr>
      <w:r>
        <w:rPr>
          <w:b/>
          <w:bCs/>
        </w:rPr>
        <w:t xml:space="preserve">Point:</w:t>
      </w:r>
      <w:r>
        <w:t xml:space="preserve"> a simple, labelled diagram of each eye is enough — show the disc margin and vessel obscuration clearly.</w:t>
      </w:r>
    </w:p>
    <w:p>
      <w:pPr>
        <w:pStyle w:val="Heading3"/>
        <w:widowControl/>
      </w:pPr>
      <w:r>
        <w:t xml:space="preserve">Ocular movements — gaze photographs (1:21:40)</w:t>
      </w:r>
    </w:p>
    <w:p>
      <w:pPr>
        <w:keepNext/>
        <w:keepLines/>
        <w:widowControl/>
        <w:spacing w:after="30" w:before="80"/>
        <w:jc w:val="center"/>
      </w:pPr>
      <w:r>
        <w:drawing>
          <wp:inline distT="0" distB="0" distL="0" distR="0">
            <wp:extent cx="5762625" cy="1924050"/>
            <wp:effectExtent t="0" r="0" b="0" l="0"/>
            <wp:docPr id="5015" name="Figure 15" descr="Gaze photographs — elevation and horizontal gazes with the primary position (centre, bottom row); full movements (1:21:40)" title="Fig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5762625" cy="1924050"/>
                    </a:xfrm>
                    <a:prstGeom prst="rect">
                      <a:avLst/>
                    </a:prstGeom>
                  </pic:spPr>
                </pic:pic>
              </a:graphicData>
            </a:graphic>
          </wp:inline>
        </w:drawing>
      </w:r>
    </w:p>
    <w:p>
      <w:pPr>
        <w:widowControl/>
        <w:spacing w:after="100" w:before="0"/>
        <w:jc w:val="center"/>
      </w:pPr>
      <w:r>
        <w:rPr>
          <w:i/>
          <w:iCs/>
          <w:color w:val="404040"/>
          <w:sz w:val="17"/>
          <w:szCs w:val="17"/>
        </w:rPr>
        <w:t xml:space="preserve">Gaze photographs — elevation and horizontal gazes with the primary position (centre, bottom row); full movements (1:21:40)</w:t>
      </w:r>
    </w:p>
    <w:p>
      <w:pPr>
        <w:keepNext/>
        <w:keepLines/>
        <w:widowControl/>
        <w:spacing w:after="30" w:before="80"/>
        <w:jc w:val="center"/>
      </w:pPr>
      <w:r>
        <w:drawing>
          <wp:inline distT="0" distB="0" distL="0" distR="0">
            <wp:extent cx="3600450" cy="1209675"/>
            <wp:effectExtent t="0" r="0" b="0" l="0"/>
            <wp:docPr id="5016" name="Figure 16" descr="Down-gazes with the upper lids held up (1:21:40)" title="Fig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3600450" cy="1209675"/>
                    </a:xfrm>
                    <a:prstGeom prst="rect">
                      <a:avLst/>
                    </a:prstGeom>
                  </pic:spPr>
                </pic:pic>
              </a:graphicData>
            </a:graphic>
          </wp:inline>
        </w:drawing>
      </w:r>
    </w:p>
    <w:p>
      <w:pPr>
        <w:widowControl/>
        <w:spacing w:after="100" w:before="0"/>
        <w:jc w:val="center"/>
      </w:pPr>
      <w:r>
        <w:rPr>
          <w:i/>
          <w:iCs/>
          <w:color w:val="404040"/>
          <w:sz w:val="17"/>
          <w:szCs w:val="17"/>
        </w:rPr>
        <w:t xml:space="preserve">Down-gazes with the upper lids held up (1:21:40)</w:t>
      </w:r>
    </w:p>
    <w:p>
      <w:pPr>
        <w:pStyle w:val="ListParagraph"/>
        <w:keepLines/>
        <w:widowControl/>
        <w:numPr>
          <w:ilvl w:val="0"/>
          <w:numId w:val="2"/>
        </w:numPr>
        <w:spacing w:after="30"/>
      </w:pPr>
      <w:r>
        <w:rPr>
          <w:b/>
          <w:bCs/>
        </w:rPr>
        <w:t xml:space="preserve">What they show:</w:t>
      </w:r>
    </w:p>
    <w:p>
      <w:pPr>
        <w:pStyle w:val="ListParagraph"/>
        <w:keepLines/>
        <w:widowControl/>
        <w:numPr>
          <w:ilvl w:val="1"/>
          <w:numId w:val="2"/>
        </w:numPr>
        <w:spacing w:after="30"/>
      </w:pPr>
      <w:r>
        <w:t xml:space="preserve">Full excursions in every gaze, with no restriction or overaction.</w:t>
      </w:r>
    </w:p>
    <w:p>
      <w:pPr>
        <w:pStyle w:val="ListParagraph"/>
        <w:keepLines/>
        <w:widowControl/>
        <w:numPr>
          <w:ilvl w:val="1"/>
          <w:numId w:val="2"/>
        </w:numPr>
        <w:spacing w:after="30"/>
      </w:pPr>
      <w:r>
        <w:t xml:space="preserve">In the primary position: </w:t>
      </w:r>
      <w:r>
        <w:rPr>
          <w:b/>
          <w:bCs/>
        </w:rPr>
        <w:t xml:space="preserve">no lid retraction, no scleral show above the cornea, no lid swelling or redness</w:t>
      </w:r>
      <w:r>
        <w:t xml:space="preserve">.</w:t>
      </w:r>
    </w:p>
    <w:p>
      <w:pPr>
        <w:pStyle w:val="ListParagraph"/>
        <w:keepLines/>
        <w:widowControl/>
        <w:numPr>
          <w:ilvl w:val="1"/>
          <w:numId w:val="2"/>
        </w:numPr>
        <w:spacing w:after="30"/>
      </w:pPr>
      <w:r>
        <w:t xml:space="preserve">The proptosis is not obvious from the front.</w:t>
      </w:r>
    </w:p>
    <w:p>
      <w:pPr>
        <w:pStyle w:val="ListParagraph"/>
        <w:keepLines/>
        <w:widowControl/>
        <w:numPr>
          <w:ilvl w:val="0"/>
          <w:numId w:val="2"/>
        </w:numPr>
        <w:spacing w:after="30"/>
      </w:pPr>
      <w:r>
        <w:rPr>
          <w:b/>
          <w:bCs/>
        </w:rPr>
        <w:t xml:space="preserve">What the candidate said:</w:t>
      </w:r>
      <w:r>
        <w:t xml:space="preserve"> ocular motility full and free in all directions; no lid retraction or lid lag.</w:t>
      </w:r>
    </w:p>
    <w:p>
      <w:pPr>
        <w:pStyle w:val="ListParagraph"/>
        <w:keepLines/>
        <w:widowControl/>
        <w:numPr>
          <w:ilvl w:val="0"/>
          <w:numId w:val="2"/>
        </w:numPr>
        <w:spacing w:after="60"/>
      </w:pPr>
      <w:r>
        <w:rPr>
          <w:b/>
          <w:bCs/>
        </w:rPr>
        <w:t xml:space="preserve">Examiner’s point:</w:t>
      </w:r>
      <w:r>
        <w:t xml:space="preserve"> these normal movements and lids are the evidence </w:t>
      </w:r>
      <w:r>
        <w:rPr>
          <w:b/>
          <w:bCs/>
        </w:rPr>
        <w:t xml:space="preserve">against thyroid eye disease</w:t>
      </w:r>
      <w:r>
        <w:t xml:space="preserve"> — use them (1:25:36). Restriction, lid retraction or lid lag would have supported TED.</w:t>
      </w:r>
    </w:p>
    <w:p>
      <w:pPr>
        <w:pStyle w:val="Heading3"/>
        <w:widowControl/>
      </w:pPr>
      <w:r>
        <w:t xml:space="preserve">Worm’s-eye view (1:21:45)</w:t>
      </w:r>
    </w:p>
    <w:p>
      <w:pPr>
        <w:keepNext/>
        <w:keepLines/>
        <w:widowControl/>
        <w:spacing w:after="30" w:before="80"/>
        <w:jc w:val="center"/>
      </w:pPr>
      <w:r>
        <w:drawing>
          <wp:inline distT="0" distB="0" distL="0" distR="0">
            <wp:extent cx="3962400" cy="1419225"/>
            <wp:effectExtent t="0" r="0" b="0" l="0"/>
            <wp:docPr id="5017" name="Figure 17" descr="Worm's-eye view (head tilted back, viewed from below) — the right globe projects slightly further (1:21:45)" title="Fig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3962400" cy="1419225"/>
                    </a:xfrm>
                    <a:prstGeom prst="rect">
                      <a:avLst/>
                    </a:prstGeom>
                  </pic:spPr>
                </pic:pic>
              </a:graphicData>
            </a:graphic>
          </wp:inline>
        </w:drawing>
      </w:r>
    </w:p>
    <w:p>
      <w:pPr>
        <w:widowControl/>
        <w:spacing w:after="100" w:before="0"/>
        <w:jc w:val="center"/>
      </w:pPr>
      <w:r>
        <w:rPr>
          <w:i/>
          <w:iCs/>
          <w:color w:val="404040"/>
          <w:sz w:val="17"/>
          <w:szCs w:val="17"/>
        </w:rPr>
        <w:t xml:space="preserve">Worm’s-eye view (head tilted back, viewed from below) — the right globe projects slightly further (1:21:45)</w:t>
      </w:r>
    </w:p>
    <w:p>
      <w:pPr>
        <w:pStyle w:val="ListParagraph"/>
        <w:keepLines/>
        <w:widowControl/>
        <w:numPr>
          <w:ilvl w:val="0"/>
          <w:numId w:val="2"/>
        </w:numPr>
        <w:spacing w:after="30"/>
      </w:pPr>
      <w:r>
        <w:rPr>
          <w:b/>
          <w:bCs/>
        </w:rPr>
        <w:t xml:space="preserve">What it shows:</w:t>
      </w:r>
      <w:r>
        <w:t xml:space="preserve"> both globes seen from below the chin, with the patient’s right on the viewer’s left. The </w:t>
      </w:r>
      <w:r>
        <w:rPr>
          <w:b/>
          <w:bCs/>
        </w:rPr>
        <w:t xml:space="preserve">right globe projects a little beyond the left</w:t>
      </w:r>
      <w:r>
        <w:t xml:space="preserve">. The difference is subtle on one frame, as expected for a 4 mm difference.</w:t>
      </w:r>
    </w:p>
    <w:p>
      <w:pPr>
        <w:pStyle w:val="ListParagraph"/>
        <w:keepLines/>
        <w:widowControl/>
        <w:numPr>
          <w:ilvl w:val="0"/>
          <w:numId w:val="2"/>
        </w:numPr>
        <w:spacing w:after="30"/>
      </w:pPr>
      <w:r>
        <w:rPr>
          <w:b/>
          <w:bCs/>
        </w:rPr>
        <w:t xml:space="preserve">What the candidate said:</w:t>
      </w:r>
      <w:r>
        <w:t xml:space="preserve"> right axial proptosis on worm’s-eye view, confirmed by Hertel exophthalmometry (23 against 19 mm).</w:t>
      </w:r>
    </w:p>
    <w:p>
      <w:pPr>
        <w:pStyle w:val="ListParagraph"/>
        <w:keepLines/>
        <w:widowControl/>
        <w:numPr>
          <w:ilvl w:val="0"/>
          <w:numId w:val="2"/>
        </w:numPr>
        <w:spacing w:after="60"/>
      </w:pPr>
      <w:r>
        <w:rPr>
          <w:b/>
          <w:bCs/>
        </w:rPr>
        <w:t xml:space="preserve">Examiner’s point:</w:t>
      </w:r>
      <w:r>
        <w:t xml:space="preserve"> know the clinical methods — </w:t>
      </w:r>
      <w:r>
        <w:rPr>
          <w:b/>
          <w:bCs/>
        </w:rPr>
        <w:t xml:space="preserve">Naffziger’s</w:t>
      </w:r>
      <w:r>
        <w:t xml:space="preserve"> (from behind and above), </w:t>
      </w:r>
      <w:r>
        <w:rPr>
          <w:b/>
          <w:bCs/>
        </w:rPr>
        <w:t xml:space="preserve">worm’s-eye view</w:t>
      </w:r>
      <w:r>
        <w:t xml:space="preserve">, and the </w:t>
      </w:r>
      <w:r>
        <w:rPr>
          <w:b/>
          <w:bCs/>
        </w:rPr>
        <w:t xml:space="preserve">ruler test</w:t>
      </w:r>
      <w:r>
        <w:t xml:space="preserve"> for minimal proptosis — before quoting exophthalmometry (1:23:21, 1:33:46).</w:t>
      </w:r>
    </w:p>
    <w:p>
      <w:pPr>
        <w:pStyle w:val="Heading3"/>
        <w:widowControl/>
      </w:pPr>
      <w:r>
        <w:t xml:space="preserve">MRI of the orbits (1:34:40)</w:t>
      </w:r>
    </w:p>
    <w:p>
      <w:pPr>
        <w:keepNext/>
        <w:keepLines/>
        <w:widowControl/>
        <w:spacing w:after="30" w:before="80"/>
        <w:jc w:val="center"/>
      </w:pPr>
      <w:r>
        <w:drawing>
          <wp:inline distT="0" distB="0" distL="0" distR="0">
            <wp:extent cx="2524125" cy="2028825"/>
            <wp:effectExtent t="0" r="0" b="0" l="0"/>
            <wp:docPr id="5018" name="Figure 18" descr="Axial T1-weighted MRI (fat-suppressed) — round, well-defined right intraconal mass behind the globe (1:34:40)" title="Fig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524125" cy="2028825"/>
                    </a:xfrm>
                    <a:prstGeom prst="rect">
                      <a:avLst/>
                    </a:prstGeom>
                  </pic:spPr>
                </pic:pic>
              </a:graphicData>
            </a:graphic>
          </wp:inline>
        </w:drawing>
      </w:r>
    </w:p>
    <w:p>
      <w:pPr>
        <w:widowControl/>
        <w:spacing w:after="100" w:before="0"/>
        <w:jc w:val="center"/>
      </w:pPr>
      <w:r>
        <w:rPr>
          <w:i/>
          <w:iCs/>
          <w:color w:val="404040"/>
          <w:sz w:val="17"/>
          <w:szCs w:val="17"/>
        </w:rPr>
        <w:t xml:space="preserve">Axial T1-weighted MRI (fat-suppressed) — round, well-defined right intraconal mass behind the globe (1:34:40)</w:t>
      </w:r>
    </w:p>
    <w:p>
      <w:pPr>
        <w:keepNext/>
        <w:keepLines/>
        <w:widowControl/>
        <w:spacing w:after="30" w:before="80"/>
        <w:jc w:val="center"/>
      </w:pPr>
      <w:r>
        <w:drawing>
          <wp:inline distT="0" distB="0" distL="0" distR="0">
            <wp:extent cx="2524125" cy="1828800"/>
            <wp:effectExtent t="0" r="0" b="0" l="0"/>
            <wp:docPr id="5019" name="Figure 19" descr="Axial T2-weighted MRI — the mass is homogeneously bright; right axial proptosis (1:34:40)" title="Fig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524125" cy="1828800"/>
                    </a:xfrm>
                    <a:prstGeom prst="rect">
                      <a:avLst/>
                    </a:prstGeom>
                  </pic:spPr>
                </pic:pic>
              </a:graphicData>
            </a:graphic>
          </wp:inline>
        </w:drawing>
      </w:r>
    </w:p>
    <w:p>
      <w:pPr>
        <w:widowControl/>
        <w:spacing w:after="100" w:before="0"/>
        <w:jc w:val="center"/>
      </w:pPr>
      <w:r>
        <w:rPr>
          <w:i/>
          <w:iCs/>
          <w:color w:val="404040"/>
          <w:sz w:val="17"/>
          <w:szCs w:val="17"/>
        </w:rPr>
        <w:t xml:space="preserve">Axial T2-weighted MRI — the mass is homogeneously bright; right axial proptosis (1:34:40)</w:t>
      </w:r>
    </w:p>
    <w:p>
      <w:pPr>
        <w:pStyle w:val="ListParagraph"/>
        <w:keepLines/>
        <w:widowControl/>
        <w:numPr>
          <w:ilvl w:val="0"/>
          <w:numId w:val="2"/>
        </w:numPr>
        <w:spacing w:after="30"/>
      </w:pPr>
      <w:r>
        <w:rPr>
          <w:b/>
          <w:bCs/>
        </w:rPr>
        <w:t xml:space="preserve">What they show:</w:t>
      </w:r>
    </w:p>
    <w:p>
      <w:pPr>
        <w:pStyle w:val="ListParagraph"/>
        <w:keepLines/>
        <w:widowControl/>
        <w:numPr>
          <w:ilvl w:val="1"/>
          <w:numId w:val="2"/>
        </w:numPr>
        <w:spacing w:after="30"/>
      </w:pPr>
      <w:r>
        <w:t xml:space="preserve">Radiological convention — the patient’s right is on the image left.</w:t>
      </w:r>
    </w:p>
    <w:p>
      <w:pPr>
        <w:pStyle w:val="ListParagraph"/>
        <w:keepLines/>
        <w:widowControl/>
        <w:numPr>
          <w:ilvl w:val="1"/>
          <w:numId w:val="2"/>
        </w:numPr>
        <w:spacing w:after="30"/>
      </w:pPr>
      <w:r>
        <w:t xml:space="preserve">A </w:t>
      </w:r>
      <w:r>
        <w:rPr>
          <w:b/>
          <w:bCs/>
        </w:rPr>
        <w:t xml:space="preserve">well-circumscribed, round, homogeneous mass inside the muscle cone of the right orbit</w:t>
      </w:r>
      <w:r>
        <w:t xml:space="preserve">, directly behind the globe and between the recti.</w:t>
      </w:r>
    </w:p>
    <w:p>
      <w:pPr>
        <w:pStyle w:val="ListParagraph"/>
        <w:keepLines/>
        <w:widowControl/>
        <w:numPr>
          <w:ilvl w:val="1"/>
          <w:numId w:val="2"/>
        </w:numPr>
        <w:spacing w:after="30"/>
      </w:pPr>
      <w:r>
        <w:rPr>
          <w:b/>
          <w:bCs/>
        </w:rPr>
        <w:t xml:space="preserve">Bright on T2</w:t>
      </w:r>
      <w:r>
        <w:t xml:space="preserve"> with a smooth margin; no bone erosion; the right globe pushed forward.</w:t>
      </w:r>
    </w:p>
    <w:p>
      <w:pPr>
        <w:pStyle w:val="ListParagraph"/>
        <w:keepLines/>
        <w:widowControl/>
        <w:numPr>
          <w:ilvl w:val="1"/>
          <w:numId w:val="2"/>
        </w:numPr>
        <w:spacing w:after="30"/>
      </w:pPr>
      <w:r>
        <w:t xml:space="preserve">The left orbit is normal.</w:t>
      </w:r>
    </w:p>
    <w:p>
      <w:pPr>
        <w:pStyle w:val="ListParagraph"/>
        <w:keepLines/>
        <w:widowControl/>
        <w:numPr>
          <w:ilvl w:val="0"/>
          <w:numId w:val="2"/>
        </w:numPr>
        <w:spacing w:after="30"/>
      </w:pPr>
      <w:r>
        <w:rPr>
          <w:b/>
          <w:bCs/>
        </w:rPr>
        <w:t xml:space="preserve">What the candidate said:</w:t>
      </w:r>
      <w:r>
        <w:t xml:space="preserve"> no thickening of the extraocular muscles; an intraconal, globular, homogeneous mass.</w:t>
      </w:r>
    </w:p>
    <w:p>
      <w:pPr>
        <w:pStyle w:val="ListParagraph"/>
        <w:keepLines/>
        <w:widowControl/>
        <w:numPr>
          <w:ilvl w:val="0"/>
          <w:numId w:val="2"/>
        </w:numPr>
        <w:spacing w:after="30"/>
      </w:pPr>
      <w:r>
        <w:rPr>
          <w:b/>
          <w:bCs/>
        </w:rPr>
        <w:t xml:space="preserve">Examiner’s points:</w:t>
      </w:r>
    </w:p>
    <w:p>
      <w:pPr>
        <w:pStyle w:val="ListParagraph"/>
        <w:keepLines/>
        <w:widowControl/>
        <w:numPr>
          <w:ilvl w:val="1"/>
          <w:numId w:val="2"/>
        </w:numPr>
        <w:spacing w:after="30"/>
      </w:pPr>
      <w:r>
        <w:t xml:space="preserve">First, ask what </w:t>
      </w:r>
      <w:r>
        <w:rPr>
          <w:b/>
          <w:bCs/>
        </w:rPr>
        <w:t xml:space="preserve">TED</w:t>
      </w:r>
      <w:r>
        <w:t xml:space="preserve"> would show — </w:t>
      </w:r>
      <w:r>
        <w:rPr>
          <w:b/>
          <w:bCs/>
        </w:rPr>
        <w:t xml:space="preserve">spindle-shaped muscle bellies with the tendons spared</w:t>
      </w:r>
      <w:r>
        <w:t xml:space="preserve">. Tendons involved → </w:t>
      </w:r>
      <w:r>
        <w:rPr>
          <w:b/>
          <w:bCs/>
        </w:rPr>
        <w:t xml:space="preserve">myositis</w:t>
      </w:r>
      <w:r>
        <w:t xml:space="preserve"> (1:35:18).</w:t>
      </w:r>
    </w:p>
    <w:p>
      <w:pPr>
        <w:pStyle w:val="ListParagraph"/>
        <w:keepLines/>
        <w:widowControl/>
        <w:numPr>
          <w:ilvl w:val="1"/>
          <w:numId w:val="2"/>
        </w:numPr>
        <w:spacing w:after="30"/>
      </w:pPr>
      <w:r>
        <w:t xml:space="preserve">The examiner agreed with “intraconal mass” and did not agree with TED.</w:t>
      </w:r>
    </w:p>
    <w:p>
      <w:pPr>
        <w:pStyle w:val="ListParagraph"/>
        <w:keepLines/>
        <w:widowControl/>
        <w:numPr>
          <w:ilvl w:val="1"/>
          <w:numId w:val="2"/>
        </w:numPr>
        <w:spacing w:after="60"/>
      </w:pPr>
      <w:r>
        <w:t xml:space="preserve">(added) A well-defined, round, T2-bright intraconal mass in an adult is most typical of a </w:t>
      </w:r>
      <w:r>
        <w:rPr>
          <w:b/>
          <w:bCs/>
        </w:rPr>
        <w:t xml:space="preserve">cavernous haemangioma</w:t>
      </w:r>
      <w:r>
        <w:t xml:space="preserve"> (cavernous venous malformation). An optic nerve sheath meningioma would cause tubular thickening along the nerve, with </w:t>
      </w:r>
      <w:r>
        <w:rPr>
          <w:b/>
          <w:bCs/>
        </w:rPr>
        <w:t xml:space="preserve">“tram-track” enhancement</w:t>
      </w:r>
      <w:r>
        <w:t xml:space="preserve"> of the sheath around a non-enhancing nerve, and calcification in some.</w:t>
      </w:r>
    </w:p>
    <w:tbl>
      <w:tblPr>
        <w:tblW w:type="dxa" w:w="10092"/>
        <w:tblBorders>
          <w:top w:val="none" w:color="auto" w:sz="0"/>
          <w:left w:val="none" w:color="auto" w:sz="0"/>
          <w:bottom w:val="none" w:color="auto" w:sz="0"/>
          <w:right w:val="none" w:color="auto" w:sz="0"/>
          <w:insideH w:val="none" w:color="auto" w:sz="0"/>
          <w:insideV w:val="none" w:color="auto" w:sz="0"/>
        </w:tblBorders>
        <w:tblLayout w:type="fixed"/>
      </w:tblPr>
      <w:tblGrid>
        <w:gridCol w:w="10092"/>
      </w:tblGrid>
      <w:tr>
        <w:trPr>
          <w:cantSplit/>
        </w:trPr>
        <w:tc>
          <w:tcPr>
            <w:tcW w:type="dxa" w:w="10092"/>
            <w:tcBorders>
              <w:top w:val="none" w:color="auto" w:sz="0"/>
              <w:left w:val="single" w:color="2E7D32" w:sz="24"/>
              <w:bottom w:val="none" w:color="auto" w:sz="0"/>
              <w:right w:val="none" w:color="auto" w:sz="0"/>
            </w:tcBorders>
            <w:shd w:fill="EEF7EE" w:color="auto" w:val="clear"/>
            <w:tcMar>
              <w:top w:type="dxa" w:w="90"/>
              <w:left w:type="dxa" w:w="200"/>
              <w:bottom w:type="dxa" w:w="90"/>
              <w:right w:type="dxa" w:w="170"/>
            </w:tcMar>
          </w:tcPr>
          <w:p>
            <w:pPr>
              <w:pStyle w:val="ListParagraph"/>
              <w:keepNext/>
              <w:keepLines/>
              <w:widowControl/>
              <w:numPr>
                <w:ilvl w:val="0"/>
                <w:numId w:val="2"/>
              </w:numPr>
              <w:spacing w:after="30"/>
            </w:pPr>
            <w:r>
              <w:t xml:space="preserve">TED = commonest cause; </w:t>
            </w:r>
            <w:r>
              <w:rPr>
                <w:b/>
                <w:bCs/>
              </w:rPr>
              <w:t xml:space="preserve">then test it</w:t>
            </w:r>
            <w:r>
              <w:t xml:space="preserve"> against the signs and drop it if they are absent.</w:t>
            </w:r>
          </w:p>
          <w:p>
            <w:pPr>
              <w:pStyle w:val="ListParagraph"/>
              <w:keepNext/>
              <w:keepLines/>
              <w:widowControl/>
              <w:numPr>
                <w:ilvl w:val="0"/>
                <w:numId w:val="2"/>
              </w:numPr>
              <w:spacing w:after="30"/>
            </w:pPr>
            <w:r>
              <w:t xml:space="preserve">Describe retropulsion (“resistance felt”), do not just say “positive”.</w:t>
            </w:r>
          </w:p>
          <w:p>
            <w:pPr>
              <w:pStyle w:val="ListParagraph"/>
              <w:keepNext/>
              <w:keepLines/>
              <w:widowControl/>
              <w:numPr>
                <w:ilvl w:val="0"/>
                <w:numId w:val="2"/>
              </w:numPr>
              <w:spacing w:after="30"/>
            </w:pPr>
            <w:r>
              <w:t xml:space="preserve">CT is enough. TED on CT: fusiform muscle bellies, tendons spared. Tendon involved → myositis.</w:t>
            </w:r>
          </w:p>
          <w:p>
            <w:pPr>
              <w:pStyle w:val="ListParagraph"/>
              <w:keepNext/>
              <w:keepLines/>
              <w:widowControl/>
              <w:numPr>
                <w:ilvl w:val="0"/>
                <w:numId w:val="2"/>
              </w:numPr>
              <w:spacing w:after="30"/>
            </w:pPr>
            <w:r>
              <w:t xml:space="preserve">Optic nerve: VA, RAPD, </w:t>
            </w:r>
            <w:r>
              <w:rPr>
                <w:b/>
                <w:bCs/>
              </w:rPr>
              <w:t xml:space="preserve">red desaturation</w:t>
            </w:r>
            <w:r>
              <w:t xml:space="preserve">, fields.</w:t>
            </w:r>
          </w:p>
          <w:p>
            <w:pPr>
              <w:pStyle w:val="ListParagraph"/>
              <w:keepNext/>
              <w:keepLines/>
              <w:widowControl/>
              <w:numPr>
                <w:ilvl w:val="0"/>
                <w:numId w:val="2"/>
              </w:numPr>
              <w:spacing w:after="0"/>
            </w:pPr>
            <w:r>
              <w:t xml:space="preserve">Pseudoproptosis: axial myopia. Pseudo-Graefe: aberrant third nerve regeneration.</w:t>
            </w:r>
          </w:p>
        </w:tc>
      </w:tr>
    </w:tbl>
    <w:p>
      <w:pPr>
        <w:keepLines/>
        <w:widowControl/>
        <w:pBdr>
          <w:top w:val="single" w:color="BFBFBF" w:sz="4" w:space="4"/>
        </w:pBdr>
        <w:spacing w:after="0" w:before="160"/>
      </w:pPr>
      <w:r>
        <w:rPr>
          <w:i/>
          <w:iCs/>
          <w:color w:val="7F7F7F"/>
          <w:sz w:val="16"/>
          <w:szCs w:val="16"/>
        </w:rPr>
        <w:t xml:space="preserve">Read more: </w:t>
      </w:r>
      <w:r>
        <w:rPr>
          <w:i/>
          <w:iCs/>
          <w:color w:val="7F7F7F"/>
          <w:sz w:val="16"/>
          <w:szCs w:val="16"/>
        </w:rPr>
        <w:t xml:space="preserve">Watch: youtu.be/e3X1W9wrC_A?t=4606 (presentation) · t=5021 (viva)</w:t>
      </w:r>
    </w:p>
    <w:p>
      <w:pPr>
        <w:sectPr>
          <w:footerReference w:type="default" r:id="rId11"/>
          <w:type w:val="nextPage"/>
          <w:pgSz w:w="11906" w:h="16838" w:orient="portrait"/>
          <w:pgMar w:top="794" w:right="907" w:bottom="794" w:left="907" w:header="397" w:footer="397" w:gutter="0"/>
          <w:pgNumType/>
          <w:docGrid w:linePitch="360"/>
        </w:sectPr>
      </w:pPr>
    </w:p>
    <w:tbl>
      <w:tblPr>
        <w:tblW w:type="dxa" w:w="10092"/>
        <w:tblBorders>
          <w:top w:val="none" w:color="auto" w:sz="0"/>
          <w:left w:val="none" w:color="auto" w:sz="0"/>
          <w:bottom w:val="none" w:color="auto" w:sz="0"/>
          <w:right w:val="none" w:color="auto" w:sz="0"/>
          <w:insideH w:val="none" w:color="auto" w:sz="0"/>
          <w:insideV w:val="none" w:color="auto" w:sz="0"/>
        </w:tblBorders>
        <w:tblLayout w:type="fixed"/>
      </w:tblPr>
      <w:tblGrid>
        <w:gridCol w:w="10092"/>
      </w:tblGrid>
      <w:tr>
        <w:trPr>
          <w:cantSplit/>
        </w:trPr>
        <w:tc>
          <w:tcPr>
            <w:tcW w:type="dxa" w:w="10092"/>
            <w:shd w:fill="1F3864" w:color="auto" w:val="clear"/>
            <w:tcMar>
              <w:top w:type="dxa" w:w="100"/>
              <w:left w:type="dxa" w:w="200"/>
              <w:bottom w:type="dxa" w:w="100"/>
              <w:right w:type="dxa" w:w="200"/>
            </w:tcMar>
            <w:vAlign w:val="center"/>
          </w:tcPr>
          <w:p>
            <w:pPr>
              <w:pStyle w:val="Heading1"/>
              <w:keepNext/>
              <w:spacing w:after="40" w:before="0"/>
            </w:pPr>
            <w:bookmarkStart w:name="card_V5" w:id="5"/>
            <w:r>
              <w:rPr>
                <w:b/>
                <w:bCs/>
                <w:color w:val="FFFFFF"/>
                <w:sz w:val="28"/>
                <w:szCs w:val="28"/>
              </w:rPr>
              <w:t xml:space="preserve">V5  Case 4 — Left isolated, pupil-sparing, partial third nerve palsy (microvascular) in an elderly diabetic smoker</w:t>
            </w:r>
            <w:bookmarkEnd w:id="5"/>
          </w:p>
          <w:p>
            <w:pPr>
              <w:spacing w:after="0" w:before="0"/>
            </w:pPr>
            <w:r>
              <w:rPr>
                <w:color w:val="FFFFFF"/>
                <w:sz w:val="18"/>
                <w:szCs w:val="18"/>
              </w:rPr>
              <w:t xml:space="preserve">Video case · 1:48:14–2:17:27 · Presenter: postgraduate · Examiners: Prof Nagaraju, Prof Vanathi</w:t>
            </w:r>
          </w:p>
        </w:tc>
      </w:tr>
    </w:tbl>
    <w:p>
      <w:pPr>
        <w:pStyle w:val="Heading2"/>
        <w:widowControl/>
      </w:pPr>
      <w:r>
        <w:t xml:space="preserve">Case as presented</w:t>
      </w:r>
    </w:p>
    <w:p>
      <w:pPr>
        <w:keepNext/>
        <w:widowControl/>
      </w:pPr>
      <w:r>
        <w:rPr>
          <w:b/>
          <w:bCs/>
        </w:rPr>
        <w:t xml:space="preserve">Mr X, 73, a businessman.</w:t>
      </w:r>
    </w:p>
    <w:p>
      <w:pPr>
        <w:pStyle w:val="ListParagraph"/>
        <w:keepLines/>
        <w:widowControl/>
        <w:numPr>
          <w:ilvl w:val="0"/>
          <w:numId w:val="2"/>
        </w:numPr>
        <w:spacing w:after="30"/>
      </w:pPr>
      <w:r>
        <w:rPr>
          <w:b/>
          <w:bCs/>
        </w:rPr>
        <w:t xml:space="preserve">Complaints:</w:t>
      </w:r>
      <w:r>
        <w:t xml:space="preserve"> double vision for 7 days; drooping of the left upper lid for 3 days.</w:t>
      </w:r>
    </w:p>
    <w:p>
      <w:pPr>
        <w:pStyle w:val="ListParagraph"/>
        <w:keepLines/>
        <w:widowControl/>
        <w:numPr>
          <w:ilvl w:val="0"/>
          <w:numId w:val="2"/>
        </w:numPr>
        <w:spacing w:after="30"/>
      </w:pPr>
      <w:r>
        <w:rPr>
          <w:b/>
          <w:bCs/>
        </w:rPr>
        <w:t xml:space="preserve">The diplopia:</w:t>
      </w:r>
      <w:r>
        <w:t xml:space="preserve"> sudden and painless; images side by side with one slightly higher; present for distance and near; worse on looking to the right; relieved by closing one eye. Once the lid dropped completely, the diplopia went.</w:t>
      </w:r>
    </w:p>
    <w:p>
      <w:pPr>
        <w:pStyle w:val="ListParagraph"/>
        <w:keepLines/>
        <w:widowControl/>
        <w:numPr>
          <w:ilvl w:val="0"/>
          <w:numId w:val="2"/>
        </w:numPr>
        <w:spacing w:after="30"/>
      </w:pPr>
      <w:r>
        <w:rPr>
          <w:b/>
          <w:bCs/>
        </w:rPr>
        <w:t xml:space="preserve">Negative history</w:t>
      </w:r>
      <w:r>
        <w:t xml:space="preserve"> was long, each item aimed at something:</w:t>
      </w:r>
    </w:p>
    <w:p>
      <w:pPr>
        <w:pStyle w:val="ListParagraph"/>
        <w:keepLines/>
        <w:widowControl/>
        <w:numPr>
          <w:ilvl w:val="1"/>
          <w:numId w:val="2"/>
        </w:numPr>
        <w:spacing w:after="30"/>
      </w:pPr>
      <w:r>
        <w:t xml:space="preserve">redness, pain, discharge;</w:t>
      </w:r>
    </w:p>
    <w:p>
      <w:pPr>
        <w:pStyle w:val="ListParagraph"/>
        <w:keepLines/>
        <w:widowControl/>
        <w:numPr>
          <w:ilvl w:val="1"/>
          <w:numId w:val="2"/>
        </w:numPr>
        <w:spacing w:after="30"/>
      </w:pPr>
      <w:r>
        <w:t xml:space="preserve">fatigability or evening worsening (myasthenia);</w:t>
      </w:r>
    </w:p>
    <w:p>
      <w:pPr>
        <w:pStyle w:val="ListParagraph"/>
        <w:keepLines/>
        <w:widowControl/>
        <w:numPr>
          <w:ilvl w:val="1"/>
          <w:numId w:val="2"/>
        </w:numPr>
        <w:spacing w:after="30"/>
      </w:pPr>
      <w:r>
        <w:t xml:space="preserve">scalp tenderness or jaw claudication (giant cell arteritis);</w:t>
      </w:r>
    </w:p>
    <w:p>
      <w:pPr>
        <w:pStyle w:val="ListParagraph"/>
        <w:keepLines/>
        <w:widowControl/>
        <w:numPr>
          <w:ilvl w:val="1"/>
          <w:numId w:val="2"/>
        </w:numPr>
        <w:spacing w:after="30"/>
      </w:pPr>
      <w:r>
        <w:t xml:space="preserve">headache, vomiting, loss of consciousness (raised intracranial pressure);</w:t>
      </w:r>
    </w:p>
    <w:p>
      <w:pPr>
        <w:pStyle w:val="ListParagraph"/>
        <w:keepLines/>
        <w:widowControl/>
        <w:numPr>
          <w:ilvl w:val="1"/>
          <w:numId w:val="2"/>
        </w:numPr>
        <w:spacing w:after="30"/>
      </w:pPr>
      <w:r>
        <w:t xml:space="preserve">hearing, smell, taste, swallowing or speech problems, numbness, weakness, involuntary movements, gait change (other cranial nerves or brainstem).</w:t>
      </w:r>
    </w:p>
    <w:p>
      <w:pPr>
        <w:pStyle w:val="ListParagraph"/>
        <w:keepLines/>
        <w:widowControl/>
        <w:numPr>
          <w:ilvl w:val="0"/>
          <w:numId w:val="2"/>
        </w:numPr>
        <w:spacing w:after="30"/>
      </w:pPr>
      <w:r>
        <w:rPr>
          <w:b/>
          <w:bCs/>
        </w:rPr>
        <w:t xml:space="preserve">Past history:</w:t>
      </w:r>
    </w:p>
    <w:p>
      <w:pPr>
        <w:pStyle w:val="ListParagraph"/>
        <w:keepLines/>
        <w:widowControl/>
        <w:numPr>
          <w:ilvl w:val="1"/>
          <w:numId w:val="2"/>
        </w:numPr>
        <w:spacing w:after="30"/>
      </w:pPr>
      <w:r>
        <w:t xml:space="preserve">a similar episode in the </w:t>
      </w:r>
      <w:r>
        <w:rPr>
          <w:b/>
          <w:bCs/>
        </w:rPr>
        <w:t xml:space="preserve">right eye 5 years ago</w:t>
      </w:r>
      <w:r>
        <w:t xml:space="preserve"> (complete ptosis with diplopia, “a nerve problem”) that recovered within a year;</w:t>
      </w:r>
    </w:p>
    <w:p>
      <w:pPr>
        <w:pStyle w:val="ListParagraph"/>
        <w:keepLines/>
        <w:widowControl/>
        <w:numPr>
          <w:ilvl w:val="1"/>
          <w:numId w:val="2"/>
        </w:numPr>
        <w:spacing w:after="30"/>
      </w:pPr>
      <w:r>
        <w:t xml:space="preserve">diabetes for 20 years, tablets </w:t>
      </w:r>
      <w:r>
        <w:rPr>
          <w:b/>
          <w:bCs/>
        </w:rPr>
        <w:t xml:space="preserve">stopped a year ago</w:t>
      </w:r>
      <w:r>
        <w:t xml:space="preserve">, current control unknown;</w:t>
      </w:r>
    </w:p>
    <w:p>
      <w:pPr>
        <w:pStyle w:val="ListParagraph"/>
        <w:keepLines/>
        <w:widowControl/>
        <w:numPr>
          <w:ilvl w:val="1"/>
          <w:numId w:val="2"/>
        </w:numPr>
        <w:spacing w:after="30"/>
      </w:pPr>
      <w:r>
        <w:t xml:space="preserve">coronary bypass 4 years ago, on anticoagulants;</w:t>
      </w:r>
    </w:p>
    <w:p>
      <w:pPr>
        <w:pStyle w:val="ListParagraph"/>
        <w:keepLines/>
        <w:widowControl/>
        <w:numPr>
          <w:ilvl w:val="1"/>
          <w:numId w:val="2"/>
        </w:numPr>
        <w:spacing w:after="30"/>
      </w:pPr>
      <w:r>
        <w:t xml:space="preserve">smoker, 1 pack a day for 10 years.</w:t>
      </w:r>
    </w:p>
    <w:p>
      <w:pPr>
        <w:pStyle w:val="ListParagraph"/>
        <w:keepLines/>
        <w:widowControl/>
        <w:numPr>
          <w:ilvl w:val="0"/>
          <w:numId w:val="2"/>
        </w:numPr>
        <w:spacing w:after="60"/>
      </w:pPr>
      <w:r>
        <w:rPr>
          <w:b/>
          <w:bCs/>
        </w:rPr>
        <w:t xml:space="preserve">Vitals:</w:t>
      </w:r>
      <w:r>
        <w:t xml:space="preserve"> </w:t>
      </w:r>
      <w:r>
        <w:rPr>
          <w:b/>
          <w:bCs/>
        </w:rPr>
        <w:t xml:space="preserve">BP 220/110 mm Hg</w:t>
      </w:r>
      <w:r>
        <w:t xml:space="preserve">. Other cranial nerves, motor, sensory and cerebellar examination normal.</w:t>
      </w:r>
    </w:p>
    <w:tbl>
      <w:tblPr>
        <w:tblW w:type="dxa" w:w="10092"/>
        <w:tblBorders>
          <w:top w:val="single" w:color="8EA9C1" w:sz="4"/>
          <w:left w:val="single" w:color="8EA9C1" w:sz="4"/>
          <w:bottom w:val="single" w:color="8EA9C1" w:sz="4"/>
          <w:right w:val="single" w:color="8EA9C1" w:sz="4"/>
          <w:insideH w:val="single" w:color="8EA9C1" w:sz="4"/>
          <w:insideV w:val="single" w:color="8EA9C1" w:sz="4"/>
        </w:tblBorders>
        <w:tblLayout w:type="fixed"/>
      </w:tblPr>
      <w:tblGrid>
        <w:gridCol w:w="3028"/>
        <w:gridCol w:w="7064"/>
      </w:tblGrid>
      <w:tr>
        <w:trPr>
          <w:cantSplit/>
          <w:tblHeader/>
        </w:trPr>
        <w:tc>
          <w:tcPr>
            <w:tcW w:type="dxa" w:w="3028"/>
            <w:shd w:fill="1F3864" w:color="auto" w:val="clear"/>
            <w:tcMar>
              <w:top w:type="dxa" w:w="60"/>
              <w:left w:type="dxa" w:w="80"/>
              <w:bottom w:type="dxa" w:w="60"/>
              <w:right w:type="dxa" w:w="80"/>
            </w:tcMar>
            <w:vAlign w:val="center"/>
          </w:tcPr>
          <w:p>
            <w:pPr>
              <w:widowControl/>
              <w:spacing w:after="0" w:before="0" w:line="245" w:lineRule="auto"/>
            </w:pPr>
            <w:r>
              <w:rPr>
                <w:b/>
                <w:bCs/>
                <w:color w:val="FFFFFF"/>
                <w:sz w:val="17"/>
                <w:szCs w:val="17"/>
              </w:rPr>
              <w:t xml:space="preserve">Examination (left eye unless stated)</w:t>
            </w:r>
          </w:p>
        </w:tc>
        <w:tc>
          <w:tcPr>
            <w:tcW w:type="dxa" w:w="7064"/>
            <w:shd w:fill="1F3864" w:color="auto" w:val="clear"/>
            <w:tcMar>
              <w:top w:type="dxa" w:w="60"/>
              <w:left w:type="dxa" w:w="80"/>
              <w:bottom w:type="dxa" w:w="60"/>
              <w:right w:type="dxa" w:w="80"/>
            </w:tcMar>
            <w:vAlign w:val="center"/>
          </w:tcPr>
          <w:p>
            <w:pPr>
              <w:widowControl/>
              <w:spacing w:after="0" w:before="0" w:line="245" w:lineRule="auto"/>
            </w:pPr>
            <w:r>
              <w:rPr>
                <w:b/>
                <w:bCs/>
                <w:color w:val="FFFFFF"/>
                <w:sz w:val="17"/>
                <w:szCs w:val="17"/>
              </w:rPr>
              <w:t xml:space="preserve">Findings</w:t>
            </w:r>
          </w:p>
        </w:tc>
      </w:tr>
      <w:tr>
        <w:trPr>
          <w:cantSplit/>
        </w:trPr>
        <w:tc>
          <w:tcPr>
            <w:tcW w:type="dxa" w:w="3028"/>
            <w:tcMar>
              <w:top w:type="dxa" w:w="60"/>
              <w:left w:type="dxa" w:w="80"/>
              <w:bottom w:type="dxa" w:w="60"/>
              <w:right w:type="dxa" w:w="80"/>
            </w:tcMar>
            <w:vAlign w:val="top"/>
          </w:tcPr>
          <w:p>
            <w:pPr>
              <w:widowControl/>
              <w:spacing w:after="0" w:before="0" w:line="245" w:lineRule="auto"/>
            </w:pPr>
            <w:r>
              <w:rPr>
                <w:sz w:val="17"/>
                <w:szCs w:val="17"/>
              </w:rPr>
              <w:t xml:space="preserve">Ptosis</w:t>
            </w:r>
          </w:p>
        </w:tc>
        <w:tc>
          <w:tcPr>
            <w:tcW w:type="dxa" w:w="7064"/>
            <w:tcMar>
              <w:top w:type="dxa" w:w="60"/>
              <w:left w:type="dxa" w:w="80"/>
              <w:bottom w:type="dxa" w:w="60"/>
              <w:right w:type="dxa" w:w="80"/>
            </w:tcMar>
            <w:vAlign w:val="top"/>
          </w:tcPr>
          <w:p>
            <w:pPr>
              <w:widowControl/>
              <w:spacing w:after="0" w:before="0" w:line="245" w:lineRule="auto"/>
            </w:pPr>
            <w:r>
              <w:rPr>
                <w:sz w:val="17"/>
                <w:szCs w:val="17"/>
              </w:rPr>
              <w:t xml:space="preserve">Palpebral fissure height 5 mm; margin reflex distance 1 (MRD1) −1 mm; MRD2 6 mm; </w:t>
            </w:r>
            <w:r>
              <w:rPr>
                <w:b/>
                <w:bCs/>
                <w:sz w:val="17"/>
                <w:szCs w:val="17"/>
              </w:rPr>
              <w:t xml:space="preserve">levator function 4 mm (poor)</w:t>
            </w:r>
            <w:r>
              <w:rPr>
                <w:sz w:val="17"/>
                <w:szCs w:val="17"/>
              </w:rPr>
              <w:t xml:space="preserve">; ice test negative; no synkinesis</w:t>
            </w:r>
          </w:p>
        </w:tc>
      </w:tr>
      <w:tr>
        <w:trPr>
          <w:cantSplit/>
        </w:trPr>
        <w:tc>
          <w:tcPr>
            <w:tcW w:type="dxa" w:w="3028"/>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Primary position (lid lifted)</w:t>
            </w:r>
          </w:p>
        </w:tc>
        <w:tc>
          <w:tcPr>
            <w:tcW w:type="dxa" w:w="7064"/>
            <w:shd w:fill="F3F6FA" w:color="auto" w:val="clear"/>
            <w:tcMar>
              <w:top w:type="dxa" w:w="60"/>
              <w:left w:type="dxa" w:w="80"/>
              <w:bottom w:type="dxa" w:w="60"/>
              <w:right w:type="dxa" w:w="80"/>
            </w:tcMar>
            <w:vAlign w:val="top"/>
          </w:tcPr>
          <w:p>
            <w:pPr>
              <w:widowControl/>
              <w:spacing w:after="0" w:before="0" w:line="245" w:lineRule="auto"/>
            </w:pPr>
            <w:r>
              <w:rPr>
                <w:b/>
                <w:bCs/>
                <w:sz w:val="17"/>
                <w:szCs w:val="17"/>
              </w:rPr>
              <w:t xml:space="preserve">Left exotropia about 30° with hypotropia</w:t>
            </w:r>
            <w:r>
              <w:rPr>
                <w:sz w:val="17"/>
                <w:szCs w:val="17"/>
              </w:rPr>
              <w:t xml:space="preserve"> (Hirschberg); confirmed by cover tests</w:t>
            </w:r>
          </w:p>
        </w:tc>
      </w:tr>
      <w:tr>
        <w:trPr>
          <w:cantSplit/>
        </w:trPr>
        <w:tc>
          <w:tcPr>
            <w:tcW w:type="dxa" w:w="3028"/>
            <w:tcMar>
              <w:top w:type="dxa" w:w="60"/>
              <w:left w:type="dxa" w:w="80"/>
              <w:bottom w:type="dxa" w:w="60"/>
              <w:right w:type="dxa" w:w="80"/>
            </w:tcMar>
            <w:vAlign w:val="top"/>
          </w:tcPr>
          <w:p>
            <w:pPr>
              <w:widowControl/>
              <w:spacing w:after="0" w:before="0" w:line="245" w:lineRule="auto"/>
            </w:pPr>
            <w:r>
              <w:rPr>
                <w:sz w:val="17"/>
                <w:szCs w:val="17"/>
              </w:rPr>
              <w:t xml:space="preserve">Movements</w:t>
            </w:r>
          </w:p>
        </w:tc>
        <w:tc>
          <w:tcPr>
            <w:tcW w:type="dxa" w:w="7064"/>
            <w:tcMar>
              <w:top w:type="dxa" w:w="60"/>
              <w:left w:type="dxa" w:w="80"/>
              <w:bottom w:type="dxa" w:w="60"/>
              <w:right w:type="dxa" w:w="80"/>
            </w:tcMar>
            <w:vAlign w:val="top"/>
          </w:tcPr>
          <w:p>
            <w:pPr>
              <w:widowControl/>
              <w:spacing w:after="0" w:before="0" w:line="245" w:lineRule="auto"/>
            </w:pPr>
            <w:r>
              <w:rPr>
                <w:sz w:val="17"/>
                <w:szCs w:val="17"/>
              </w:rPr>
              <w:t xml:space="preserve">All movements limited </w:t>
            </w:r>
            <w:r>
              <w:rPr>
                <w:b/>
                <w:bCs/>
                <w:sz w:val="17"/>
                <w:szCs w:val="17"/>
              </w:rPr>
              <w:t xml:space="preserve">except abduction and intorsion</w:t>
            </w:r>
            <w:r>
              <w:rPr>
                <w:sz w:val="17"/>
                <w:szCs w:val="17"/>
              </w:rPr>
              <w:t xml:space="preserve"> (lateral rectus and superior oblique working); slow, “floating” saccades on adduction</w:t>
            </w:r>
          </w:p>
        </w:tc>
      </w:tr>
      <w:tr>
        <w:trPr>
          <w:cantSplit/>
        </w:trPr>
        <w:tc>
          <w:tcPr>
            <w:tcW w:type="dxa" w:w="3028"/>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Prism bar cover test</w:t>
            </w:r>
          </w:p>
        </w:tc>
        <w:tc>
          <w:tcPr>
            <w:tcW w:type="dxa" w:w="7064"/>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Right eye fixing: 50 prism dioptres base-in + 10 base-down; left eye fixing: 60 base-in — </w:t>
            </w:r>
            <w:r>
              <w:rPr>
                <w:b/>
                <w:bCs/>
                <w:sz w:val="17"/>
                <w:szCs w:val="17"/>
              </w:rPr>
              <w:t xml:space="preserve">secondary deviation &gt; primary</w:t>
            </w:r>
            <w:r>
              <w:rPr>
                <w:sz w:val="17"/>
                <w:szCs w:val="17"/>
              </w:rPr>
              <w:t xml:space="preserve"> (paralytic)</w:t>
            </w:r>
          </w:p>
        </w:tc>
      </w:tr>
      <w:tr>
        <w:trPr>
          <w:cantSplit/>
        </w:trPr>
        <w:tc>
          <w:tcPr>
            <w:tcW w:type="dxa" w:w="3028"/>
            <w:tcMar>
              <w:top w:type="dxa" w:w="60"/>
              <w:left w:type="dxa" w:w="80"/>
              <w:bottom w:type="dxa" w:w="60"/>
              <w:right w:type="dxa" w:w="80"/>
            </w:tcMar>
            <w:vAlign w:val="top"/>
          </w:tcPr>
          <w:p>
            <w:pPr>
              <w:widowControl/>
              <w:spacing w:after="0" w:before="0" w:line="245" w:lineRule="auto"/>
            </w:pPr>
            <w:r>
              <w:rPr>
                <w:sz w:val="17"/>
                <w:szCs w:val="17"/>
              </w:rPr>
              <w:t xml:space="preserve">Forced duction</w:t>
            </w:r>
          </w:p>
        </w:tc>
        <w:tc>
          <w:tcPr>
            <w:tcW w:type="dxa" w:w="7064"/>
            <w:tcMar>
              <w:top w:type="dxa" w:w="60"/>
              <w:left w:type="dxa" w:w="80"/>
              <w:bottom w:type="dxa" w:w="60"/>
              <w:right w:type="dxa" w:w="80"/>
            </w:tcMar>
            <w:vAlign w:val="top"/>
          </w:tcPr>
          <w:p>
            <w:pPr>
              <w:widowControl/>
              <w:spacing w:after="0" w:before="0" w:line="245" w:lineRule="auto"/>
            </w:pPr>
            <w:r>
              <w:rPr>
                <w:sz w:val="17"/>
                <w:szCs w:val="17"/>
              </w:rPr>
              <w:t xml:space="preserve">Negative (no restriction)</w:t>
            </w:r>
          </w:p>
        </w:tc>
      </w:tr>
      <w:tr>
        <w:trPr>
          <w:cantSplit/>
        </w:trPr>
        <w:tc>
          <w:tcPr>
            <w:tcW w:type="dxa" w:w="3028"/>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Diplopia charting (red–green glasses)</w:t>
            </w:r>
          </w:p>
        </w:tc>
        <w:tc>
          <w:tcPr>
            <w:tcW w:type="dxa" w:w="7064"/>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Separation maximal to the right and up; </w:t>
            </w:r>
            <w:r>
              <w:rPr>
                <w:b/>
                <w:bCs/>
                <w:sz w:val="17"/>
                <w:szCs w:val="17"/>
              </w:rPr>
              <w:t xml:space="preserve">crossed diplopia</w:t>
            </w:r>
          </w:p>
        </w:tc>
      </w:tr>
      <w:tr>
        <w:trPr>
          <w:cantSplit/>
        </w:trPr>
        <w:tc>
          <w:tcPr>
            <w:tcW w:type="dxa" w:w="3028"/>
            <w:tcMar>
              <w:top w:type="dxa" w:w="60"/>
              <w:left w:type="dxa" w:w="80"/>
              <w:bottom w:type="dxa" w:w="60"/>
              <w:right w:type="dxa" w:w="80"/>
            </w:tcMar>
            <w:vAlign w:val="top"/>
          </w:tcPr>
          <w:p>
            <w:pPr>
              <w:widowControl/>
              <w:spacing w:after="0" w:before="0" w:line="245" w:lineRule="auto"/>
            </w:pPr>
            <w:r>
              <w:rPr>
                <w:sz w:val="17"/>
                <w:szCs w:val="17"/>
              </w:rPr>
              <w:t xml:space="preserve">Vision</w:t>
            </w:r>
          </w:p>
        </w:tc>
        <w:tc>
          <w:tcPr>
            <w:tcW w:type="dxa" w:w="7064"/>
            <w:tcMar>
              <w:top w:type="dxa" w:w="60"/>
              <w:left w:type="dxa" w:w="80"/>
              <w:bottom w:type="dxa" w:w="60"/>
              <w:right w:type="dxa" w:w="80"/>
            </w:tcMar>
            <w:vAlign w:val="top"/>
          </w:tcPr>
          <w:p>
            <w:pPr>
              <w:widowControl/>
              <w:spacing w:after="0" w:before="0" w:line="245" w:lineRule="auto"/>
            </w:pPr>
            <w:r>
              <w:rPr>
                <w:sz w:val="17"/>
                <w:szCs w:val="17"/>
              </w:rPr>
              <w:t xml:space="preserve">6/12, N24 unaided → 6/9, N6 with glasses both eyes (compound hypermetropic astigmatism)</w:t>
            </w:r>
          </w:p>
        </w:tc>
      </w:tr>
      <w:tr>
        <w:trPr>
          <w:cantSplit/>
        </w:trPr>
        <w:tc>
          <w:tcPr>
            <w:tcW w:type="dxa" w:w="3028"/>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Pupils</w:t>
            </w:r>
          </w:p>
        </w:tc>
        <w:tc>
          <w:tcPr>
            <w:tcW w:type="dxa" w:w="7064"/>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2 mm, round, equal; direct and consensual normal — </w:t>
            </w:r>
            <w:r>
              <w:rPr>
                <w:b/>
                <w:bCs/>
                <w:sz w:val="17"/>
                <w:szCs w:val="17"/>
              </w:rPr>
              <w:t xml:space="preserve">pupil spared</w:t>
            </w:r>
          </w:p>
        </w:tc>
      </w:tr>
      <w:tr>
        <w:trPr>
          <w:cantSplit/>
        </w:trPr>
        <w:tc>
          <w:tcPr>
            <w:tcW w:type="dxa" w:w="3028"/>
            <w:tcMar>
              <w:top w:type="dxa" w:w="60"/>
              <w:left w:type="dxa" w:w="80"/>
              <w:bottom w:type="dxa" w:w="60"/>
              <w:right w:type="dxa" w:w="80"/>
            </w:tcMar>
            <w:vAlign w:val="top"/>
          </w:tcPr>
          <w:p>
            <w:pPr>
              <w:widowControl/>
              <w:spacing w:after="0" w:before="0" w:line="245" w:lineRule="auto"/>
            </w:pPr>
            <w:r>
              <w:rPr>
                <w:sz w:val="17"/>
                <w:szCs w:val="17"/>
              </w:rPr>
              <w:t xml:space="preserve">Lens, IOP, fundus</w:t>
            </w:r>
          </w:p>
        </w:tc>
        <w:tc>
          <w:tcPr>
            <w:tcW w:type="dxa" w:w="7064"/>
            <w:tcMar>
              <w:top w:type="dxa" w:w="60"/>
              <w:left w:type="dxa" w:w="80"/>
              <w:bottom w:type="dxa" w:w="60"/>
              <w:right w:type="dxa" w:w="80"/>
            </w:tcMar>
            <w:vAlign w:val="top"/>
          </w:tcPr>
          <w:p>
            <w:pPr>
              <w:widowControl/>
              <w:spacing w:after="0" w:before="0" w:line="245" w:lineRule="auto"/>
            </w:pPr>
            <w:r>
              <w:rPr>
                <w:sz w:val="17"/>
                <w:szCs w:val="17"/>
              </w:rPr>
              <w:t xml:space="preserve">Nuclear sclerosis grade 2 + cortical cataract both eyes; IOP 17 and 18 mm Hg (Goldmann, 1 pm); colour vision and confrontation fields normal (lid held up); fundus normal, CDR 0.5</w:t>
            </w:r>
          </w:p>
        </w:tc>
      </w:tr>
    </w:tbl>
    <w:p>
      <w:pPr>
        <w:keepNext/>
        <w:widowControl/>
        <w:spacing w:before="110"/>
      </w:pPr>
      <w:r>
        <w:rPr>
          <w:b/>
          <w:bCs/>
        </w:rPr>
        <w:t xml:space="preserve">Diagnosis given:</w:t>
      </w:r>
    </w:p>
    <w:p>
      <w:pPr>
        <w:pStyle w:val="ListParagraph"/>
        <w:keepLines/>
        <w:widowControl/>
        <w:numPr>
          <w:ilvl w:val="0"/>
          <w:numId w:val="2"/>
        </w:numPr>
        <w:spacing w:after="30"/>
      </w:pPr>
      <w:r>
        <w:t xml:space="preserve">left isolated, pupil-sparing, partial oculomotor nerve palsy, probably microvascular ischaemia from uncontrolled diabetes and hypertension;</w:t>
      </w:r>
    </w:p>
    <w:p>
      <w:pPr>
        <w:pStyle w:val="ListParagraph"/>
        <w:keepLines/>
        <w:widowControl/>
        <w:numPr>
          <w:ilvl w:val="0"/>
          <w:numId w:val="2"/>
        </w:numPr>
        <w:spacing w:after="30"/>
      </w:pPr>
      <w:r>
        <w:t xml:space="preserve">left </w:t>
      </w:r>
      <w:r>
        <w:rPr>
          <w:b/>
          <w:bCs/>
        </w:rPr>
        <w:t xml:space="preserve">severe ptosis with poor levator function</w:t>
      </w:r>
      <w:r>
        <w:t xml:space="preserve">;</w:t>
      </w:r>
    </w:p>
    <w:p>
      <w:pPr>
        <w:pStyle w:val="ListParagraph"/>
        <w:keepLines/>
        <w:widowControl/>
        <w:numPr>
          <w:ilvl w:val="0"/>
          <w:numId w:val="2"/>
        </w:numPr>
        <w:spacing w:after="30"/>
      </w:pPr>
      <w:r>
        <w:t xml:space="preserve">both eyes immature cataract;</w:t>
      </w:r>
    </w:p>
    <w:p>
      <w:pPr>
        <w:pStyle w:val="ListParagraph"/>
        <w:keepLines/>
        <w:widowControl/>
        <w:numPr>
          <w:ilvl w:val="0"/>
          <w:numId w:val="2"/>
        </w:numPr>
        <w:spacing w:after="60"/>
      </w:pPr>
      <w:r>
        <w:t xml:space="preserve">both eyes compound hypermetropic astigmatism.</w:t>
      </w:r>
    </w:p>
    <w:p>
      <w:pPr>
        <w:pStyle w:val="Heading2"/>
        <w:widowControl/>
      </w:pPr>
      <w:r>
        <w:t xml:space="preserve">Examiner corrections</w:t>
      </w:r>
    </w:p>
    <w:tbl>
      <w:tblPr>
        <w:tblW w:type="dxa" w:w="10092"/>
        <w:tblBorders>
          <w:top w:val="single" w:color="8EA9C1" w:sz="4"/>
          <w:left w:val="single" w:color="8EA9C1" w:sz="4"/>
          <w:bottom w:val="single" w:color="8EA9C1" w:sz="4"/>
          <w:right w:val="single" w:color="8EA9C1" w:sz="4"/>
          <w:insideH w:val="single" w:color="8EA9C1" w:sz="4"/>
          <w:insideV w:val="single" w:color="8EA9C1" w:sz="4"/>
        </w:tblBorders>
        <w:tblLayout w:type="fixed"/>
      </w:tblPr>
      <w:tblGrid>
        <w:gridCol w:w="4037"/>
        <w:gridCol w:w="4743"/>
        <w:gridCol w:w="1312"/>
      </w:tblGrid>
      <w:tr>
        <w:trPr>
          <w:cantSplit/>
          <w:tblHeader/>
        </w:trPr>
        <w:tc>
          <w:tcPr>
            <w:tcW w:type="dxa" w:w="4037"/>
            <w:shd w:fill="1F3864" w:color="auto" w:val="clear"/>
            <w:tcMar>
              <w:top w:type="dxa" w:w="60"/>
              <w:left w:type="dxa" w:w="80"/>
              <w:bottom w:type="dxa" w:w="60"/>
              <w:right w:type="dxa" w:w="80"/>
            </w:tcMar>
            <w:vAlign w:val="center"/>
          </w:tcPr>
          <w:p>
            <w:pPr>
              <w:widowControl/>
              <w:spacing w:after="0" w:before="0" w:line="245" w:lineRule="auto"/>
            </w:pPr>
            <w:r>
              <w:rPr>
                <w:b/>
                <w:bCs/>
                <w:color w:val="FFFFFF"/>
                <w:sz w:val="17"/>
                <w:szCs w:val="17"/>
              </w:rPr>
              <w:t xml:space="preserve">What the candidate did or said</w:t>
            </w:r>
          </w:p>
        </w:tc>
        <w:tc>
          <w:tcPr>
            <w:tcW w:type="dxa" w:w="4743"/>
            <w:shd w:fill="1F3864" w:color="auto" w:val="clear"/>
            <w:tcMar>
              <w:top w:type="dxa" w:w="60"/>
              <w:left w:type="dxa" w:w="80"/>
              <w:bottom w:type="dxa" w:w="60"/>
              <w:right w:type="dxa" w:w="80"/>
            </w:tcMar>
            <w:vAlign w:val="center"/>
          </w:tcPr>
          <w:p>
            <w:pPr>
              <w:widowControl/>
              <w:spacing w:after="0" w:before="0" w:line="245" w:lineRule="auto"/>
            </w:pPr>
            <w:r>
              <w:rPr>
                <w:b/>
                <w:bCs/>
                <w:color w:val="FFFFFF"/>
                <w:sz w:val="17"/>
                <w:szCs w:val="17"/>
              </w:rPr>
              <w:t xml:space="preserve">What the examiner wanted</w:t>
            </w:r>
          </w:p>
        </w:tc>
        <w:tc>
          <w:tcPr>
            <w:tcW w:type="dxa" w:w="1312"/>
            <w:shd w:fill="1F3864" w:color="auto" w:val="clear"/>
            <w:tcMar>
              <w:top w:type="dxa" w:w="60"/>
              <w:left w:type="dxa" w:w="80"/>
              <w:bottom w:type="dxa" w:w="60"/>
              <w:right w:type="dxa" w:w="80"/>
            </w:tcMar>
            <w:vAlign w:val="center"/>
          </w:tcPr>
          <w:p>
            <w:pPr>
              <w:widowControl/>
              <w:spacing w:after="0" w:before="0" w:line="245" w:lineRule="auto"/>
            </w:pPr>
            <w:r>
              <w:rPr>
                <w:b/>
                <w:bCs/>
                <w:color w:val="FFFFFF"/>
                <w:sz w:val="17"/>
                <w:szCs w:val="17"/>
              </w:rPr>
              <w:t xml:space="preserve">Time</w:t>
            </w:r>
          </w:p>
        </w:tc>
      </w:tr>
      <w:tr>
        <w:trPr>
          <w:cantSplit/>
        </w:trPr>
        <w:tc>
          <w:tcPr>
            <w:tcW w:type="dxa" w:w="4037"/>
            <w:tcMar>
              <w:top w:type="dxa" w:w="60"/>
              <w:left w:type="dxa" w:w="80"/>
              <w:bottom w:type="dxa" w:w="60"/>
              <w:right w:type="dxa" w:w="80"/>
            </w:tcMar>
            <w:vAlign w:val="top"/>
          </w:tcPr>
          <w:p>
            <w:pPr>
              <w:widowControl/>
              <w:spacing w:after="0" w:before="0" w:line="245" w:lineRule="auto"/>
            </w:pPr>
            <w:r>
              <w:rPr>
                <w:sz w:val="17"/>
                <w:szCs w:val="17"/>
              </w:rPr>
              <w:t xml:space="preserve">Recorded </w:t>
            </w:r>
            <w:r>
              <w:rPr>
                <w:b/>
                <w:bCs/>
                <w:sz w:val="17"/>
                <w:szCs w:val="17"/>
              </w:rPr>
              <w:t xml:space="preserve">BP 220/110</w:t>
            </w:r>
            <w:r>
              <w:rPr>
                <w:sz w:val="17"/>
                <w:szCs w:val="17"/>
              </w:rPr>
              <w:t xml:space="preserve"> and moved on</w:t>
            </w:r>
          </w:p>
        </w:tc>
        <w:tc>
          <w:tcPr>
            <w:tcW w:type="dxa" w:w="4743"/>
            <w:tcMar>
              <w:top w:type="dxa" w:w="60"/>
              <w:left w:type="dxa" w:w="80"/>
              <w:bottom w:type="dxa" w:w="60"/>
              <w:right w:type="dxa" w:w="80"/>
            </w:tcMar>
            <w:vAlign w:val="top"/>
          </w:tcPr>
          <w:p>
            <w:pPr>
              <w:widowControl/>
              <w:spacing w:after="0" w:before="0" w:line="245" w:lineRule="auto"/>
            </w:pPr>
            <w:r>
              <w:rPr>
                <w:sz w:val="17"/>
                <w:szCs w:val="17"/>
              </w:rPr>
              <w:t xml:space="preserve">The </w:t>
            </w:r>
            <w:r>
              <w:rPr>
                <w:b/>
                <w:bCs/>
                <w:sz w:val="17"/>
                <w:szCs w:val="17"/>
              </w:rPr>
              <w:t xml:space="preserve">first</w:t>
            </w:r>
            <w:r>
              <w:rPr>
                <w:sz w:val="17"/>
                <w:szCs w:val="17"/>
              </w:rPr>
              <w:t xml:space="preserve"> thing is near-malignant hypertension: look at the fundus for </w:t>
            </w:r>
            <w:r>
              <w:rPr>
                <w:b/>
                <w:bCs/>
                <w:sz w:val="17"/>
                <w:szCs w:val="17"/>
              </w:rPr>
              <w:t xml:space="preserve">hypertensive retinopathy</w:t>
            </w:r>
            <w:r>
              <w:rPr>
                <w:sz w:val="17"/>
                <w:szCs w:val="17"/>
              </w:rPr>
              <w:t xml:space="preserve"> (and papilloedema) and act on it</w:t>
            </w:r>
          </w:p>
        </w:tc>
        <w:tc>
          <w:tcPr>
            <w:tcW w:type="dxa" w:w="1312"/>
            <w:tcMar>
              <w:top w:type="dxa" w:w="60"/>
              <w:left w:type="dxa" w:w="80"/>
              <w:bottom w:type="dxa" w:w="60"/>
              <w:right w:type="dxa" w:w="80"/>
            </w:tcMar>
            <w:vAlign w:val="top"/>
          </w:tcPr>
          <w:p>
            <w:pPr>
              <w:widowControl/>
              <w:spacing w:after="0" w:before="0" w:line="245" w:lineRule="auto"/>
            </w:pPr>
            <w:r>
              <w:rPr>
                <w:sz w:val="17"/>
                <w:szCs w:val="17"/>
              </w:rPr>
              <w:t xml:space="preserve">2:00:03</w:t>
            </w:r>
          </w:p>
        </w:tc>
      </w:tr>
      <w:tr>
        <w:trPr>
          <w:cantSplit/>
        </w:trPr>
        <w:tc>
          <w:tcPr>
            <w:tcW w:type="dxa" w:w="4037"/>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Listed “severe ptosis with poor LPS function” as a separate diagnosis</w:t>
            </w:r>
          </w:p>
        </w:tc>
        <w:tc>
          <w:tcPr>
            <w:tcW w:type="dxa" w:w="4743"/>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The ptosis </w:t>
            </w:r>
            <w:r>
              <w:rPr>
                <w:b/>
                <w:bCs/>
                <w:sz w:val="17"/>
                <w:szCs w:val="17"/>
              </w:rPr>
              <w:t xml:space="preserve">is part of the third nerve palsy</w:t>
            </w:r>
            <w:r>
              <w:rPr>
                <w:sz w:val="17"/>
                <w:szCs w:val="17"/>
              </w:rPr>
              <w:t xml:space="preserve">. If you name it, classify it — </w:t>
            </w:r>
            <w:r>
              <w:rPr>
                <w:b/>
                <w:bCs/>
                <w:sz w:val="17"/>
                <w:szCs w:val="17"/>
              </w:rPr>
              <w:t xml:space="preserve">neurogenic ptosis</w:t>
            </w:r>
          </w:p>
        </w:tc>
        <w:tc>
          <w:tcPr>
            <w:tcW w:type="dxa" w:w="1312"/>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2:01:29</w:t>
            </w:r>
          </w:p>
        </w:tc>
      </w:tr>
      <w:tr>
        <w:trPr>
          <w:cantSplit/>
        </w:trPr>
        <w:tc>
          <w:tcPr>
            <w:tcW w:type="dxa" w:w="4037"/>
            <w:tcMar>
              <w:top w:type="dxa" w:w="60"/>
              <w:left w:type="dxa" w:w="80"/>
              <w:bottom w:type="dxa" w:w="60"/>
              <w:right w:type="dxa" w:w="80"/>
            </w:tcMar>
            <w:vAlign w:val="top"/>
          </w:tcPr>
          <w:p>
            <w:pPr>
              <w:widowControl/>
              <w:spacing w:after="0" w:before="0" w:line="245" w:lineRule="auto"/>
            </w:pPr>
            <w:r>
              <w:rPr>
                <w:sz w:val="17"/>
                <w:szCs w:val="17"/>
              </w:rPr>
              <w:t xml:space="preserve">Wrote “severe” without a method</w:t>
            </w:r>
          </w:p>
        </w:tc>
        <w:tc>
          <w:tcPr>
            <w:tcW w:type="dxa" w:w="4743"/>
            <w:tcMar>
              <w:top w:type="dxa" w:w="60"/>
              <w:left w:type="dxa" w:w="80"/>
              <w:bottom w:type="dxa" w:w="60"/>
              <w:right w:type="dxa" w:w="80"/>
            </w:tcMar>
            <w:vAlign w:val="top"/>
          </w:tcPr>
          <w:p>
            <w:pPr>
              <w:widowControl/>
              <w:spacing w:after="0" w:before="0" w:line="245" w:lineRule="auto"/>
            </w:pPr>
            <w:r>
              <w:rPr>
                <w:sz w:val="17"/>
                <w:szCs w:val="17"/>
              </w:rPr>
              <w:t xml:space="preserve">Grade ptosis properly: (added) mild ≤ 2 mm, moderate 3 mm, severe ≥ 4 mm of droop. Here MRD1 is −1 mm against a normal 4–5 mm, so about 5–6 mm of droop — severe</w:t>
            </w:r>
          </w:p>
        </w:tc>
        <w:tc>
          <w:tcPr>
            <w:tcW w:type="dxa" w:w="1312"/>
            <w:tcMar>
              <w:top w:type="dxa" w:w="60"/>
              <w:left w:type="dxa" w:w="80"/>
              <w:bottom w:type="dxa" w:w="60"/>
              <w:right w:type="dxa" w:w="80"/>
            </w:tcMar>
            <w:vAlign w:val="top"/>
          </w:tcPr>
          <w:p>
            <w:pPr>
              <w:widowControl/>
              <w:spacing w:after="0" w:before="0" w:line="245" w:lineRule="auto"/>
            </w:pPr>
            <w:r>
              <w:rPr>
                <w:sz w:val="17"/>
                <w:szCs w:val="17"/>
              </w:rPr>
              <w:t xml:space="preserve">2:00:37</w:t>
            </w:r>
          </w:p>
        </w:tc>
      </w:tr>
      <w:tr>
        <w:trPr>
          <w:cantSplit/>
        </w:trPr>
        <w:tc>
          <w:tcPr>
            <w:tcW w:type="dxa" w:w="4037"/>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Had a “musculoskeletal system” slide</w:t>
            </w:r>
          </w:p>
        </w:tc>
        <w:tc>
          <w:tcPr>
            <w:tcW w:type="dxa" w:w="4743"/>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Write instead </w:t>
            </w:r>
            <w:r>
              <w:rPr>
                <w:b/>
                <w:bCs/>
                <w:sz w:val="17"/>
                <w:szCs w:val="17"/>
              </w:rPr>
              <w:t xml:space="preserve">“neurological evaluation: no sensory or motor deficit”</w:t>
            </w:r>
            <w:r>
              <w:rPr>
                <w:sz w:val="17"/>
                <w:szCs w:val="17"/>
              </w:rPr>
              <w:t xml:space="preserve"> — that is what the examiner needs</w:t>
            </w:r>
          </w:p>
        </w:tc>
        <w:tc>
          <w:tcPr>
            <w:tcW w:type="dxa" w:w="1312"/>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2:02:56</w:t>
            </w:r>
          </w:p>
        </w:tc>
      </w:tr>
      <w:tr>
        <w:trPr>
          <w:cantSplit/>
        </w:trPr>
        <w:tc>
          <w:tcPr>
            <w:tcW w:type="dxa" w:w="4037"/>
            <w:tcMar>
              <w:top w:type="dxa" w:w="60"/>
              <w:left w:type="dxa" w:w="80"/>
              <w:bottom w:type="dxa" w:w="60"/>
              <w:right w:type="dxa" w:w="80"/>
            </w:tcMar>
            <w:vAlign w:val="top"/>
          </w:tcPr>
          <w:p>
            <w:pPr>
              <w:widowControl/>
              <w:spacing w:after="0" w:before="0" w:line="245" w:lineRule="auto"/>
            </w:pPr>
            <w:r>
              <w:rPr>
                <w:sz w:val="17"/>
                <w:szCs w:val="17"/>
              </w:rPr>
              <w:t xml:space="preserve">Asked to look at the fundus “for anything”</w:t>
            </w:r>
          </w:p>
        </w:tc>
        <w:tc>
          <w:tcPr>
            <w:tcW w:type="dxa" w:w="4743"/>
            <w:tcMar>
              <w:top w:type="dxa" w:w="60"/>
              <w:left w:type="dxa" w:w="80"/>
              <w:bottom w:type="dxa" w:w="60"/>
              <w:right w:type="dxa" w:w="80"/>
            </w:tcMar>
            <w:vAlign w:val="top"/>
          </w:tcPr>
          <w:p>
            <w:pPr>
              <w:widowControl/>
              <w:spacing w:after="0" w:before="0" w:line="245" w:lineRule="auto"/>
            </w:pPr>
            <w:r>
              <w:rPr>
                <w:sz w:val="17"/>
                <w:szCs w:val="17"/>
              </w:rPr>
              <w:t xml:space="preserve">Use your findings: in this patient look first for hypertensive changes, then for papilloedema (space-occupying lesion)</w:t>
            </w:r>
          </w:p>
        </w:tc>
        <w:tc>
          <w:tcPr>
            <w:tcW w:type="dxa" w:w="1312"/>
            <w:tcMar>
              <w:top w:type="dxa" w:w="60"/>
              <w:left w:type="dxa" w:w="80"/>
              <w:bottom w:type="dxa" w:w="60"/>
              <w:right w:type="dxa" w:w="80"/>
            </w:tcMar>
            <w:vAlign w:val="top"/>
          </w:tcPr>
          <w:p>
            <w:pPr>
              <w:widowControl/>
              <w:spacing w:after="0" w:before="0" w:line="245" w:lineRule="auto"/>
            </w:pPr>
            <w:r>
              <w:rPr>
                <w:sz w:val="17"/>
                <w:szCs w:val="17"/>
              </w:rPr>
              <w:t xml:space="preserve">1:59:13</w:t>
            </w:r>
          </w:p>
        </w:tc>
      </w:tr>
    </w:tbl>
    <w:p>
      <w:pPr>
        <w:pStyle w:val="Heading2"/>
        <w:widowControl/>
      </w:pPr>
      <w:r>
        <w:t xml:space="preserve">Think like this</w:t>
      </w:r>
    </w:p>
    <w:p>
      <w:pPr>
        <w:pStyle w:val="ListParagraph"/>
        <w:keepLines/>
        <w:widowControl/>
        <w:numPr>
          <w:ilvl w:val="0"/>
          <w:numId w:val="9"/>
        </w:numPr>
        <w:spacing w:after="30"/>
      </w:pPr>
      <w:r>
        <w:rPr>
          <w:b/>
          <w:bCs/>
        </w:rPr>
        <w:t xml:space="preserve">Read your own summary slide before the examiner does</w:t>
      </w:r>
      <w:r>
        <w:t xml:space="preserve"> — he went straight to the diagnosis slide and the vitals to find mistakes.</w:t>
      </w:r>
    </w:p>
    <w:p>
      <w:pPr>
        <w:pStyle w:val="ListParagraph"/>
        <w:keepLines/>
        <w:widowControl/>
        <w:numPr>
          <w:ilvl w:val="0"/>
          <w:numId w:val="9"/>
        </w:numPr>
        <w:spacing w:after="30"/>
      </w:pPr>
      <w:r>
        <w:rPr>
          <w:b/>
          <w:bCs/>
        </w:rPr>
        <w:t xml:space="preserve">Localise a third nerve lesion from the orbit back to the nucleus</w:t>
      </w:r>
      <w:r>
        <w:t xml:space="preserve"> (the examiner asked for this order because it is easier to follow):</w:t>
      </w:r>
    </w:p>
    <w:p>
      <w:pPr>
        <w:pStyle w:val="ListParagraph"/>
        <w:keepLines/>
        <w:widowControl/>
        <w:numPr>
          <w:ilvl w:val="1"/>
          <w:numId w:val="2"/>
        </w:numPr>
        <w:spacing w:after="30"/>
      </w:pPr>
      <w:r>
        <w:rPr>
          <w:b/>
          <w:bCs/>
        </w:rPr>
        <w:t xml:space="preserve">Orbit:</w:t>
      </w:r>
      <w:r>
        <w:t xml:space="preserve"> the nerve has split. The superior division supplies levator and superior rectus; the inferior division supplies medial rectus, inferior rectus, inferior oblique and the pupil. So you see a palsy of one division, often with proptosis or a mass.</w:t>
      </w:r>
    </w:p>
    <w:p>
      <w:pPr>
        <w:pStyle w:val="ListParagraph"/>
        <w:keepLines/>
        <w:widowControl/>
        <w:numPr>
          <w:ilvl w:val="1"/>
          <w:numId w:val="2"/>
        </w:numPr>
        <w:spacing w:after="30"/>
      </w:pPr>
      <w:r>
        <w:rPr>
          <w:b/>
          <w:bCs/>
        </w:rPr>
        <w:t xml:space="preserve">Superior orbital fissure and cavernous sinus:</w:t>
      </w:r>
      <w:r>
        <w:t xml:space="preserve"> several cranial nerves together — III, IV, V1 and VI pass through the fissure; the cavernous sinus also holds V2. Tolosa–Hunt syndrome is painful. Cavernous sinus thrombosis brings fever and proptosis. At the orbital apex the optic nerve joins in.</w:t>
      </w:r>
    </w:p>
    <w:p>
      <w:pPr>
        <w:pStyle w:val="ListParagraph"/>
        <w:keepLines/>
        <w:widowControl/>
        <w:numPr>
          <w:ilvl w:val="1"/>
          <w:numId w:val="2"/>
        </w:numPr>
        <w:spacing w:after="30"/>
      </w:pPr>
      <w:r>
        <w:rPr>
          <w:b/>
          <w:bCs/>
        </w:rPr>
        <w:t xml:space="preserve">Subarachnoid space:</w:t>
      </w:r>
      <w:r>
        <w:t xml:space="preserve"> </w:t>
      </w:r>
      <w:r>
        <w:rPr>
          <w:b/>
          <w:bCs/>
        </w:rPr>
        <w:t xml:space="preserve">posterior communicating artery aneurysm</w:t>
      </w:r>
      <w:r>
        <w:t xml:space="preserve"> (painful, pupil involved); basal meningitis (fever, meningeal signs); granulomas (sarcoidosis, tuberculosis).</w:t>
      </w:r>
    </w:p>
    <w:p>
      <w:pPr>
        <w:pStyle w:val="ListParagraph"/>
        <w:keepLines/>
        <w:widowControl/>
        <w:numPr>
          <w:ilvl w:val="1"/>
          <w:numId w:val="2"/>
        </w:numPr>
        <w:spacing w:after="30"/>
      </w:pPr>
      <w:r>
        <w:rPr>
          <w:b/>
          <w:bCs/>
        </w:rPr>
        <w:t xml:space="preserve">Fascicle (midbrain):</w:t>
      </w:r>
    </w:p>
    <w:p>
      <w:pPr>
        <w:pStyle w:val="ListParagraph"/>
        <w:keepLines/>
        <w:widowControl/>
        <w:numPr>
          <w:ilvl w:val="1"/>
          <w:numId w:val="2"/>
        </w:numPr>
        <w:spacing w:after="30"/>
      </w:pPr>
      <w:r>
        <w:rPr>
          <w:b/>
          <w:bCs/>
        </w:rPr>
        <w:t xml:space="preserve">Nothnagel</w:t>
      </w:r>
      <w:r>
        <w:t xml:space="preserve"> — with cerebellar ataxia;</w:t>
      </w:r>
    </w:p>
    <w:p>
      <w:pPr>
        <w:pStyle w:val="ListParagraph"/>
        <w:keepLines/>
        <w:widowControl/>
        <w:numPr>
          <w:ilvl w:val="1"/>
          <w:numId w:val="2"/>
        </w:numPr>
        <w:spacing w:after="30"/>
      </w:pPr>
      <w:r>
        <w:rPr>
          <w:b/>
          <w:bCs/>
        </w:rPr>
        <w:t xml:space="preserve">Claude</w:t>
      </w:r>
      <w:r>
        <w:t xml:space="preserve"> — with contralateral ataxia;</w:t>
      </w:r>
    </w:p>
    <w:p>
      <w:pPr>
        <w:pStyle w:val="ListParagraph"/>
        <w:keepLines/>
        <w:widowControl/>
        <w:numPr>
          <w:ilvl w:val="1"/>
          <w:numId w:val="2"/>
        </w:numPr>
        <w:spacing w:after="30"/>
      </w:pPr>
      <w:r>
        <w:rPr>
          <w:b/>
          <w:bCs/>
        </w:rPr>
        <w:t xml:space="preserve">Benedikt</w:t>
      </w:r>
      <w:r>
        <w:t xml:space="preserve"> — with contralateral tremor or involuntary movements;</w:t>
      </w:r>
    </w:p>
    <w:p>
      <w:pPr>
        <w:pStyle w:val="ListParagraph"/>
        <w:keepLines/>
        <w:widowControl/>
        <w:numPr>
          <w:ilvl w:val="1"/>
          <w:numId w:val="2"/>
        </w:numPr>
        <w:spacing w:after="30"/>
      </w:pPr>
      <w:r>
        <w:rPr>
          <w:b/>
          <w:bCs/>
        </w:rPr>
        <w:t xml:space="preserve">Weber</w:t>
      </w:r>
      <w:r>
        <w:t xml:space="preserve"> — with contralateral hemiparesis.</w:t>
      </w:r>
    </w:p>
    <w:p>
      <w:pPr>
        <w:pStyle w:val="ListParagraph"/>
        <w:keepLines/>
        <w:widowControl/>
        <w:numPr>
          <w:ilvl w:val="1"/>
          <w:numId w:val="2"/>
        </w:numPr>
        <w:spacing w:after="30"/>
      </w:pPr>
      <w:r>
        <w:rPr>
          <w:b/>
          <w:bCs/>
        </w:rPr>
        <w:t xml:space="preserve">Nucleus:</w:t>
      </w:r>
      <w:r>
        <w:t xml:space="preserve"> </w:t>
      </w:r>
      <w:r>
        <w:rPr>
          <w:b/>
          <w:bCs/>
        </w:rPr>
        <w:t xml:space="preserve">bilateral ptosis</w:t>
      </w:r>
      <w:r>
        <w:t xml:space="preserve"> (one central nucleus for both levators) and weakness of the </w:t>
      </w:r>
      <w:r>
        <w:rPr>
          <w:b/>
          <w:bCs/>
        </w:rPr>
        <w:t xml:space="preserve">opposite superior rectus</w:t>
      </w:r>
      <w:r>
        <w:t xml:space="preserve">.</w:t>
      </w:r>
    </w:p>
    <w:p>
      <w:pPr>
        <w:pStyle w:val="ListParagraph"/>
        <w:keepLines/>
        <w:widowControl/>
        <w:numPr>
          <w:ilvl w:val="0"/>
          <w:numId w:val="9"/>
        </w:numPr>
        <w:spacing w:after="30"/>
      </w:pPr>
      <w:r>
        <w:rPr>
          <w:b/>
          <w:bCs/>
        </w:rPr>
        <w:t xml:space="preserve">Rule to remember (examiner’s dictum):</w:t>
      </w:r>
      <w:r>
        <w:t xml:space="preserve"> an </w:t>
      </w:r>
      <w:r>
        <w:rPr>
          <w:b/>
          <w:bCs/>
        </w:rPr>
        <w:t xml:space="preserve">isolated medial rectus palsy or an isolated dilated pupil is almost never a partial third nerve palsy</w:t>
      </w:r>
      <w:r>
        <w:t xml:space="preserve">.</w:t>
      </w:r>
    </w:p>
    <w:p>
      <w:pPr>
        <w:pStyle w:val="ListParagraph"/>
        <w:keepLines/>
        <w:widowControl/>
        <w:numPr>
          <w:ilvl w:val="0"/>
          <w:numId w:val="9"/>
        </w:numPr>
        <w:spacing w:after="30"/>
      </w:pPr>
      <w:r>
        <w:rPr>
          <w:b/>
          <w:bCs/>
        </w:rPr>
        <w:t xml:space="preserve">Why the pupil is spared or involved:</w:t>
      </w:r>
      <w:r>
        <w:t xml:space="preserve"> the pupillary fibres run on the surface of the nerve, fed by pial vessels. Microvascular (vasa nervorum) ischaemia damages the core and </w:t>
      </w:r>
      <w:r>
        <w:rPr>
          <w:b/>
          <w:bCs/>
        </w:rPr>
        <w:t xml:space="preserve">spares the pupil</w:t>
      </w:r>
      <w:r>
        <w:t xml:space="preserve">. Compression from outside (an aneurysm) hits the surface first and </w:t>
      </w:r>
      <w:r>
        <w:rPr>
          <w:b/>
          <w:bCs/>
        </w:rPr>
        <w:t xml:space="preserve">involves the pupil</w:t>
      </w:r>
      <w:r>
        <w:t xml:space="preserve">.</w:t>
      </w:r>
    </w:p>
    <w:p>
      <w:pPr>
        <w:pStyle w:val="ListParagraph"/>
        <w:keepLines/>
        <w:widowControl/>
        <w:numPr>
          <w:ilvl w:val="0"/>
          <w:numId w:val="9"/>
        </w:numPr>
        <w:spacing w:after="60"/>
      </w:pPr>
      <w:r>
        <w:rPr>
          <w:b/>
          <w:bCs/>
        </w:rPr>
        <w:t xml:space="preserve">A palsy only one week old may still be evolving</w:t>
      </w:r>
      <w:r>
        <w:t xml:space="preserve">: a pupil-sparing palsy can become pupil-involving if an aneurysm enlarges, so recheck the pupil.</w:t>
      </w:r>
    </w:p>
    <w:p>
      <w:pPr>
        <w:pStyle w:val="Heading2"/>
        <w:widowControl/>
      </w:pPr>
      <w:r>
        <w:t xml:space="preserve">Viva: questions and expected answers</w:t>
      </w:r>
    </w:p>
    <w:p>
      <w:pPr>
        <w:keepNext/>
        <w:keepLines/>
        <w:widowControl/>
        <w:tabs>
          <w:tab w:val="left" w:pos="227"/>
        </w:tabs>
        <w:spacing w:after="0" w:before="50"/>
        <w:ind w:left="227" w:hanging="227"/>
      </w:pPr>
      <w:r>
        <w:rPr>
          <w:b/>
          <w:bCs/>
          <w:color w:val="1F3864"/>
        </w:rPr>
        <w:t xml:space="preserve">Q</w:t>
      </w:r>
      <w:r>
        <w:tab/>
      </w:r>
      <w:r>
        <w:rPr>
          <w:b/>
          <w:bCs/>
        </w:rPr>
        <w:t xml:space="preserve">What type of ptosis is this, and how do you grade ptosis? (2:00:24)</w:t>
      </w:r>
    </w:p>
    <w:p>
      <w:pPr>
        <w:keepLines/>
        <w:widowControl/>
        <w:spacing w:after="40"/>
        <w:ind w:left="227"/>
      </w:pPr>
      <w:r>
        <w:t xml:space="preserve">Neurogenic ptosis, part of the third nerve palsy. (added) Grade by the amount of droop: mild ≤ 2 mm, moderate 3 mm, severe ≥ 4 mm. This is severe (MRD1 −1 mm, fissure 5 mm), with poor levator function.</w:t>
      </w:r>
    </w:p>
    <w:p>
      <w:pPr>
        <w:keepNext/>
        <w:keepLines/>
        <w:widowControl/>
        <w:tabs>
          <w:tab w:val="left" w:pos="227"/>
        </w:tabs>
        <w:spacing w:after="0" w:before="50"/>
        <w:ind w:left="227" w:hanging="227"/>
      </w:pPr>
      <w:r>
        <w:rPr>
          <w:b/>
          <w:bCs/>
          <w:color w:val="1F3864"/>
        </w:rPr>
        <w:t xml:space="preserve">Q</w:t>
      </w:r>
      <w:r>
        <w:tab/>
      </w:r>
      <w:r>
        <w:rPr>
          <w:b/>
          <w:bCs/>
        </w:rPr>
        <w:t xml:space="preserve">Why do you call it isolated, partial and pupil-sparing? (2:02:34)</w:t>
      </w:r>
    </w:p>
    <w:p>
      <w:pPr>
        <w:keepLines/>
        <w:widowControl/>
        <w:spacing w:after="40"/>
        <w:ind w:left="227"/>
      </w:pPr>
      <w:r>
        <w:t xml:space="preserve">Isolated — no other cranial nerve or neurological sign. Partial — movements limited, not abolished. Pupil-sparing — pupils equal and reacting.</w:t>
      </w:r>
    </w:p>
    <w:p>
      <w:pPr>
        <w:keepNext/>
        <w:keepLines/>
        <w:widowControl/>
        <w:tabs>
          <w:tab w:val="left" w:pos="227"/>
        </w:tabs>
        <w:spacing w:after="0" w:before="50"/>
        <w:ind w:left="227" w:hanging="227"/>
      </w:pPr>
      <w:r>
        <w:rPr>
          <w:b/>
          <w:bCs/>
          <w:color w:val="1F3864"/>
        </w:rPr>
        <w:t xml:space="preserve">Q</w:t>
      </w:r>
      <w:r>
        <w:tab/>
      </w:r>
      <w:r>
        <w:rPr>
          <w:b/>
          <w:bCs/>
        </w:rPr>
        <w:t xml:space="preserve">If it were not isolated, which syndromes would you think of? (2:03:21)</w:t>
      </w:r>
    </w:p>
    <w:p>
      <w:pPr>
        <w:keepLines/>
        <w:widowControl/>
        <w:spacing w:after="40"/>
        <w:ind w:left="227"/>
      </w:pPr>
      <w:r>
        <w:t xml:space="preserve">The midbrain (fascicular) syndromes: Nothnagel, Claude, Benedikt and Weber. Also nuclear palsy (bilateral ptosis, opposite superior rectus weak), cavernous sinus and orbital apex lesions.</w:t>
      </w:r>
    </w:p>
    <w:p>
      <w:pPr>
        <w:keepNext/>
        <w:keepLines/>
        <w:widowControl/>
        <w:tabs>
          <w:tab w:val="left" w:pos="227"/>
        </w:tabs>
        <w:spacing w:after="0" w:before="50"/>
        <w:ind w:left="227" w:hanging="227"/>
      </w:pPr>
      <w:r>
        <w:rPr>
          <w:b/>
          <w:bCs/>
          <w:color w:val="1F3864"/>
        </w:rPr>
        <w:t xml:space="preserve">Q</w:t>
      </w:r>
      <w:r>
        <w:tab/>
      </w:r>
      <w:r>
        <w:rPr>
          <w:b/>
          <w:bCs/>
        </w:rPr>
        <w:t xml:space="preserve">How do you localise a third nerve lesion, from the orbit to the nucleus? (2:05:19)</w:t>
      </w:r>
    </w:p>
    <w:p>
      <w:pPr>
        <w:keepLines/>
        <w:widowControl/>
        <w:spacing w:after="40"/>
        <w:ind w:left="227"/>
      </w:pPr>
      <w:r>
        <w:t xml:space="preserve">Orbit — single-division palsy. Fissure (III, IV, V1, VI) or cavernous sinus (also V2) — several cranial nerves. Subarachnoid space — aneurysm (painful, pupil involved) or meningitis. Fascicle — midbrain syndromes. Nucleus — bilateral ptosis and opposite superior rectus weakness.</w:t>
      </w:r>
    </w:p>
    <w:p>
      <w:pPr>
        <w:keepNext/>
        <w:keepLines/>
        <w:widowControl/>
        <w:tabs>
          <w:tab w:val="left" w:pos="227"/>
        </w:tabs>
        <w:spacing w:after="0" w:before="50"/>
        <w:ind w:left="227" w:hanging="227"/>
      </w:pPr>
      <w:r>
        <w:rPr>
          <w:b/>
          <w:bCs/>
          <w:color w:val="1F3864"/>
        </w:rPr>
        <w:t xml:space="preserve">Q</w:t>
      </w:r>
      <w:r>
        <w:tab/>
      </w:r>
      <w:r>
        <w:rPr>
          <w:b/>
          <w:bCs/>
        </w:rPr>
        <w:t xml:space="preserve">Where do you think the lesion is in your patient? (2:08:42)</w:t>
      </w:r>
    </w:p>
    <w:p>
      <w:pPr>
        <w:keepLines/>
        <w:widowControl/>
        <w:spacing w:after="40"/>
        <w:ind w:left="227"/>
      </w:pPr>
      <w:r>
        <w:t xml:space="preserve">Not the orbit or fissure (no proptosis, other nerves normal, vision normal), not the nucleus. Most likely microvascular ischaemia of the nerve in its subarachnoid or cavernous course.</w:t>
      </w:r>
    </w:p>
    <w:p>
      <w:pPr>
        <w:keepNext/>
        <w:keepLines/>
        <w:widowControl/>
        <w:tabs>
          <w:tab w:val="left" w:pos="227"/>
        </w:tabs>
        <w:spacing w:after="0" w:before="50"/>
        <w:ind w:left="227" w:hanging="227"/>
      </w:pPr>
      <w:r>
        <w:rPr>
          <w:b/>
          <w:bCs/>
          <w:color w:val="1F3864"/>
        </w:rPr>
        <w:t xml:space="preserve">Q</w:t>
      </w:r>
      <w:r>
        <w:tab/>
      </w:r>
      <w:r>
        <w:rPr>
          <w:b/>
          <w:bCs/>
        </w:rPr>
        <w:t xml:space="preserve">Which nerves lie next to the third nerve in the cavernous sinus? (2:10:33)</w:t>
      </w:r>
    </w:p>
    <w:p>
      <w:pPr>
        <w:keepLines/>
        <w:widowControl/>
        <w:spacing w:after="40"/>
        <w:ind w:left="227"/>
      </w:pPr>
      <w:r>
        <w:t xml:space="preserve">In the lateral wall, from above down: III, IV, V1, V2. The VI nerve lies inside the sinus beside the internal carotid artery.</w:t>
      </w:r>
    </w:p>
    <w:p>
      <w:pPr>
        <w:keepNext/>
        <w:keepLines/>
        <w:widowControl/>
        <w:tabs>
          <w:tab w:val="left" w:pos="227"/>
        </w:tabs>
        <w:spacing w:after="0" w:before="50"/>
        <w:ind w:left="227" w:hanging="227"/>
      </w:pPr>
      <w:r>
        <w:rPr>
          <w:b/>
          <w:bCs/>
          <w:color w:val="1F3864"/>
        </w:rPr>
        <w:t xml:space="preserve">Q</w:t>
      </w:r>
      <w:r>
        <w:tab/>
      </w:r>
      <w:r>
        <w:rPr>
          <w:b/>
          <w:bCs/>
        </w:rPr>
        <w:t xml:space="preserve">How do you test the fourth nerve when the third is paralysed? (2:11:05)</w:t>
      </w:r>
    </w:p>
    <w:p>
      <w:pPr>
        <w:keepLines/>
        <w:widowControl/>
        <w:spacing w:after="40"/>
        <w:ind w:left="227"/>
      </w:pPr>
      <w:r>
        <w:t xml:space="preserve">Ask the patient to look down. If the superior oblique works, the eye </w:t>
      </w:r>
      <w:r>
        <w:rPr>
          <w:b/>
          <w:bCs/>
        </w:rPr>
        <w:t xml:space="preserve">intorts</w:t>
      </w:r>
      <w:r>
        <w:t xml:space="preserve"> — watch a conjunctival vessel or iris landmark at the slit lamp. The examiner noted this is hard to judge in a partial palsy.</w:t>
      </w:r>
    </w:p>
    <w:p>
      <w:pPr>
        <w:keepNext/>
        <w:keepLines/>
        <w:widowControl/>
        <w:tabs>
          <w:tab w:val="left" w:pos="227"/>
        </w:tabs>
        <w:spacing w:after="0" w:before="50"/>
        <w:ind w:left="227" w:hanging="227"/>
      </w:pPr>
      <w:r>
        <w:rPr>
          <w:b/>
          <w:bCs/>
          <w:color w:val="1F3864"/>
        </w:rPr>
        <w:t xml:space="preserve">Q</w:t>
      </w:r>
      <w:r>
        <w:tab/>
      </w:r>
      <w:r>
        <w:rPr>
          <w:b/>
          <w:bCs/>
        </w:rPr>
        <w:t xml:space="preserve">Why does a microvascular palsy spare the pupil? (2:14:02)</w:t>
      </w:r>
    </w:p>
    <w:p>
      <w:pPr>
        <w:keepLines/>
        <w:widowControl/>
        <w:spacing w:after="40"/>
        <w:ind w:left="227"/>
      </w:pPr>
      <w:r>
        <w:t xml:space="preserve">Pupillary fibres are superficial and supplied by pial vessels. Ischaemia of the vasa nervorum affects the centre of the nerve. Compression affects the surface first.</w:t>
      </w:r>
    </w:p>
    <w:p>
      <w:pPr>
        <w:keepNext/>
        <w:keepLines/>
        <w:widowControl/>
        <w:tabs>
          <w:tab w:val="left" w:pos="227"/>
        </w:tabs>
        <w:spacing w:after="0" w:before="50"/>
        <w:ind w:left="227" w:hanging="227"/>
      </w:pPr>
      <w:r>
        <w:rPr>
          <w:b/>
          <w:bCs/>
          <w:color w:val="1F3864"/>
        </w:rPr>
        <w:t xml:space="preserve">Q</w:t>
      </w:r>
      <w:r>
        <w:tab/>
      </w:r>
      <w:r>
        <w:rPr>
          <w:b/>
          <w:bCs/>
        </w:rPr>
        <w:t xml:space="preserve">What is the pupil like when it is involved? (2:13:37)</w:t>
      </w:r>
    </w:p>
    <w:p>
      <w:pPr>
        <w:keepLines/>
        <w:widowControl/>
        <w:spacing w:after="40"/>
        <w:ind w:left="227"/>
      </w:pPr>
      <w:r>
        <w:t xml:space="preserve">Fixed and dilated — an efferent defect.</w:t>
      </w:r>
    </w:p>
    <w:p>
      <w:pPr>
        <w:keepNext/>
        <w:keepLines/>
        <w:widowControl/>
        <w:tabs>
          <w:tab w:val="left" w:pos="227"/>
        </w:tabs>
        <w:spacing w:after="0" w:before="50"/>
        <w:ind w:left="227" w:hanging="227"/>
      </w:pPr>
      <w:r>
        <w:rPr>
          <w:b/>
          <w:bCs/>
          <w:color w:val="1F3864"/>
        </w:rPr>
        <w:t xml:space="preserve">Q</w:t>
      </w:r>
      <w:r>
        <w:tab/>
      </w:r>
      <w:r>
        <w:rPr>
          <w:b/>
          <w:bCs/>
        </w:rPr>
        <w:t xml:space="preserve">What is the likely cause here? (2:14:43)</w:t>
      </w:r>
    </w:p>
    <w:p>
      <w:pPr>
        <w:keepLines/>
        <w:widowControl/>
        <w:spacing w:after="40"/>
        <w:ind w:left="227"/>
      </w:pPr>
      <w:r>
        <w:t xml:space="preserve">Microvascular ischaemia — elderly, long-standing uncontrolled diabetes, uncontrolled hypertension, smoker, and a similar recovered palsy of the other eye 5 years ago.</w:t>
      </w:r>
    </w:p>
    <w:p>
      <w:pPr>
        <w:keepNext/>
        <w:keepLines/>
        <w:widowControl/>
        <w:tabs>
          <w:tab w:val="left" w:pos="227"/>
        </w:tabs>
        <w:spacing w:after="0" w:before="50"/>
        <w:ind w:left="227" w:hanging="227"/>
      </w:pPr>
      <w:r>
        <w:rPr>
          <w:b/>
          <w:bCs/>
          <w:color w:val="1F3864"/>
        </w:rPr>
        <w:t xml:space="preserve">Q</w:t>
      </w:r>
      <w:r>
        <w:tab/>
      </w:r>
      <w:r>
        <w:rPr>
          <w:b/>
          <w:bCs/>
        </w:rPr>
        <w:t xml:space="preserve">Why does pupil sparing matter for management? (2:15:12)</w:t>
      </w:r>
    </w:p>
    <w:p>
      <w:pPr>
        <w:keepLines/>
        <w:widowControl/>
        <w:spacing w:after="40"/>
        <w:ind w:left="227"/>
      </w:pPr>
      <w:r>
        <w:t xml:space="preserve">Pupil-sparing — conservative care with the physician controlling diabetes, BP and smoking, and close follow-up of the pupil. Pupil-involving — an aneurysm until proved otherwise: urgent angiography (CT angiography, MR angiography or digital subtraction angiography) and a neurosurgeon for clipping or coiling. It can be life-threatening.</w:t>
      </w:r>
    </w:p>
    <w:p>
      <w:pPr>
        <w:keepNext/>
        <w:keepLines/>
        <w:widowControl/>
        <w:tabs>
          <w:tab w:val="left" w:pos="227"/>
        </w:tabs>
        <w:spacing w:after="0" w:before="50"/>
        <w:ind w:left="227" w:hanging="227"/>
      </w:pPr>
      <w:r>
        <w:rPr>
          <w:b/>
          <w:bCs/>
          <w:color w:val="1F3864"/>
        </w:rPr>
        <w:t xml:space="preserve">Q</w:t>
      </w:r>
      <w:r>
        <w:tab/>
      </w:r>
      <w:r>
        <w:rPr>
          <w:b/>
          <w:bCs/>
        </w:rPr>
        <w:t xml:space="preserve">When is a third nerve palsy an emergency? (2:16:00)</w:t>
      </w:r>
    </w:p>
    <w:p>
      <w:pPr>
        <w:keepLines/>
        <w:widowControl/>
        <w:spacing w:after="40"/>
        <w:ind w:left="227"/>
      </w:pPr>
      <w:r>
        <w:t xml:space="preserve">A “third nerve plus” picture — pupil involvement, sudden severe headache, meningeal signs, other neurological deficits such as hemiparesis. Refer to a neurosurgeon at once.</w:t>
      </w:r>
    </w:p>
    <w:tbl>
      <w:tblPr>
        <w:tblW w:type="dxa" w:w="10092"/>
        <w:tblBorders>
          <w:top w:val="none" w:color="auto" w:sz="0"/>
          <w:left w:val="none" w:color="auto" w:sz="0"/>
          <w:bottom w:val="none" w:color="auto" w:sz="0"/>
          <w:right w:val="none" w:color="auto" w:sz="0"/>
          <w:insideH w:val="none" w:color="auto" w:sz="0"/>
          <w:insideV w:val="none" w:color="auto" w:sz="0"/>
        </w:tblBorders>
        <w:tblLayout w:type="fixed"/>
      </w:tblPr>
      <w:tblGrid>
        <w:gridCol w:w="10092"/>
      </w:tblGrid>
      <w:tr>
        <w:trPr>
          <w:cantSplit/>
        </w:trPr>
        <w:tc>
          <w:tcPr>
            <w:tcW w:type="dxa" w:w="10092"/>
            <w:tcBorders>
              <w:top w:val="none" w:color="auto" w:sz="0"/>
              <w:left w:val="single" w:color="1F3864" w:sz="24"/>
              <w:bottom w:val="none" w:color="auto" w:sz="0"/>
              <w:right w:val="none" w:color="auto" w:sz="0"/>
            </w:tcBorders>
            <w:shd w:fill="EEF3FA" w:color="auto" w:val="clear"/>
            <w:tcMar>
              <w:top w:type="dxa" w:w="90"/>
              <w:left w:type="dxa" w:w="200"/>
              <w:bottom w:type="dxa" w:w="90"/>
              <w:right w:type="dxa" w:w="170"/>
            </w:tcMar>
          </w:tcPr>
          <w:p>
            <w:pPr>
              <w:keepNext/>
              <w:widowControl/>
              <w:spacing w:after="50" w:before="0"/>
            </w:pPr>
            <w:r>
              <w:rPr>
                <w:b/>
                <w:bCs/>
                <w:smallCaps/>
                <w:color w:val="1F3864"/>
                <w:spacing w:val="20"/>
                <w:sz w:val="17"/>
                <w:szCs w:val="17"/>
              </w:rPr>
              <w:t xml:space="preserve">Say it</w:t>
            </w:r>
          </w:p>
          <w:p>
            <w:pPr>
              <w:widowControl/>
              <w:spacing w:after="0"/>
            </w:pPr>
            <w:r>
              <w:t xml:space="preserve">Mr X, a 73-year-old man with 20 years of diabetes (treatment stopped a year ago), coronary bypass surgery and a heavy smoking history, presents with sudden painless double vision for 7 days and drooping of the left upper lid for 3 days. Five years ago he had a similar episode in the right eye that recovered. His blood pressure today is 220/110 mm Hg, which needs urgent attention, and I would examine the fundus for hypertensive retinopathy. He has severe left neurogenic ptosis with poor levator function. On lifting the lid the left eye is exotropic and hypotropic, with limitation of all movements except abduction and intorsion; the secondary deviation exceeds the primary. The pupils are equal and reacting, and all other cranial nerves are normal. My diagnosis is a left isolated, pupil-sparing, partial oculomotor nerve palsy, probably microvascular, in a patient with uncontrolled diabetes and hypertension, with both eyes immature cataract.</w:t>
            </w:r>
          </w:p>
        </w:tc>
      </w:tr>
    </w:tbl>
    <w:p>
      <w:pPr>
        <w:pStyle w:val="Heading2"/>
        <w:widowControl/>
      </w:pPr>
      <w:r>
        <w:t xml:space="preserve">Images and their points</w:t>
      </w:r>
    </w:p>
    <w:p>
      <w:pPr>
        <w:pStyle w:val="Heading3"/>
        <w:widowControl/>
      </w:pPr>
      <w:r>
        <w:t xml:space="preserve">The patient in primary gaze (1:50:30)</w:t>
      </w:r>
    </w:p>
    <w:p>
      <w:pPr>
        <w:keepNext/>
        <w:keepLines/>
        <w:widowControl/>
        <w:spacing w:after="30" w:before="80"/>
        <w:jc w:val="center"/>
      </w:pPr>
      <w:r>
        <w:drawing>
          <wp:inline distT="0" distB="0" distL="0" distR="0">
            <wp:extent cx="3238500" cy="1200150"/>
            <wp:effectExtent t="0" r="0" b="0" l="0"/>
            <wp:docPr id="5020" name="Figure 20" descr="Primary gaze, cropped to the eyes — severe left ptosis covering the pupil (1:50:30)" title="Fig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3238500" cy="1200150"/>
                    </a:xfrm>
                    <a:prstGeom prst="rect">
                      <a:avLst/>
                    </a:prstGeom>
                  </pic:spPr>
                </pic:pic>
              </a:graphicData>
            </a:graphic>
          </wp:inline>
        </w:drawing>
      </w:r>
    </w:p>
    <w:p>
      <w:pPr>
        <w:widowControl/>
        <w:spacing w:after="100" w:before="0"/>
        <w:jc w:val="center"/>
      </w:pPr>
      <w:r>
        <w:rPr>
          <w:i/>
          <w:iCs/>
          <w:color w:val="404040"/>
          <w:sz w:val="17"/>
          <w:szCs w:val="17"/>
        </w:rPr>
        <w:t xml:space="preserve">Primary gaze, cropped to the eyes — severe left ptosis covering the pupil (1:50:30)</w:t>
      </w:r>
    </w:p>
    <w:p>
      <w:pPr>
        <w:pStyle w:val="ListParagraph"/>
        <w:keepLines/>
        <w:widowControl/>
        <w:numPr>
          <w:ilvl w:val="0"/>
          <w:numId w:val="2"/>
        </w:numPr>
        <w:spacing w:after="30"/>
      </w:pPr>
      <w:r>
        <w:rPr>
          <w:b/>
          <w:bCs/>
        </w:rPr>
        <w:t xml:space="preserve">What it shows:</w:t>
      </w:r>
      <w:r>
        <w:t xml:space="preserve"> the </w:t>
      </w:r>
      <w:r>
        <w:rPr>
          <w:b/>
          <w:bCs/>
        </w:rPr>
        <w:t xml:space="preserve">left upper lid covers the pupil</w:t>
      </w:r>
      <w:r>
        <w:t xml:space="preserve">, leaving a narrow slit; the right lid is at a normal height. The left brow is not obviously raised, so there is little frontalis compensation. He was closing the eye on purpose before the ptosis to stop the diplopia.</w:t>
      </w:r>
    </w:p>
    <w:p>
      <w:pPr>
        <w:pStyle w:val="ListParagraph"/>
        <w:keepLines/>
        <w:widowControl/>
        <w:numPr>
          <w:ilvl w:val="0"/>
          <w:numId w:val="2"/>
        </w:numPr>
        <w:spacing w:after="30"/>
      </w:pPr>
      <w:r>
        <w:rPr>
          <w:b/>
          <w:bCs/>
        </w:rPr>
        <w:t xml:space="preserve">What the candidate said:</w:t>
      </w:r>
      <w:r>
        <w:t xml:space="preserve"> severe left ptosis; palpebral fissure height 5 mm, MRD1 −1 mm, levator function 4 mm.</w:t>
      </w:r>
    </w:p>
    <w:p>
      <w:pPr>
        <w:pStyle w:val="ListParagraph"/>
        <w:keepLines/>
        <w:widowControl/>
        <w:numPr>
          <w:ilvl w:val="0"/>
          <w:numId w:val="2"/>
        </w:numPr>
        <w:spacing w:after="60"/>
      </w:pPr>
      <w:r>
        <w:rPr>
          <w:b/>
          <w:bCs/>
        </w:rPr>
        <w:t xml:space="preserve">Examiner’s point:</w:t>
      </w:r>
      <w:r>
        <w:t xml:space="preserve"> name and grade it correctly — </w:t>
      </w:r>
      <w:r>
        <w:rPr>
          <w:b/>
          <w:bCs/>
        </w:rPr>
        <w:t xml:space="preserve">neurogenic ptosis</w:t>
      </w:r>
      <w:r>
        <w:t xml:space="preserve">, part of the third nerve palsy, not a separate diagnosis (2:01:29).</w:t>
      </w:r>
    </w:p>
    <w:p>
      <w:pPr>
        <w:pStyle w:val="Heading3"/>
        <w:widowControl/>
      </w:pPr>
      <w:r>
        <w:t xml:space="preserve">Versions — nine-gaze photographs and H-charts (1:53:50)</w:t>
      </w:r>
    </w:p>
    <w:p>
      <w:pPr>
        <w:keepNext/>
        <w:keepLines/>
        <w:widowControl/>
        <w:spacing w:after="30" w:before="80"/>
        <w:jc w:val="center"/>
      </w:pPr>
      <w:r>
        <w:drawing>
          <wp:inline distT="0" distB="0" distL="0" distR="0">
            <wp:extent cx="2876550" cy="2619375"/>
            <wp:effectExtent t="0" r="0" b="0" l="0"/>
            <wp:docPr id="5021" name="Figure 21" descr="Nine-gaze photographs with the lids lifted (eye bands only; the rest of the face blurred) (1:53:50)" title="Fig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876550" cy="2619375"/>
                    </a:xfrm>
                    <a:prstGeom prst="rect">
                      <a:avLst/>
                    </a:prstGeom>
                  </pic:spPr>
                </pic:pic>
              </a:graphicData>
            </a:graphic>
          </wp:inline>
        </w:drawing>
      </w:r>
    </w:p>
    <w:p>
      <w:pPr>
        <w:widowControl/>
        <w:spacing w:after="100" w:before="0"/>
        <w:jc w:val="center"/>
      </w:pPr>
      <w:r>
        <w:rPr>
          <w:i/>
          <w:iCs/>
          <w:color w:val="404040"/>
          <w:sz w:val="17"/>
          <w:szCs w:val="17"/>
        </w:rPr>
        <w:t xml:space="preserve">Nine-gaze photographs with the lids lifted (eye bands only; the rest of the face blurred) (1:53:50)</w:t>
      </w:r>
    </w:p>
    <w:p>
      <w:pPr>
        <w:keepNext/>
        <w:keepLines/>
        <w:widowControl/>
        <w:spacing w:after="30" w:before="80"/>
        <w:jc w:val="center"/>
      </w:pPr>
      <w:r>
        <w:drawing>
          <wp:inline distT="0" distB="0" distL="0" distR="0">
            <wp:extent cx="4324350" cy="1181100"/>
            <wp:effectExtent t="0" r="0" b="0" l="0"/>
            <wp:docPr id="5022" name="Figure 22" descr="Version H-charts — right eye full; left eye −4 elevation in adduction, −3 adduction, −3 elevation in abduction, −2 depression in abduction (1:53:50)" title="Fig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4324350" cy="1181100"/>
                    </a:xfrm>
                    <a:prstGeom prst="rect">
                      <a:avLst/>
                    </a:prstGeom>
                  </pic:spPr>
                </pic:pic>
              </a:graphicData>
            </a:graphic>
          </wp:inline>
        </w:drawing>
      </w:r>
    </w:p>
    <w:p>
      <w:pPr>
        <w:widowControl/>
        <w:spacing w:after="100" w:before="0"/>
        <w:jc w:val="center"/>
      </w:pPr>
      <w:r>
        <w:rPr>
          <w:i/>
          <w:iCs/>
          <w:color w:val="404040"/>
          <w:sz w:val="17"/>
          <w:szCs w:val="17"/>
        </w:rPr>
        <w:t xml:space="preserve">Version H-charts — right eye full; left eye −4 elevation in adduction, −3 adduction, −3 elevation in abduction, −2 depression in abduction (1:53:50)</w:t>
      </w:r>
    </w:p>
    <w:p>
      <w:pPr>
        <w:pStyle w:val="ListParagraph"/>
        <w:keepLines/>
        <w:widowControl/>
        <w:numPr>
          <w:ilvl w:val="0"/>
          <w:numId w:val="2"/>
        </w:numPr>
        <w:spacing w:after="30"/>
      </w:pPr>
      <w:r>
        <w:rPr>
          <w:b/>
          <w:bCs/>
        </w:rPr>
        <w:t xml:space="preserve">What they show:</w:t>
      </w:r>
    </w:p>
    <w:p>
      <w:pPr>
        <w:pStyle w:val="ListParagraph"/>
        <w:keepLines/>
        <w:widowControl/>
        <w:numPr>
          <w:ilvl w:val="1"/>
          <w:numId w:val="2"/>
        </w:numPr>
        <w:spacing w:after="30"/>
      </w:pPr>
      <w:r>
        <w:rPr>
          <w:b/>
          <w:bCs/>
        </w:rPr>
        <w:t xml:space="preserve">Primary position:</w:t>
      </w:r>
      <w:r>
        <w:t xml:space="preserve"> left ptosis.</w:t>
      </w:r>
    </w:p>
    <w:p>
      <w:pPr>
        <w:pStyle w:val="ListParagraph"/>
        <w:keepLines/>
        <w:widowControl/>
        <w:numPr>
          <w:ilvl w:val="1"/>
          <w:numId w:val="2"/>
        </w:numPr>
        <w:spacing w:after="30"/>
      </w:pPr>
      <w:r>
        <w:rPr>
          <w:b/>
          <w:bCs/>
        </w:rPr>
        <w:t xml:space="preserve">Looking right:</w:t>
      </w:r>
      <w:r>
        <w:t xml:space="preserve"> the left eye does not adduct past the midline.</w:t>
      </w:r>
    </w:p>
    <w:p>
      <w:pPr>
        <w:pStyle w:val="ListParagraph"/>
        <w:keepLines/>
        <w:widowControl/>
        <w:numPr>
          <w:ilvl w:val="1"/>
          <w:numId w:val="2"/>
        </w:numPr>
        <w:spacing w:after="30"/>
      </w:pPr>
      <w:r>
        <w:rPr>
          <w:b/>
          <w:bCs/>
        </w:rPr>
        <w:t xml:space="preserve">Upgaze:</w:t>
      </w:r>
      <w:r>
        <w:t xml:space="preserve"> the left eye lags below the right.</w:t>
      </w:r>
    </w:p>
    <w:p>
      <w:pPr>
        <w:pStyle w:val="ListParagraph"/>
        <w:keepLines/>
        <w:widowControl/>
        <w:numPr>
          <w:ilvl w:val="1"/>
          <w:numId w:val="2"/>
        </w:numPr>
        <w:spacing w:after="30"/>
      </w:pPr>
      <w:r>
        <w:rPr>
          <w:b/>
          <w:bCs/>
        </w:rPr>
        <w:t xml:space="preserve">Downgaze:</w:t>
      </w:r>
      <w:r>
        <w:t xml:space="preserve"> the left eye depresses less and stays out. Lateral rectus and superior oblique are spared.</w:t>
      </w:r>
    </w:p>
    <w:p>
      <w:pPr>
        <w:pStyle w:val="ListParagraph"/>
        <w:keepLines/>
        <w:widowControl/>
        <w:numPr>
          <w:ilvl w:val="1"/>
          <w:numId w:val="2"/>
        </w:numPr>
        <w:spacing w:after="30"/>
      </w:pPr>
      <w:r>
        <w:rPr>
          <w:b/>
          <w:bCs/>
        </w:rPr>
        <w:t xml:space="preserve">The H-chart grades:</w:t>
      </w:r>
      <w:r>
        <w:t xml:space="preserve"> left elevation in adduction −4, adduction −3, elevation in abduction −3, depression in abduction −2; abduction and depression in adduction full.</w:t>
      </w:r>
    </w:p>
    <w:p>
      <w:pPr>
        <w:pStyle w:val="ListParagraph"/>
        <w:keepLines/>
        <w:widowControl/>
        <w:numPr>
          <w:ilvl w:val="0"/>
          <w:numId w:val="2"/>
        </w:numPr>
        <w:spacing w:after="30"/>
      </w:pPr>
      <w:r>
        <w:rPr>
          <w:b/>
          <w:bCs/>
        </w:rPr>
        <w:t xml:space="preserve">What the candidate said:</w:t>
      </w:r>
      <w:r>
        <w:t xml:space="preserve"> all movements of the left eye limited except abduction and intorsion; the inferior oblique, inferior rectus, superior rectus and medial rectus are involved.</w:t>
      </w:r>
    </w:p>
    <w:p>
      <w:pPr>
        <w:pStyle w:val="ListParagraph"/>
        <w:keepLines/>
        <w:widowControl/>
        <w:numPr>
          <w:ilvl w:val="0"/>
          <w:numId w:val="2"/>
        </w:numPr>
        <w:spacing w:after="30"/>
      </w:pPr>
      <w:r>
        <w:rPr>
          <w:b/>
          <w:bCs/>
        </w:rPr>
        <w:t xml:space="preserve">Point (added):</w:t>
      </w:r>
    </w:p>
    <w:p>
      <w:pPr>
        <w:pStyle w:val="ListParagraph"/>
        <w:keepLines/>
        <w:widowControl/>
        <w:numPr>
          <w:ilvl w:val="1"/>
          <w:numId w:val="2"/>
        </w:numPr>
        <w:spacing w:after="30"/>
      </w:pPr>
      <w:r>
        <w:t xml:space="preserve">This is the textbook third nerve pattern with IV and VI spared.</w:t>
      </w:r>
    </w:p>
    <w:p>
      <w:pPr>
        <w:pStyle w:val="ListParagraph"/>
        <w:keepLines/>
        <w:widowControl/>
        <w:numPr>
          <w:ilvl w:val="1"/>
          <w:numId w:val="2"/>
        </w:numPr>
        <w:spacing w:after="60"/>
      </w:pPr>
      <w:r>
        <w:t xml:space="preserve">Keep the grades consistent across slides. The duction chart (next figure) gives −3 where the version chart gives −4 for elevation in adduction, and an examiner may ask which is right.</w:t>
      </w:r>
    </w:p>
    <w:p>
      <w:pPr>
        <w:pStyle w:val="Heading3"/>
        <w:widowControl/>
      </w:pPr>
      <w:r>
        <w:t xml:space="preserve">Ductions (1:54:37 and 1:54:40)</w:t>
      </w:r>
    </w:p>
    <w:p>
      <w:pPr>
        <w:keepNext/>
        <w:keepLines/>
        <w:widowControl/>
        <w:spacing w:after="30" w:before="80"/>
        <w:jc w:val="center"/>
      </w:pPr>
      <w:r>
        <w:drawing>
          <wp:inline distT="0" distB="0" distL="0" distR="0">
            <wp:extent cx="4324350" cy="1476375"/>
            <wp:effectExtent t="0" r="0" b="0" l="0"/>
            <wp:docPr id="5023" name="Figure 23" descr="Right eye ductions — full in all directions (1:54:37)" title="Fig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4324350" cy="1476375"/>
                    </a:xfrm>
                    <a:prstGeom prst="rect">
                      <a:avLst/>
                    </a:prstGeom>
                  </pic:spPr>
                </pic:pic>
              </a:graphicData>
            </a:graphic>
          </wp:inline>
        </w:drawing>
      </w:r>
    </w:p>
    <w:p>
      <w:pPr>
        <w:widowControl/>
        <w:spacing w:after="100" w:before="0"/>
        <w:jc w:val="center"/>
      </w:pPr>
      <w:r>
        <w:rPr>
          <w:i/>
          <w:iCs/>
          <w:color w:val="404040"/>
          <w:sz w:val="17"/>
          <w:szCs w:val="17"/>
        </w:rPr>
        <w:t xml:space="preserve">Right eye ductions — full in all directions (1:54:37)</w:t>
      </w:r>
    </w:p>
    <w:p>
      <w:pPr>
        <w:keepNext/>
        <w:keepLines/>
        <w:widowControl/>
        <w:spacing w:after="30" w:before="80"/>
        <w:jc w:val="center"/>
      </w:pPr>
      <w:r>
        <w:drawing>
          <wp:inline distT="0" distB="0" distL="0" distR="0">
            <wp:extent cx="4324350" cy="1600200"/>
            <wp:effectExtent t="0" r="0" b="0" l="0"/>
            <wp:docPr id="5024" name="Figure 24" descr="Left eye ductions — −3 elevation (in abduction and adduction), −3 adduction, −3 depression in abduction; abduction and depression in adduction spared (1:54:40)" title="Fig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4324350" cy="1600200"/>
                    </a:xfrm>
                    <a:prstGeom prst="rect">
                      <a:avLst/>
                    </a:prstGeom>
                  </pic:spPr>
                </pic:pic>
              </a:graphicData>
            </a:graphic>
          </wp:inline>
        </w:drawing>
      </w:r>
    </w:p>
    <w:p>
      <w:pPr>
        <w:widowControl/>
        <w:spacing w:after="100" w:before="0"/>
        <w:jc w:val="center"/>
      </w:pPr>
      <w:r>
        <w:rPr>
          <w:i/>
          <w:iCs/>
          <w:color w:val="404040"/>
          <w:sz w:val="17"/>
          <w:szCs w:val="17"/>
        </w:rPr>
        <w:t xml:space="preserve">Left eye ductions — −3 elevation (in abduction and adduction), −3 adduction, −3 depression in abduction; abduction and depression in adduction spared (1:54:40)</w:t>
      </w:r>
    </w:p>
    <w:p>
      <w:pPr>
        <w:pStyle w:val="ListParagraph"/>
        <w:keepLines/>
        <w:widowControl/>
        <w:numPr>
          <w:ilvl w:val="0"/>
          <w:numId w:val="2"/>
        </w:numPr>
        <w:spacing w:after="30"/>
      </w:pPr>
      <w:r>
        <w:rPr>
          <w:b/>
          <w:bCs/>
        </w:rPr>
        <w:t xml:space="preserve">What they show:</w:t>
      </w:r>
      <w:r>
        <w:t xml:space="preserve"> single-eye photographs and star charts. The right eye moves fully. The left eye is limited up, in, and down-and-out with the lid held up; it abducts fully and depresses in adduction.</w:t>
      </w:r>
    </w:p>
    <w:p>
      <w:pPr>
        <w:pStyle w:val="ListParagraph"/>
        <w:keepLines/>
        <w:widowControl/>
        <w:numPr>
          <w:ilvl w:val="0"/>
          <w:numId w:val="2"/>
        </w:numPr>
        <w:spacing w:after="60"/>
      </w:pPr>
      <w:r>
        <w:rPr>
          <w:b/>
          <w:bCs/>
        </w:rPr>
        <w:t xml:space="preserve">Examiner’s point:</w:t>
      </w:r>
      <w:r>
        <w:t xml:space="preserve"> to prove the </w:t>
      </w:r>
      <w:r>
        <w:rPr>
          <w:b/>
          <w:bCs/>
        </w:rPr>
        <w:t xml:space="preserve">fourth nerve</w:t>
      </w:r>
      <w:r>
        <w:t xml:space="preserve"> is working when the third is paralysed, look for </w:t>
      </w:r>
      <w:r>
        <w:rPr>
          <w:b/>
          <w:bCs/>
        </w:rPr>
        <w:t xml:space="preserve">intorsion</w:t>
      </w:r>
      <w:r>
        <w:t xml:space="preserve"> on attempted downgaze — watch a conjunctival vessel at the slit lamp (2:11:05).</w:t>
      </w:r>
    </w:p>
    <w:p>
      <w:pPr>
        <w:pStyle w:val="Heading3"/>
        <w:widowControl/>
      </w:pPr>
      <w:r>
        <w:t xml:space="preserve">Diplopia charting and Worth four-dot (1:57:30)</w:t>
      </w:r>
    </w:p>
    <w:p>
      <w:pPr>
        <w:keepNext/>
        <w:keepLines/>
        <w:widowControl/>
        <w:spacing w:after="30" w:before="80"/>
        <w:jc w:val="center"/>
      </w:pPr>
      <w:r>
        <w:drawing>
          <wp:inline distT="0" distB="0" distL="0" distR="0">
            <wp:extent cx="3600450" cy="2219325"/>
            <wp:effectExtent t="0" r="0" b="0" l="0"/>
            <wp:docPr id="5025" name="Figure 25" descr="Diplopia charting — red = right eye image, green = left eye image (tilted); crossed images, widest separation to the right (1:57:30)" title="Fig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3600450" cy="2219325"/>
                    </a:xfrm>
                    <a:prstGeom prst="rect">
                      <a:avLst/>
                    </a:prstGeom>
                  </pic:spPr>
                </pic:pic>
              </a:graphicData>
            </a:graphic>
          </wp:inline>
        </w:drawing>
      </w:r>
    </w:p>
    <w:p>
      <w:pPr>
        <w:widowControl/>
        <w:spacing w:after="100" w:before="0"/>
        <w:jc w:val="center"/>
      </w:pPr>
      <w:r>
        <w:rPr>
          <w:i/>
          <w:iCs/>
          <w:color w:val="404040"/>
          <w:sz w:val="17"/>
          <w:szCs w:val="17"/>
        </w:rPr>
        <w:t xml:space="preserve">Diplopia charting — red = right eye image, green = left eye image (tilted); crossed images, widest separation to the right (1:57:30)</w:t>
      </w:r>
    </w:p>
    <w:p>
      <w:pPr>
        <w:keepNext/>
        <w:keepLines/>
        <w:widowControl/>
        <w:spacing w:after="30" w:before="80"/>
        <w:jc w:val="center"/>
      </w:pPr>
      <w:r>
        <w:drawing>
          <wp:inline distT="0" distB="0" distL="0" distR="0">
            <wp:extent cx="2876550" cy="1514475"/>
            <wp:effectExtent t="0" r="0" b="0" l="0"/>
            <wp:docPr id="5026" name="Figure 26" descr="Worth four-dot result — five lights (two red, three green) = diplopia; crossed (1:57:40)" title="Fig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876550" cy="1514475"/>
                    </a:xfrm>
                    <a:prstGeom prst="rect">
                      <a:avLst/>
                    </a:prstGeom>
                  </pic:spPr>
                </pic:pic>
              </a:graphicData>
            </a:graphic>
          </wp:inline>
        </w:drawing>
      </w:r>
    </w:p>
    <w:p>
      <w:pPr>
        <w:widowControl/>
        <w:spacing w:after="100" w:before="0"/>
        <w:jc w:val="center"/>
      </w:pPr>
      <w:r>
        <w:rPr>
          <w:i/>
          <w:iCs/>
          <w:color w:val="404040"/>
          <w:sz w:val="17"/>
          <w:szCs w:val="17"/>
        </w:rPr>
        <w:t xml:space="preserve">Worth four-dot result — five lights (two red, three green) = diplopia; crossed (1:57:40)</w:t>
      </w:r>
    </w:p>
    <w:p>
      <w:pPr>
        <w:pStyle w:val="ListParagraph"/>
        <w:keepLines/>
        <w:widowControl/>
        <w:numPr>
          <w:ilvl w:val="0"/>
          <w:numId w:val="2"/>
        </w:numPr>
        <w:spacing w:after="30"/>
      </w:pPr>
      <w:r>
        <w:rPr>
          <w:b/>
          <w:bCs/>
        </w:rPr>
        <w:t xml:space="preserve">What they show:</w:t>
      </w:r>
    </w:p>
    <w:p>
      <w:pPr>
        <w:pStyle w:val="ListParagraph"/>
        <w:keepLines/>
        <w:widowControl/>
        <w:numPr>
          <w:ilvl w:val="1"/>
          <w:numId w:val="2"/>
        </w:numPr>
        <w:spacing w:after="30"/>
      </w:pPr>
      <w:r>
        <w:rPr>
          <w:b/>
          <w:bCs/>
        </w:rPr>
        <w:t xml:space="preserve">The green (left eye) image lies to the right of the red</w:t>
      </w:r>
      <w:r>
        <w:t xml:space="preserve"> in every field — </w:t>
      </w:r>
      <w:r>
        <w:rPr>
          <w:b/>
          <w:bCs/>
        </w:rPr>
        <w:t xml:space="preserve">crossed diplopia</w:t>
      </w:r>
      <w:r>
        <w:t xml:space="preserve">, as expected with an exotropia.</w:t>
      </w:r>
    </w:p>
    <w:p>
      <w:pPr>
        <w:pStyle w:val="ListParagraph"/>
        <w:keepLines/>
        <w:widowControl/>
        <w:numPr>
          <w:ilvl w:val="1"/>
          <w:numId w:val="2"/>
        </w:numPr>
        <w:spacing w:after="30"/>
      </w:pPr>
      <w:r>
        <w:t xml:space="preserve">The separation is </w:t>
      </w:r>
      <w:r>
        <w:rPr>
          <w:b/>
          <w:bCs/>
        </w:rPr>
        <w:t xml:space="preserve">widest on looking right</w:t>
      </w:r>
      <w:r>
        <w:t xml:space="preserve"> (left medial rectus palsy).</w:t>
      </w:r>
    </w:p>
    <w:p>
      <w:pPr>
        <w:pStyle w:val="ListParagraph"/>
        <w:keepLines/>
        <w:widowControl/>
        <w:numPr>
          <w:ilvl w:val="1"/>
          <w:numId w:val="2"/>
        </w:numPr>
        <w:spacing w:after="30"/>
      </w:pPr>
      <w:r>
        <w:t xml:space="preserve">The left image is higher in upgaze and lower in downgaze, and it is tilted.</w:t>
      </w:r>
    </w:p>
    <w:p>
      <w:pPr>
        <w:pStyle w:val="ListParagraph"/>
        <w:keepLines/>
        <w:widowControl/>
        <w:numPr>
          <w:ilvl w:val="1"/>
          <w:numId w:val="2"/>
        </w:numPr>
        <w:spacing w:after="30"/>
      </w:pPr>
      <w:r>
        <w:t xml:space="preserve">Worth four-dot shows </w:t>
      </w:r>
      <w:r>
        <w:rPr>
          <w:b/>
          <w:bCs/>
        </w:rPr>
        <w:t xml:space="preserve">five lights</w:t>
      </w:r>
      <w:r>
        <w:t xml:space="preserve"> (diplopia), again crossed.</w:t>
      </w:r>
    </w:p>
    <w:p>
      <w:pPr>
        <w:pStyle w:val="ListParagraph"/>
        <w:keepLines/>
        <w:widowControl/>
        <w:numPr>
          <w:ilvl w:val="0"/>
          <w:numId w:val="2"/>
        </w:numPr>
        <w:spacing w:after="30"/>
      </w:pPr>
      <w:r>
        <w:rPr>
          <w:b/>
          <w:bCs/>
        </w:rPr>
        <w:t xml:space="preserve">What the candidate said:</w:t>
      </w:r>
      <w:r>
        <w:t xml:space="preserve"> images separated more to the right and in upgaze; crossed diplopia.</w:t>
      </w:r>
    </w:p>
    <w:p>
      <w:pPr>
        <w:pStyle w:val="ListParagraph"/>
        <w:keepLines/>
        <w:widowControl/>
        <w:numPr>
          <w:ilvl w:val="0"/>
          <w:numId w:val="2"/>
        </w:numPr>
        <w:spacing w:after="30"/>
      </w:pPr>
      <w:r>
        <w:rPr>
          <w:b/>
          <w:bCs/>
        </w:rPr>
        <w:t xml:space="preserve">Point (added):</w:t>
      </w:r>
    </w:p>
    <w:p>
      <w:pPr>
        <w:pStyle w:val="ListParagraph"/>
        <w:keepLines/>
        <w:widowControl/>
        <w:numPr>
          <w:ilvl w:val="1"/>
          <w:numId w:val="2"/>
        </w:numPr>
        <w:spacing w:after="30"/>
      </w:pPr>
      <w:r>
        <w:t xml:space="preserve">Know the rule: </w:t>
      </w:r>
      <w:r>
        <w:rPr>
          <w:b/>
          <w:bCs/>
        </w:rPr>
        <w:t xml:space="preserve">crossed diplopia = exodeviation, uncrossed = esodeviation</w:t>
      </w:r>
      <w:r>
        <w:t xml:space="preserve">.</w:t>
      </w:r>
    </w:p>
    <w:p>
      <w:pPr>
        <w:pStyle w:val="ListParagraph"/>
        <w:keepLines/>
        <w:widowControl/>
        <w:numPr>
          <w:ilvl w:val="1"/>
          <w:numId w:val="2"/>
        </w:numPr>
        <w:spacing w:after="30"/>
      </w:pPr>
      <w:r>
        <w:t xml:space="preserve">The separation is greatest in the field of action of the weak muscle.</w:t>
      </w:r>
    </w:p>
    <w:p>
      <w:pPr>
        <w:pStyle w:val="ListParagraph"/>
        <w:keepLines/>
        <w:widowControl/>
        <w:numPr>
          <w:ilvl w:val="1"/>
          <w:numId w:val="2"/>
        </w:numPr>
        <w:spacing w:after="60"/>
      </w:pPr>
      <w:r>
        <w:t xml:space="preserve">The image displaced further out belongs to the paretic eye.</w:t>
      </w:r>
    </w:p>
    <w:tbl>
      <w:tblPr>
        <w:tblW w:type="dxa" w:w="10092"/>
        <w:tblBorders>
          <w:top w:val="none" w:color="auto" w:sz="0"/>
          <w:left w:val="none" w:color="auto" w:sz="0"/>
          <w:bottom w:val="none" w:color="auto" w:sz="0"/>
          <w:right w:val="none" w:color="auto" w:sz="0"/>
          <w:insideH w:val="none" w:color="auto" w:sz="0"/>
          <w:insideV w:val="none" w:color="auto" w:sz="0"/>
        </w:tblBorders>
        <w:tblLayout w:type="fixed"/>
      </w:tblPr>
      <w:tblGrid>
        <w:gridCol w:w="10092"/>
      </w:tblGrid>
      <w:tr>
        <w:trPr>
          <w:cantSplit/>
        </w:trPr>
        <w:tc>
          <w:tcPr>
            <w:tcW w:type="dxa" w:w="10092"/>
            <w:tcBorders>
              <w:top w:val="none" w:color="auto" w:sz="0"/>
              <w:left w:val="single" w:color="2E7D32" w:sz="24"/>
              <w:bottom w:val="none" w:color="auto" w:sz="0"/>
              <w:right w:val="none" w:color="auto" w:sz="0"/>
            </w:tcBorders>
            <w:shd w:fill="EEF7EE" w:color="auto" w:val="clear"/>
            <w:tcMar>
              <w:top w:type="dxa" w:w="90"/>
              <w:left w:type="dxa" w:w="200"/>
              <w:bottom w:type="dxa" w:w="90"/>
              <w:right w:type="dxa" w:w="170"/>
            </w:tcMar>
          </w:tcPr>
          <w:p>
            <w:pPr>
              <w:pStyle w:val="ListParagraph"/>
              <w:keepNext/>
              <w:keepLines/>
              <w:widowControl/>
              <w:numPr>
                <w:ilvl w:val="0"/>
                <w:numId w:val="2"/>
              </w:numPr>
              <w:spacing w:after="30"/>
            </w:pPr>
            <w:r>
              <w:t xml:space="preserve">Read the </w:t>
            </w:r>
            <w:r>
              <w:rPr>
                <w:b/>
                <w:bCs/>
              </w:rPr>
              <w:t xml:space="preserve">vitals and your diagnosis slide</w:t>
            </w:r>
            <w:r>
              <w:t xml:space="preserve"> first — BP 220/110 cannot be ignored.</w:t>
            </w:r>
          </w:p>
          <w:p>
            <w:pPr>
              <w:pStyle w:val="ListParagraph"/>
              <w:keepNext/>
              <w:keepLines/>
              <w:widowControl/>
              <w:numPr>
                <w:ilvl w:val="0"/>
                <w:numId w:val="2"/>
              </w:numPr>
              <w:spacing w:after="30"/>
            </w:pPr>
            <w:r>
              <w:t xml:space="preserve">Ptosis in a third nerve palsy = </w:t>
            </w:r>
            <w:r>
              <w:rPr>
                <w:b/>
                <w:bCs/>
              </w:rPr>
              <w:t xml:space="preserve">neurogenic</w:t>
            </w:r>
            <w:r>
              <w:t xml:space="preserve">, part of the palsy.</w:t>
            </w:r>
          </w:p>
          <w:p>
            <w:pPr>
              <w:pStyle w:val="ListParagraph"/>
              <w:keepNext/>
              <w:keepLines/>
              <w:widowControl/>
              <w:numPr>
                <w:ilvl w:val="0"/>
                <w:numId w:val="2"/>
              </w:numPr>
              <w:spacing w:after="30"/>
            </w:pPr>
            <w:r>
              <w:t xml:space="preserve">Localise orbit → fissure/cavernous sinus → subarachnoid → fascicle (Nothnagel, Claude, Benedikt, Weber) → nucleus.</w:t>
            </w:r>
          </w:p>
          <w:p>
            <w:pPr>
              <w:pStyle w:val="ListParagraph"/>
              <w:keepNext/>
              <w:keepLines/>
              <w:widowControl/>
              <w:numPr>
                <w:ilvl w:val="0"/>
                <w:numId w:val="2"/>
              </w:numPr>
              <w:spacing w:after="30"/>
            </w:pPr>
            <w:r>
              <w:t xml:space="preserve">Isolated medial rectus palsy or isolated mydriasis ≠ partial third nerve palsy.</w:t>
            </w:r>
          </w:p>
          <w:p>
            <w:pPr>
              <w:pStyle w:val="ListParagraph"/>
              <w:keepNext/>
              <w:keepLines/>
              <w:widowControl/>
              <w:numPr>
                <w:ilvl w:val="0"/>
                <w:numId w:val="2"/>
              </w:numPr>
              <w:spacing w:after="0"/>
            </w:pPr>
            <w:r>
              <w:t xml:space="preserve">Pupil involved or “plus” signs = emergency → neurosurgeon.</w:t>
            </w:r>
          </w:p>
        </w:tc>
      </w:tr>
    </w:tbl>
    <w:p>
      <w:pPr>
        <w:keepLines/>
        <w:widowControl/>
        <w:pBdr>
          <w:top w:val="single" w:color="BFBFBF" w:sz="4" w:space="4"/>
        </w:pBdr>
        <w:spacing w:after="0" w:before="160"/>
      </w:pPr>
      <w:r>
        <w:rPr>
          <w:i/>
          <w:iCs/>
          <w:color w:val="7F7F7F"/>
          <w:sz w:val="16"/>
          <w:szCs w:val="16"/>
        </w:rPr>
        <w:t xml:space="preserve">Read more: </w:t>
      </w:r>
      <w:r>
        <w:rPr>
          <w:i/>
          <w:iCs/>
          <w:color w:val="7F7F7F"/>
          <w:sz w:val="16"/>
          <w:szCs w:val="16"/>
        </w:rPr>
        <w:t xml:space="preserve">Watch: youtu.be/e3X1W9wrC_A?t=6494 (presentation) · t=7110 (viva)</w:t>
      </w:r>
    </w:p>
    <w:p>
      <w:pPr>
        <w:sectPr>
          <w:footerReference w:type="default" r:id="rId12"/>
          <w:type w:val="nextPage"/>
          <w:pgSz w:w="11906" w:h="16838" w:orient="portrait"/>
          <w:pgMar w:top="794" w:right="907" w:bottom="794" w:left="907" w:header="397" w:footer="397" w:gutter="0"/>
          <w:pgNumType/>
          <w:docGrid w:linePitch="360"/>
        </w:sectPr>
      </w:pPr>
    </w:p>
    <w:tbl>
      <w:tblPr>
        <w:tblW w:type="dxa" w:w="10092"/>
        <w:tblBorders>
          <w:top w:val="none" w:color="auto" w:sz="0"/>
          <w:left w:val="none" w:color="auto" w:sz="0"/>
          <w:bottom w:val="none" w:color="auto" w:sz="0"/>
          <w:right w:val="none" w:color="auto" w:sz="0"/>
          <w:insideH w:val="none" w:color="auto" w:sz="0"/>
          <w:insideV w:val="none" w:color="auto" w:sz="0"/>
        </w:tblBorders>
        <w:tblLayout w:type="fixed"/>
      </w:tblPr>
      <w:tblGrid>
        <w:gridCol w:w="10092"/>
      </w:tblGrid>
      <w:tr>
        <w:trPr>
          <w:cantSplit/>
        </w:trPr>
        <w:tc>
          <w:tcPr>
            <w:tcW w:type="dxa" w:w="10092"/>
            <w:shd w:fill="1F3864" w:color="auto" w:val="clear"/>
            <w:tcMar>
              <w:top w:type="dxa" w:w="100"/>
              <w:left w:type="dxa" w:w="200"/>
              <w:bottom w:type="dxa" w:w="100"/>
              <w:right w:type="dxa" w:w="200"/>
            </w:tcMar>
            <w:vAlign w:val="center"/>
          </w:tcPr>
          <w:p>
            <w:pPr>
              <w:pStyle w:val="Heading1"/>
              <w:keepNext/>
              <w:spacing w:after="40" w:before="0"/>
            </w:pPr>
            <w:bookmarkStart w:name="card_V6" w:id="6"/>
            <w:r>
              <w:rPr>
                <w:b/>
                <w:bCs/>
                <w:color w:val="FFFFFF"/>
                <w:sz w:val="28"/>
                <w:szCs w:val="28"/>
              </w:rPr>
              <w:t xml:space="preserve">V6  Case 5 — Right perforated corneal ulcer: fungal keratitis versus peripheral ulcerative keratitis with secondary infection</w:t>
            </w:r>
            <w:bookmarkEnd w:id="6"/>
          </w:p>
          <w:p>
            <w:pPr>
              <w:spacing w:after="0" w:before="0"/>
            </w:pPr>
            <w:r>
              <w:rPr>
                <w:color w:val="FFFFFF"/>
                <w:sz w:val="18"/>
                <w:szCs w:val="18"/>
              </w:rPr>
              <w:t xml:space="preserve">Video case · 2:17:27–2:48:15 · Presenter: postgraduate · Examiners: Prof Vanathi (cornea), Prof Nagaraju</w:t>
            </w:r>
          </w:p>
        </w:tc>
      </w:tr>
    </w:tbl>
    <w:p>
      <w:pPr>
        <w:pStyle w:val="Heading2"/>
        <w:widowControl/>
      </w:pPr>
      <w:r>
        <w:t xml:space="preserve">Case as presented</w:t>
      </w:r>
    </w:p>
    <w:p>
      <w:pPr>
        <w:keepNext/>
        <w:widowControl/>
      </w:pPr>
      <w:r>
        <w:rPr>
          <w:b/>
          <w:bCs/>
        </w:rPr>
        <w:t xml:space="preserve">Mrs X, 55, a housewife, with hypertension for 4 years.</w:t>
      </w:r>
    </w:p>
    <w:p>
      <w:pPr>
        <w:pStyle w:val="ListParagraph"/>
        <w:keepLines/>
        <w:widowControl/>
        <w:numPr>
          <w:ilvl w:val="0"/>
          <w:numId w:val="2"/>
        </w:numPr>
        <w:spacing w:after="30"/>
      </w:pPr>
      <w:r>
        <w:rPr>
          <w:b/>
          <w:bCs/>
        </w:rPr>
        <w:t xml:space="preserve">Complaint:</w:t>
      </w:r>
      <w:r>
        <w:t xml:space="preserve"> sudden decrease of vision in the right eye with severe pain since this morning. For two weeks before that she had redness, watering, foreign-body sensation and photophobia, slowly getting worse.</w:t>
      </w:r>
    </w:p>
    <w:p>
      <w:pPr>
        <w:pStyle w:val="ListParagraph"/>
        <w:keepLines/>
        <w:widowControl/>
        <w:numPr>
          <w:ilvl w:val="0"/>
          <w:numId w:val="2"/>
        </w:numPr>
        <w:spacing w:after="30"/>
      </w:pPr>
      <w:r>
        <w:rPr>
          <w:b/>
          <w:bCs/>
        </w:rPr>
        <w:t xml:space="preserve">The sudden drop</w:t>
      </w:r>
      <w:r>
        <w:t xml:space="preserve"> followed poking the eye with her own finger.</w:t>
      </w:r>
    </w:p>
    <w:p>
      <w:pPr>
        <w:pStyle w:val="ListParagraph"/>
        <w:keepLines/>
        <w:widowControl/>
        <w:numPr>
          <w:ilvl w:val="0"/>
          <w:numId w:val="2"/>
        </w:numPr>
        <w:spacing w:after="30"/>
      </w:pPr>
      <w:r>
        <w:rPr>
          <w:b/>
          <w:bCs/>
        </w:rPr>
        <w:t xml:space="preserve">Already treated:</w:t>
      </w:r>
    </w:p>
    <w:p>
      <w:pPr>
        <w:pStyle w:val="ListParagraph"/>
        <w:keepLines/>
        <w:widowControl/>
        <w:numPr>
          <w:ilvl w:val="1"/>
          <w:numId w:val="2"/>
        </w:numPr>
        <w:spacing w:after="30"/>
      </w:pPr>
      <w:r>
        <w:t xml:space="preserve">an ophthalmologist diagnosed a corneal ulcer 2 weeks ago;</w:t>
      </w:r>
    </w:p>
    <w:p>
      <w:pPr>
        <w:pStyle w:val="ListParagraph"/>
        <w:keepLines/>
        <w:widowControl/>
        <w:numPr>
          <w:ilvl w:val="1"/>
          <w:numId w:val="2"/>
        </w:numPr>
        <w:spacing w:after="30"/>
      </w:pPr>
      <w:r>
        <w:t xml:space="preserve">scraping was sent: Gram and KOH smears negative, no growth on culture at 7 days;</w:t>
      </w:r>
    </w:p>
    <w:p>
      <w:pPr>
        <w:pStyle w:val="ListParagraph"/>
        <w:keepLines/>
        <w:widowControl/>
        <w:numPr>
          <w:ilvl w:val="1"/>
          <w:numId w:val="2"/>
        </w:numPr>
        <w:spacing w:after="30"/>
      </w:pPr>
      <w:r>
        <w:t xml:space="preserve">she was started on natamycin, moxifloxacin, atropine and oral ketoconazole.</w:t>
      </w:r>
    </w:p>
    <w:p>
      <w:pPr>
        <w:pStyle w:val="ListParagraph"/>
        <w:keepLines/>
        <w:widowControl/>
        <w:numPr>
          <w:ilvl w:val="0"/>
          <w:numId w:val="2"/>
        </w:numPr>
        <w:spacing w:after="60"/>
      </w:pPr>
      <w:r>
        <w:rPr>
          <w:b/>
          <w:bCs/>
        </w:rPr>
        <w:t xml:space="preserve">Negative history:</w:t>
      </w:r>
      <w:r>
        <w:t xml:space="preserve"> foreign body, dry eye, contact lens, lagophthalmos, recent surgery, earlier eye drops, diabetes or autoimmune disease; the other eye is normal.</w:t>
      </w:r>
    </w:p>
    <w:tbl>
      <w:tblPr>
        <w:tblW w:type="dxa" w:w="10092"/>
        <w:tblBorders>
          <w:top w:val="single" w:color="8EA9C1" w:sz="4"/>
          <w:left w:val="single" w:color="8EA9C1" w:sz="4"/>
          <w:bottom w:val="single" w:color="8EA9C1" w:sz="4"/>
          <w:right w:val="single" w:color="8EA9C1" w:sz="4"/>
          <w:insideH w:val="single" w:color="8EA9C1" w:sz="4"/>
          <w:insideV w:val="single" w:color="8EA9C1" w:sz="4"/>
        </w:tblBorders>
        <w:tblLayout w:type="fixed"/>
      </w:tblPr>
      <w:tblGrid>
        <w:gridCol w:w="3028"/>
        <w:gridCol w:w="7064"/>
      </w:tblGrid>
      <w:tr>
        <w:trPr>
          <w:cantSplit/>
          <w:tblHeader/>
        </w:trPr>
        <w:tc>
          <w:tcPr>
            <w:tcW w:type="dxa" w:w="3028"/>
            <w:shd w:fill="1F3864" w:color="auto" w:val="clear"/>
            <w:tcMar>
              <w:top w:type="dxa" w:w="60"/>
              <w:left w:type="dxa" w:w="80"/>
              <w:bottom w:type="dxa" w:w="60"/>
              <w:right w:type="dxa" w:w="80"/>
            </w:tcMar>
            <w:vAlign w:val="center"/>
          </w:tcPr>
          <w:p>
            <w:pPr>
              <w:widowControl/>
              <w:spacing w:after="0" w:before="0" w:line="245" w:lineRule="auto"/>
            </w:pPr>
            <w:r>
              <w:rPr>
                <w:b/>
                <w:bCs/>
                <w:color w:val="FFFFFF"/>
                <w:sz w:val="17"/>
                <w:szCs w:val="17"/>
              </w:rPr>
              <w:t xml:space="preserve">Examination (right eye)</w:t>
            </w:r>
          </w:p>
        </w:tc>
        <w:tc>
          <w:tcPr>
            <w:tcW w:type="dxa" w:w="7064"/>
            <w:shd w:fill="1F3864" w:color="auto" w:val="clear"/>
            <w:tcMar>
              <w:top w:type="dxa" w:w="60"/>
              <w:left w:type="dxa" w:w="80"/>
              <w:bottom w:type="dxa" w:w="60"/>
              <w:right w:type="dxa" w:w="80"/>
            </w:tcMar>
            <w:vAlign w:val="center"/>
          </w:tcPr>
          <w:p>
            <w:pPr>
              <w:widowControl/>
              <w:spacing w:after="0" w:before="0" w:line="245" w:lineRule="auto"/>
            </w:pPr>
            <w:r>
              <w:rPr>
                <w:b/>
                <w:bCs/>
                <w:color w:val="FFFFFF"/>
                <w:sz w:val="17"/>
                <w:szCs w:val="17"/>
              </w:rPr>
              <w:t xml:space="preserve">Findings</w:t>
            </w:r>
          </w:p>
        </w:tc>
      </w:tr>
      <w:tr>
        <w:trPr>
          <w:cantSplit/>
        </w:trPr>
        <w:tc>
          <w:tcPr>
            <w:tcW w:type="dxa" w:w="3028"/>
            <w:tcMar>
              <w:top w:type="dxa" w:w="60"/>
              <w:left w:type="dxa" w:w="80"/>
              <w:bottom w:type="dxa" w:w="60"/>
              <w:right w:type="dxa" w:w="80"/>
            </w:tcMar>
            <w:vAlign w:val="top"/>
          </w:tcPr>
          <w:p>
            <w:pPr>
              <w:widowControl/>
              <w:spacing w:after="0" w:before="0" w:line="245" w:lineRule="auto"/>
            </w:pPr>
            <w:r>
              <w:rPr>
                <w:sz w:val="17"/>
                <w:szCs w:val="17"/>
              </w:rPr>
              <w:t xml:space="preserve">Vision</w:t>
            </w:r>
          </w:p>
        </w:tc>
        <w:tc>
          <w:tcPr>
            <w:tcW w:type="dxa" w:w="7064"/>
            <w:tcMar>
              <w:top w:type="dxa" w:w="60"/>
              <w:left w:type="dxa" w:w="80"/>
              <w:bottom w:type="dxa" w:w="60"/>
              <w:right w:type="dxa" w:w="80"/>
            </w:tcMar>
            <w:vAlign w:val="top"/>
          </w:tcPr>
          <w:p>
            <w:pPr>
              <w:widowControl/>
              <w:spacing w:after="0" w:before="0" w:line="245" w:lineRule="auto"/>
            </w:pPr>
            <w:r>
              <w:rPr>
                <w:sz w:val="17"/>
                <w:szCs w:val="17"/>
              </w:rPr>
              <w:t xml:space="preserve">Perception of light present, projection accurate (left eye 6/6)</w:t>
            </w:r>
          </w:p>
        </w:tc>
      </w:tr>
      <w:tr>
        <w:trPr>
          <w:cantSplit/>
        </w:trPr>
        <w:tc>
          <w:tcPr>
            <w:tcW w:type="dxa" w:w="3028"/>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IOP</w:t>
            </w:r>
          </w:p>
        </w:tc>
        <w:tc>
          <w:tcPr>
            <w:tcW w:type="dxa" w:w="7064"/>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“Low on digital tonometry” (left eye 16 mm Hg by non-contact tonometry)</w:t>
            </w:r>
          </w:p>
        </w:tc>
      </w:tr>
      <w:tr>
        <w:trPr>
          <w:cantSplit/>
        </w:trPr>
        <w:tc>
          <w:tcPr>
            <w:tcW w:type="dxa" w:w="3028"/>
            <w:tcMar>
              <w:top w:type="dxa" w:w="60"/>
              <w:left w:type="dxa" w:w="80"/>
              <w:bottom w:type="dxa" w:w="60"/>
              <w:right w:type="dxa" w:w="80"/>
            </w:tcMar>
            <w:vAlign w:val="top"/>
          </w:tcPr>
          <w:p>
            <w:pPr>
              <w:widowControl/>
              <w:spacing w:after="0" w:before="0" w:line="245" w:lineRule="auto"/>
            </w:pPr>
            <w:r>
              <w:rPr>
                <w:sz w:val="17"/>
                <w:szCs w:val="17"/>
              </w:rPr>
              <w:t xml:space="preserve">Lids and adnexa</w:t>
            </w:r>
          </w:p>
        </w:tc>
        <w:tc>
          <w:tcPr>
            <w:tcW w:type="dxa" w:w="7064"/>
            <w:tcMar>
              <w:top w:type="dxa" w:w="60"/>
              <w:left w:type="dxa" w:w="80"/>
              <w:bottom w:type="dxa" w:w="60"/>
              <w:right w:type="dxa" w:w="80"/>
            </w:tcMar>
            <w:vAlign w:val="top"/>
          </w:tcPr>
          <w:p>
            <w:pPr>
              <w:widowControl/>
              <w:spacing w:after="0" w:before="0" w:line="245" w:lineRule="auto"/>
            </w:pPr>
            <w:r>
              <w:rPr>
                <w:sz w:val="17"/>
                <w:szCs w:val="17"/>
              </w:rPr>
              <w:t xml:space="preserve">Upper lid covering 4 mm of cornea; </w:t>
            </w:r>
            <w:r>
              <w:rPr>
                <w:b/>
                <w:bCs/>
                <w:sz w:val="17"/>
                <w:szCs w:val="17"/>
              </w:rPr>
              <w:t xml:space="preserve">oedematous lid margin; meibomian orifices open but no expressible secretion; matted lashes</w:t>
            </w:r>
            <w:r>
              <w:rPr>
                <w:sz w:val="17"/>
                <w:szCs w:val="17"/>
              </w:rPr>
              <w:t xml:space="preserve">; regurgitation on pressure over the lacrimal sac (ROPLAS) negative</w:t>
            </w:r>
          </w:p>
        </w:tc>
      </w:tr>
      <w:tr>
        <w:trPr>
          <w:cantSplit/>
        </w:trPr>
        <w:tc>
          <w:tcPr>
            <w:tcW w:type="dxa" w:w="3028"/>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Conjunctiva</w:t>
            </w:r>
          </w:p>
        </w:tc>
        <w:tc>
          <w:tcPr>
            <w:tcW w:type="dxa" w:w="7064"/>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Moderate circumcorneal congestion</w:t>
            </w:r>
          </w:p>
        </w:tc>
      </w:tr>
      <w:tr>
        <w:trPr>
          <w:cantSplit/>
        </w:trPr>
        <w:tc>
          <w:tcPr>
            <w:tcW w:type="dxa" w:w="3028"/>
            <w:tcMar>
              <w:top w:type="dxa" w:w="60"/>
              <w:left w:type="dxa" w:w="80"/>
              <w:bottom w:type="dxa" w:w="60"/>
              <w:right w:type="dxa" w:w="80"/>
            </w:tcMar>
            <w:vAlign w:val="top"/>
          </w:tcPr>
          <w:p>
            <w:pPr>
              <w:widowControl/>
              <w:spacing w:after="0" w:before="0" w:line="245" w:lineRule="auto"/>
            </w:pPr>
            <w:r>
              <w:rPr>
                <w:sz w:val="17"/>
                <w:szCs w:val="17"/>
              </w:rPr>
              <w:t xml:space="preserve">Cornea</w:t>
            </w:r>
          </w:p>
        </w:tc>
        <w:tc>
          <w:tcPr>
            <w:tcW w:type="dxa" w:w="7064"/>
            <w:tcMar>
              <w:top w:type="dxa" w:w="60"/>
              <w:left w:type="dxa" w:w="80"/>
              <w:bottom w:type="dxa" w:w="60"/>
              <w:right w:type="dxa" w:w="80"/>
            </w:tcMar>
            <w:vAlign w:val="top"/>
          </w:tcPr>
          <w:p>
            <w:pPr>
              <w:widowControl/>
              <w:spacing w:after="0" w:before="0" w:line="245" w:lineRule="auto"/>
            </w:pPr>
            <w:r>
              <w:rPr>
                <w:sz w:val="17"/>
                <w:szCs w:val="17"/>
              </w:rPr>
              <w:t xml:space="preserve">Irregular surface; central </w:t>
            </w:r>
            <w:r>
              <w:rPr>
                <w:b/>
                <w:bCs/>
                <w:sz w:val="17"/>
                <w:szCs w:val="17"/>
              </w:rPr>
              <w:t xml:space="preserve">greyish-white, full-thickness, irregular infiltrate</w:t>
            </w:r>
            <w:r>
              <w:rPr>
                <w:sz w:val="17"/>
                <w:szCs w:val="17"/>
              </w:rPr>
              <w:t xml:space="preserve"> covering about two-thirds of the cornea (about 8 × 6 mm) with stromal oedema, worse inferiorly. </w:t>
            </w:r>
            <w:r>
              <w:rPr>
                <w:b/>
                <w:bCs/>
                <w:sz w:val="17"/>
                <w:szCs w:val="17"/>
              </w:rPr>
              <w:t xml:space="preserve">Overhanging edges with necrosis at the periphery.</w:t>
            </w:r>
            <w:r>
              <w:rPr>
                <w:sz w:val="17"/>
                <w:szCs w:val="17"/>
              </w:rPr>
              <w:t xml:space="preserve"> </w:t>
            </w:r>
            <w:r>
              <w:rPr>
                <w:b/>
                <w:bCs/>
                <w:sz w:val="17"/>
                <w:szCs w:val="17"/>
              </w:rPr>
              <w:t xml:space="preserve">Peripheral perforation about 5 × 2 mm from 1 to 5:30 o’clock with iris incarcerated.</w:t>
            </w:r>
            <w:r>
              <w:rPr>
                <w:sz w:val="17"/>
                <w:szCs w:val="17"/>
              </w:rPr>
              <w:t xml:space="preserve"> Superficial vascularisation 12–7 o’clock. </w:t>
            </w:r>
            <w:r>
              <w:rPr>
                <w:b/>
                <w:bCs/>
                <w:sz w:val="17"/>
                <w:szCs w:val="17"/>
              </w:rPr>
              <w:t xml:space="preserve">Seidel test positive</w:t>
            </w:r>
          </w:p>
        </w:tc>
      </w:tr>
      <w:tr>
        <w:trPr>
          <w:cantSplit/>
        </w:trPr>
        <w:tc>
          <w:tcPr>
            <w:tcW w:type="dxa" w:w="3028"/>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Anterior chamber, pupil, lens</w:t>
            </w:r>
          </w:p>
        </w:tc>
        <w:tc>
          <w:tcPr>
            <w:tcW w:type="dxa" w:w="7064"/>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AC flat; iris plugging the perforation; pupil irregular; lens not seen</w:t>
            </w:r>
          </w:p>
        </w:tc>
      </w:tr>
      <w:tr>
        <w:trPr>
          <w:cantSplit/>
        </w:trPr>
        <w:tc>
          <w:tcPr>
            <w:tcW w:type="dxa" w:w="3028"/>
            <w:tcMar>
              <w:top w:type="dxa" w:w="60"/>
              <w:left w:type="dxa" w:w="80"/>
              <w:bottom w:type="dxa" w:w="60"/>
              <w:right w:type="dxa" w:w="80"/>
            </w:tcMar>
            <w:vAlign w:val="top"/>
          </w:tcPr>
          <w:p>
            <w:pPr>
              <w:widowControl/>
              <w:spacing w:after="0" w:before="0" w:line="245" w:lineRule="auto"/>
            </w:pPr>
            <w:r>
              <w:rPr>
                <w:sz w:val="17"/>
                <w:szCs w:val="17"/>
              </w:rPr>
              <w:t xml:space="preserve">Posterior segment</w:t>
            </w:r>
          </w:p>
        </w:tc>
        <w:tc>
          <w:tcPr>
            <w:tcW w:type="dxa" w:w="7064"/>
            <w:tcMar>
              <w:top w:type="dxa" w:w="60"/>
              <w:left w:type="dxa" w:w="80"/>
              <w:bottom w:type="dxa" w:w="60"/>
              <w:right w:type="dxa" w:w="80"/>
            </w:tcMar>
            <w:vAlign w:val="top"/>
          </w:tcPr>
          <w:p>
            <w:pPr>
              <w:widowControl/>
              <w:spacing w:after="0" w:before="0" w:line="245" w:lineRule="auto"/>
            </w:pPr>
            <w:r>
              <w:rPr>
                <w:sz w:val="17"/>
                <w:szCs w:val="17"/>
              </w:rPr>
              <w:t xml:space="preserve">No view; </w:t>
            </w:r>
            <w:r>
              <w:rPr>
                <w:b/>
                <w:bCs/>
                <w:sz w:val="17"/>
                <w:szCs w:val="17"/>
              </w:rPr>
              <w:t xml:space="preserve">B-scan normal</w:t>
            </w:r>
          </w:p>
        </w:tc>
      </w:tr>
    </w:tbl>
    <w:p>
      <w:pPr>
        <w:widowControl/>
        <w:spacing w:before="110"/>
      </w:pPr>
      <w:r>
        <w:rPr>
          <w:b/>
          <w:bCs/>
        </w:rPr>
        <w:t xml:space="preserve">Diagnosis given:</w:t>
      </w:r>
      <w:r>
        <w:t xml:space="preserve"> right corneal ulcer with perforation; systemic hypertension. Two hand-drawn corneal diagrams were shown (frontal and slit views).</w:t>
      </w:r>
    </w:p>
    <w:p>
      <w:pPr>
        <w:pStyle w:val="Heading2"/>
        <w:widowControl/>
      </w:pPr>
      <w:r>
        <w:t xml:space="preserve">Examiner corrections</w:t>
      </w:r>
    </w:p>
    <w:tbl>
      <w:tblPr>
        <w:tblW w:type="dxa" w:w="10092"/>
        <w:tblBorders>
          <w:top w:val="single" w:color="8EA9C1" w:sz="4"/>
          <w:left w:val="single" w:color="8EA9C1" w:sz="4"/>
          <w:bottom w:val="single" w:color="8EA9C1" w:sz="4"/>
          <w:right w:val="single" w:color="8EA9C1" w:sz="4"/>
          <w:insideH w:val="single" w:color="8EA9C1" w:sz="4"/>
          <w:insideV w:val="single" w:color="8EA9C1" w:sz="4"/>
        </w:tblBorders>
        <w:tblLayout w:type="fixed"/>
      </w:tblPr>
      <w:tblGrid>
        <w:gridCol w:w="4037"/>
        <w:gridCol w:w="4743"/>
        <w:gridCol w:w="1312"/>
      </w:tblGrid>
      <w:tr>
        <w:trPr>
          <w:cantSplit/>
          <w:tblHeader/>
        </w:trPr>
        <w:tc>
          <w:tcPr>
            <w:tcW w:type="dxa" w:w="4037"/>
            <w:shd w:fill="1F3864" w:color="auto" w:val="clear"/>
            <w:tcMar>
              <w:top w:type="dxa" w:w="60"/>
              <w:left w:type="dxa" w:w="80"/>
              <w:bottom w:type="dxa" w:w="60"/>
              <w:right w:type="dxa" w:w="80"/>
            </w:tcMar>
            <w:vAlign w:val="center"/>
          </w:tcPr>
          <w:p>
            <w:pPr>
              <w:widowControl/>
              <w:spacing w:after="0" w:before="0" w:line="245" w:lineRule="auto"/>
            </w:pPr>
            <w:r>
              <w:rPr>
                <w:b/>
                <w:bCs/>
                <w:color w:val="FFFFFF"/>
                <w:sz w:val="17"/>
                <w:szCs w:val="17"/>
              </w:rPr>
              <w:t xml:space="preserve">What the candidate did or said</w:t>
            </w:r>
          </w:p>
        </w:tc>
        <w:tc>
          <w:tcPr>
            <w:tcW w:type="dxa" w:w="4743"/>
            <w:shd w:fill="1F3864" w:color="auto" w:val="clear"/>
            <w:tcMar>
              <w:top w:type="dxa" w:w="60"/>
              <w:left w:type="dxa" w:w="80"/>
              <w:bottom w:type="dxa" w:w="60"/>
              <w:right w:type="dxa" w:w="80"/>
            </w:tcMar>
            <w:vAlign w:val="center"/>
          </w:tcPr>
          <w:p>
            <w:pPr>
              <w:widowControl/>
              <w:spacing w:after="0" w:before="0" w:line="245" w:lineRule="auto"/>
            </w:pPr>
            <w:r>
              <w:rPr>
                <w:b/>
                <w:bCs/>
                <w:color w:val="FFFFFF"/>
                <w:sz w:val="17"/>
                <w:szCs w:val="17"/>
              </w:rPr>
              <w:t xml:space="preserve">What the examiner wanted</w:t>
            </w:r>
          </w:p>
        </w:tc>
        <w:tc>
          <w:tcPr>
            <w:tcW w:type="dxa" w:w="1312"/>
            <w:shd w:fill="1F3864" w:color="auto" w:val="clear"/>
            <w:tcMar>
              <w:top w:type="dxa" w:w="60"/>
              <w:left w:type="dxa" w:w="80"/>
              <w:bottom w:type="dxa" w:w="60"/>
              <w:right w:type="dxa" w:w="80"/>
            </w:tcMar>
            <w:vAlign w:val="center"/>
          </w:tcPr>
          <w:p>
            <w:pPr>
              <w:widowControl/>
              <w:spacing w:after="0" w:before="0" w:line="245" w:lineRule="auto"/>
            </w:pPr>
            <w:r>
              <w:rPr>
                <w:b/>
                <w:bCs/>
                <w:color w:val="FFFFFF"/>
                <w:sz w:val="17"/>
                <w:szCs w:val="17"/>
              </w:rPr>
              <w:t xml:space="preserve">Time</w:t>
            </w:r>
          </w:p>
        </w:tc>
      </w:tr>
      <w:tr>
        <w:trPr>
          <w:cantSplit/>
        </w:trPr>
        <w:tc>
          <w:tcPr>
            <w:tcW w:type="dxa" w:w="4037"/>
            <w:tcMar>
              <w:top w:type="dxa" w:w="60"/>
              <w:left w:type="dxa" w:w="80"/>
              <w:bottom w:type="dxa" w:w="60"/>
              <w:right w:type="dxa" w:w="80"/>
            </w:tcMar>
            <w:vAlign w:val="top"/>
          </w:tcPr>
          <w:p>
            <w:pPr>
              <w:widowControl/>
              <w:spacing w:after="0" w:before="0" w:line="245" w:lineRule="auto"/>
            </w:pPr>
            <w:r>
              <w:rPr>
                <w:sz w:val="17"/>
                <w:szCs w:val="17"/>
              </w:rPr>
              <w:t xml:space="preserve">Brought a perforated acute ulcer as a long case</w:t>
            </w:r>
          </w:p>
        </w:tc>
        <w:tc>
          <w:tcPr>
            <w:tcW w:type="dxa" w:w="4743"/>
            <w:tcMar>
              <w:top w:type="dxa" w:w="60"/>
              <w:left w:type="dxa" w:w="80"/>
              <w:bottom w:type="dxa" w:w="60"/>
              <w:right w:type="dxa" w:w="80"/>
            </w:tcMar>
            <w:vAlign w:val="top"/>
          </w:tcPr>
          <w:p>
            <w:pPr>
              <w:widowControl/>
              <w:spacing w:after="0" w:before="0" w:line="245" w:lineRule="auto"/>
            </w:pPr>
            <w:r>
              <w:rPr>
                <w:sz w:val="17"/>
                <w:szCs w:val="17"/>
              </w:rPr>
              <w:t xml:space="preserve">Such cases are </w:t>
            </w:r>
            <w:r>
              <w:rPr>
                <w:b/>
                <w:bCs/>
                <w:sz w:val="17"/>
                <w:szCs w:val="17"/>
              </w:rPr>
              <w:t xml:space="preserve">rarely kept as long cases</w:t>
            </w:r>
            <w:r>
              <w:rPr>
                <w:sz w:val="17"/>
                <w:szCs w:val="17"/>
              </w:rPr>
              <w:t xml:space="preserve"> — expect a healing fungal keratitis or a corneal opacity</w:t>
            </w:r>
          </w:p>
        </w:tc>
        <w:tc>
          <w:tcPr>
            <w:tcW w:type="dxa" w:w="1312"/>
            <w:tcMar>
              <w:top w:type="dxa" w:w="60"/>
              <w:left w:type="dxa" w:w="80"/>
              <w:bottom w:type="dxa" w:w="60"/>
              <w:right w:type="dxa" w:w="80"/>
            </w:tcMar>
            <w:vAlign w:val="top"/>
          </w:tcPr>
          <w:p>
            <w:pPr>
              <w:widowControl/>
              <w:spacing w:after="0" w:before="0" w:line="245" w:lineRule="auto"/>
            </w:pPr>
            <w:r>
              <w:rPr>
                <w:sz w:val="17"/>
                <w:szCs w:val="17"/>
              </w:rPr>
              <w:t xml:space="preserve">2:24:45</w:t>
            </w:r>
          </w:p>
        </w:tc>
      </w:tr>
      <w:tr>
        <w:trPr>
          <w:cantSplit/>
        </w:trPr>
        <w:tc>
          <w:tcPr>
            <w:tcW w:type="dxa" w:w="4037"/>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One frontal diagram and one vague slit view</w:t>
            </w:r>
          </w:p>
        </w:tc>
        <w:tc>
          <w:tcPr>
            <w:tcW w:type="dxa" w:w="4743"/>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Draw the </w:t>
            </w:r>
            <w:r>
              <w:rPr>
                <w:b/>
                <w:bCs/>
                <w:sz w:val="17"/>
                <w:szCs w:val="17"/>
              </w:rPr>
              <w:t xml:space="preserve">frontal view plus slit sections at three places</w:t>
            </w:r>
            <w:r>
              <w:rPr>
                <w:sz w:val="17"/>
                <w:szCs w:val="17"/>
              </w:rPr>
              <w:t xml:space="preserve">: the involved stroma, apparently normal cornea, and the perforation. Draw </w:t>
            </w:r>
            <w:r>
              <w:rPr>
                <w:b/>
                <w:bCs/>
                <w:sz w:val="17"/>
                <w:szCs w:val="17"/>
              </w:rPr>
              <w:t xml:space="preserve">lids with lashes and the tear meniscus</w:t>
            </w:r>
            <w:r>
              <w:rPr>
                <w:sz w:val="17"/>
                <w:szCs w:val="17"/>
              </w:rPr>
              <w:t xml:space="preserve"> in profile; stromal oedema in blue; learn the colour codes and hatching</w:t>
            </w:r>
          </w:p>
        </w:tc>
        <w:tc>
          <w:tcPr>
            <w:tcW w:type="dxa" w:w="1312"/>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2:29:08</w:t>
            </w:r>
          </w:p>
        </w:tc>
      </w:tr>
      <w:tr>
        <w:trPr>
          <w:cantSplit/>
        </w:trPr>
        <w:tc>
          <w:tcPr>
            <w:tcW w:type="dxa" w:w="4037"/>
            <w:tcMar>
              <w:top w:type="dxa" w:w="60"/>
              <w:left w:type="dxa" w:w="80"/>
              <w:bottom w:type="dxa" w:w="60"/>
              <w:right w:type="dxa" w:w="80"/>
            </w:tcMar>
            <w:vAlign w:val="top"/>
          </w:tcPr>
          <w:p>
            <w:pPr>
              <w:widowControl/>
              <w:spacing w:after="0" w:before="0" w:line="245" w:lineRule="auto"/>
            </w:pPr>
            <w:r>
              <w:rPr>
                <w:sz w:val="17"/>
                <w:szCs w:val="17"/>
              </w:rPr>
              <w:t xml:space="preserve">“Infiltrate covering two-thirds of the cornea”</w:t>
            </w:r>
          </w:p>
        </w:tc>
        <w:tc>
          <w:tcPr>
            <w:tcW w:type="dxa" w:w="4743"/>
            <w:tcMar>
              <w:top w:type="dxa" w:w="60"/>
              <w:left w:type="dxa" w:w="80"/>
              <w:bottom w:type="dxa" w:w="60"/>
              <w:right w:type="dxa" w:w="80"/>
            </w:tcMar>
            <w:vAlign w:val="top"/>
          </w:tcPr>
          <w:p>
            <w:pPr>
              <w:widowControl/>
              <w:spacing w:after="0" w:before="0" w:line="245" w:lineRule="auto"/>
            </w:pPr>
            <w:r>
              <w:rPr>
                <w:b/>
                <w:bCs/>
                <w:sz w:val="17"/>
                <w:szCs w:val="17"/>
              </w:rPr>
              <w:t xml:space="preserve">Measure and describe</w:t>
            </w:r>
            <w:r>
              <w:rPr>
                <w:sz w:val="17"/>
                <w:szCs w:val="17"/>
              </w:rPr>
              <w:t xml:space="preserve">: describe the cornea first, then the lesion within it — size, shape, depth, margins, surrounding cornea</w:t>
            </w:r>
          </w:p>
        </w:tc>
        <w:tc>
          <w:tcPr>
            <w:tcW w:type="dxa" w:w="1312"/>
            <w:tcMar>
              <w:top w:type="dxa" w:w="60"/>
              <w:left w:type="dxa" w:w="80"/>
              <w:bottom w:type="dxa" w:w="60"/>
              <w:right w:type="dxa" w:w="80"/>
            </w:tcMar>
            <w:vAlign w:val="top"/>
          </w:tcPr>
          <w:p>
            <w:pPr>
              <w:widowControl/>
              <w:spacing w:after="0" w:before="0" w:line="245" w:lineRule="auto"/>
            </w:pPr>
            <w:r>
              <w:rPr>
                <w:sz w:val="17"/>
                <w:szCs w:val="17"/>
              </w:rPr>
              <w:t xml:space="preserve">2:29:40</w:t>
            </w:r>
          </w:p>
        </w:tc>
      </w:tr>
      <w:tr>
        <w:trPr>
          <w:cantSplit/>
        </w:trPr>
        <w:tc>
          <w:tcPr>
            <w:tcW w:type="dxa" w:w="4037"/>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Went straight to the cornea</w:t>
            </w:r>
          </w:p>
        </w:tc>
        <w:tc>
          <w:tcPr>
            <w:tcW w:type="dxa" w:w="4743"/>
            <w:shd w:fill="F3F6FA" w:color="auto" w:val="clear"/>
            <w:tcMar>
              <w:top w:type="dxa" w:w="60"/>
              <w:left w:type="dxa" w:w="80"/>
              <w:bottom w:type="dxa" w:w="60"/>
              <w:right w:type="dxa" w:w="80"/>
            </w:tcMar>
            <w:vAlign w:val="top"/>
          </w:tcPr>
          <w:p>
            <w:pPr>
              <w:widowControl/>
              <w:spacing w:after="0" w:before="0" w:line="245" w:lineRule="auto"/>
            </w:pPr>
            <w:r>
              <w:rPr>
                <w:b/>
                <w:bCs/>
                <w:sz w:val="17"/>
                <w:szCs w:val="17"/>
              </w:rPr>
              <w:t xml:space="preserve">Adnexa first</w:t>
            </w:r>
            <w:r>
              <w:rPr>
                <w:sz w:val="17"/>
                <w:szCs w:val="17"/>
              </w:rPr>
              <w:t xml:space="preserve">: lid margin, meibomian glands, lash position, tear film and meniscus. Many corneal ulcers start there. In a suspected PUK, record dry-eye signs</w:t>
            </w:r>
          </w:p>
        </w:tc>
        <w:tc>
          <w:tcPr>
            <w:tcW w:type="dxa" w:w="1312"/>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2:30:04, 2:32:44</w:t>
            </w:r>
          </w:p>
        </w:tc>
      </w:tr>
      <w:tr>
        <w:trPr>
          <w:cantSplit/>
        </w:trPr>
        <w:tc>
          <w:tcPr>
            <w:tcW w:type="dxa" w:w="4037"/>
            <w:tcMar>
              <w:top w:type="dxa" w:w="60"/>
              <w:left w:type="dxa" w:w="80"/>
              <w:bottom w:type="dxa" w:w="60"/>
              <w:right w:type="dxa" w:w="80"/>
            </w:tcMar>
            <w:vAlign w:val="top"/>
          </w:tcPr>
          <w:p>
            <w:pPr>
              <w:widowControl/>
              <w:spacing w:after="0" w:before="0" w:line="245" w:lineRule="auto"/>
            </w:pPr>
            <w:r>
              <w:rPr>
                <w:sz w:val="17"/>
                <w:szCs w:val="17"/>
              </w:rPr>
              <w:t xml:space="preserve">Recorded IOP by digital tonometry in a perforated eye</w:t>
            </w:r>
          </w:p>
        </w:tc>
        <w:tc>
          <w:tcPr>
            <w:tcW w:type="dxa" w:w="4743"/>
            <w:tcMar>
              <w:top w:type="dxa" w:w="60"/>
              <w:left w:type="dxa" w:w="80"/>
              <w:bottom w:type="dxa" w:w="60"/>
              <w:right w:type="dxa" w:w="80"/>
            </w:tcMar>
            <w:vAlign w:val="top"/>
          </w:tcPr>
          <w:p>
            <w:pPr>
              <w:widowControl/>
              <w:spacing w:after="0" w:before="0" w:line="245" w:lineRule="auto"/>
            </w:pPr>
            <w:r>
              <w:rPr>
                <w:b/>
                <w:bCs/>
                <w:sz w:val="17"/>
                <w:szCs w:val="17"/>
              </w:rPr>
              <w:t xml:space="preserve">Do not press on a perforated globe</w:t>
            </w:r>
            <w:r>
              <w:rPr>
                <w:sz w:val="17"/>
                <w:szCs w:val="17"/>
              </w:rPr>
              <w:t xml:space="preserve"> — you add to the damage</w:t>
            </w:r>
          </w:p>
        </w:tc>
        <w:tc>
          <w:tcPr>
            <w:tcW w:type="dxa" w:w="1312"/>
            <w:tcMar>
              <w:top w:type="dxa" w:w="60"/>
              <w:left w:type="dxa" w:w="80"/>
              <w:bottom w:type="dxa" w:w="60"/>
              <w:right w:type="dxa" w:w="80"/>
            </w:tcMar>
            <w:vAlign w:val="top"/>
          </w:tcPr>
          <w:p>
            <w:pPr>
              <w:widowControl/>
              <w:spacing w:after="0" w:before="0" w:line="245" w:lineRule="auto"/>
            </w:pPr>
            <w:r>
              <w:rPr>
                <w:sz w:val="17"/>
                <w:szCs w:val="17"/>
              </w:rPr>
              <w:t xml:space="preserve">2:32:21</w:t>
            </w:r>
          </w:p>
        </w:tc>
      </w:tr>
      <w:tr>
        <w:trPr>
          <w:cantSplit/>
        </w:trPr>
        <w:tc>
          <w:tcPr>
            <w:tcW w:type="dxa" w:w="4037"/>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Proposed starting natamycin straight away</w:t>
            </w:r>
          </w:p>
        </w:tc>
        <w:tc>
          <w:tcPr>
            <w:tcW w:type="dxa" w:w="4743"/>
            <w:shd w:fill="F3F6FA" w:color="auto" w:val="clear"/>
            <w:tcMar>
              <w:top w:type="dxa" w:w="60"/>
              <w:left w:type="dxa" w:w="80"/>
              <w:bottom w:type="dxa" w:w="60"/>
              <w:right w:type="dxa" w:w="80"/>
            </w:tcMar>
            <w:vAlign w:val="top"/>
          </w:tcPr>
          <w:p>
            <w:pPr>
              <w:widowControl/>
              <w:spacing w:after="0" w:before="0" w:line="245" w:lineRule="auto"/>
            </w:pPr>
            <w:r>
              <w:rPr>
                <w:b/>
                <w:bCs/>
                <w:sz w:val="17"/>
                <w:szCs w:val="17"/>
              </w:rPr>
              <w:t xml:space="preserve">Investigate first</w:t>
            </w:r>
            <w:r>
              <w:rPr>
                <w:sz w:val="17"/>
                <w:szCs w:val="17"/>
              </w:rPr>
              <w:t xml:space="preserve">: scrape the ulcer and look at a simple smear (KOH) under the microscope for hyphae, then start empirical treatment</w:t>
            </w:r>
          </w:p>
        </w:tc>
        <w:tc>
          <w:tcPr>
            <w:tcW w:type="dxa" w:w="1312"/>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2:34:22</w:t>
            </w:r>
          </w:p>
        </w:tc>
      </w:tr>
      <w:tr>
        <w:trPr>
          <w:cantSplit/>
        </w:trPr>
        <w:tc>
          <w:tcPr>
            <w:tcW w:type="dxa" w:w="4037"/>
            <w:tcMar>
              <w:top w:type="dxa" w:w="60"/>
              <w:left w:type="dxa" w:w="80"/>
              <w:bottom w:type="dxa" w:w="60"/>
              <w:right w:type="dxa" w:w="80"/>
            </w:tcMar>
            <w:vAlign w:val="top"/>
          </w:tcPr>
          <w:p>
            <w:pPr>
              <w:widowControl/>
              <w:spacing w:after="0" w:before="0" w:line="245" w:lineRule="auto"/>
            </w:pPr>
            <w:r>
              <w:rPr>
                <w:sz w:val="17"/>
                <w:szCs w:val="17"/>
              </w:rPr>
              <w:t xml:space="preserve">Relied on ROPLAS</w:t>
            </w:r>
          </w:p>
        </w:tc>
        <w:tc>
          <w:tcPr>
            <w:tcW w:type="dxa" w:w="4743"/>
            <w:tcMar>
              <w:top w:type="dxa" w:w="60"/>
              <w:left w:type="dxa" w:w="80"/>
              <w:bottom w:type="dxa" w:w="60"/>
              <w:right w:type="dxa" w:w="80"/>
            </w:tcMar>
            <w:vAlign w:val="top"/>
          </w:tcPr>
          <w:p>
            <w:pPr>
              <w:widowControl/>
              <w:spacing w:after="0" w:before="0" w:line="245" w:lineRule="auto"/>
            </w:pPr>
            <w:r>
              <w:rPr>
                <w:b/>
                <w:bCs/>
                <w:sz w:val="17"/>
                <w:szCs w:val="17"/>
              </w:rPr>
              <w:t xml:space="preserve">Syringe the lacrimal passages in every infectious keratitis</w:t>
            </w:r>
            <w:r>
              <w:rPr>
                <w:sz w:val="17"/>
                <w:szCs w:val="17"/>
              </w:rPr>
              <w:t xml:space="preserve">; treat any block — the ulcer responds better</w:t>
            </w:r>
          </w:p>
        </w:tc>
        <w:tc>
          <w:tcPr>
            <w:tcW w:type="dxa" w:w="1312"/>
            <w:tcMar>
              <w:top w:type="dxa" w:w="60"/>
              <w:left w:type="dxa" w:w="80"/>
              <w:bottom w:type="dxa" w:w="60"/>
              <w:right w:type="dxa" w:w="80"/>
            </w:tcMar>
            <w:vAlign w:val="top"/>
          </w:tcPr>
          <w:p>
            <w:pPr>
              <w:widowControl/>
              <w:spacing w:after="0" w:before="0" w:line="245" w:lineRule="auto"/>
            </w:pPr>
            <w:r>
              <w:rPr>
                <w:sz w:val="17"/>
                <w:szCs w:val="17"/>
              </w:rPr>
              <w:t xml:space="preserve">2:40:00</w:t>
            </w:r>
          </w:p>
        </w:tc>
      </w:tr>
      <w:tr>
        <w:trPr>
          <w:cantSplit/>
        </w:trPr>
        <w:tc>
          <w:tcPr>
            <w:tcW w:type="dxa" w:w="4037"/>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“Glue with a bandage contact lens” for this perforation</w:t>
            </w:r>
          </w:p>
        </w:tc>
        <w:tc>
          <w:tcPr>
            <w:tcW w:type="dxa" w:w="4743"/>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Glue is </w:t>
            </w:r>
            <w:r>
              <w:rPr>
                <w:b/>
                <w:bCs/>
                <w:sz w:val="17"/>
                <w:szCs w:val="17"/>
              </w:rPr>
              <w:t xml:space="preserve">not</w:t>
            </w:r>
            <w:r>
              <w:rPr>
                <w:sz w:val="17"/>
                <w:szCs w:val="17"/>
              </w:rPr>
              <w:t xml:space="preserve"> advisable for a large perforation with iris in it; control infection and plan an early </w:t>
            </w:r>
            <w:r>
              <w:rPr>
                <w:b/>
                <w:bCs/>
                <w:sz w:val="17"/>
                <w:szCs w:val="17"/>
              </w:rPr>
              <w:t xml:space="preserve">therapeutic</w:t>
            </w:r>
            <w:r>
              <w:rPr>
                <w:sz w:val="17"/>
                <w:szCs w:val="17"/>
              </w:rPr>
              <w:t xml:space="preserve"> keratoplasty</w:t>
            </w:r>
          </w:p>
        </w:tc>
        <w:tc>
          <w:tcPr>
            <w:tcW w:type="dxa" w:w="1312"/>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2:45:32</w:t>
            </w:r>
          </w:p>
        </w:tc>
      </w:tr>
    </w:tbl>
    <w:p>
      <w:pPr>
        <w:pStyle w:val="Heading2"/>
        <w:widowControl/>
      </w:pPr>
      <w:r>
        <w:t xml:space="preserve">Think like this</w:t>
      </w:r>
    </w:p>
    <w:p>
      <w:pPr>
        <w:pStyle w:val="ListParagraph"/>
        <w:keepLines/>
        <w:widowControl/>
        <w:numPr>
          <w:ilvl w:val="0"/>
          <w:numId w:val="10"/>
        </w:numPr>
        <w:spacing w:after="30"/>
      </w:pPr>
      <w:r>
        <w:rPr>
          <w:b/>
          <w:bCs/>
        </w:rPr>
        <w:t xml:space="preserve">Give two diagnoses, aetiological and morphological.</w:t>
      </w:r>
    </w:p>
    <w:p>
      <w:pPr>
        <w:pStyle w:val="ListParagraph"/>
        <w:keepLines/>
        <w:widowControl/>
        <w:numPr>
          <w:ilvl w:val="1"/>
          <w:numId w:val="2"/>
        </w:numPr>
        <w:spacing w:after="30"/>
      </w:pPr>
      <w:r>
        <w:t xml:space="preserve">The pictures show a large peripheral ulcer running around the circumference with central involvement, iris plugging a perforation, and unhealthy lid margins.</w:t>
      </w:r>
    </w:p>
    <w:p>
      <w:pPr>
        <w:pStyle w:val="ListParagraph"/>
        <w:keepLines/>
        <w:widowControl/>
        <w:numPr>
          <w:ilvl w:val="1"/>
          <w:numId w:val="2"/>
        </w:numPr>
        <w:spacing w:after="30"/>
      </w:pPr>
      <w:r>
        <w:t xml:space="preserve">So consider a </w:t>
      </w:r>
      <w:r>
        <w:rPr>
          <w:b/>
          <w:bCs/>
        </w:rPr>
        <w:t xml:space="preserve">peripheral ulcerative keratitis (PUK) that has perforated, with secondary infection</w:t>
      </w:r>
      <w:r>
        <w:t xml:space="preserve">, against an </w:t>
      </w:r>
      <w:r>
        <w:rPr>
          <w:b/>
          <w:bCs/>
        </w:rPr>
        <w:t xml:space="preserve">infective keratitis (keratomycosis) with secondary bacterial infection</w:t>
      </w:r>
      <w:r>
        <w:t xml:space="preserve">.</w:t>
      </w:r>
    </w:p>
    <w:p>
      <w:pPr>
        <w:pStyle w:val="ListParagraph"/>
        <w:keepLines/>
        <w:widowControl/>
        <w:numPr>
          <w:ilvl w:val="1"/>
          <w:numId w:val="2"/>
        </w:numPr>
        <w:spacing w:after="30"/>
      </w:pPr>
      <w:r>
        <w:t xml:space="preserve">Keep the other possibilities open: Mooren’s ulcer, systemic vasculitis, viral keratitis.</w:t>
      </w:r>
    </w:p>
    <w:p>
      <w:pPr>
        <w:pStyle w:val="ListParagraph"/>
        <w:keepLines/>
        <w:widowControl/>
        <w:numPr>
          <w:ilvl w:val="0"/>
          <w:numId w:val="10"/>
        </w:numPr>
        <w:spacing w:after="30"/>
      </w:pPr>
      <w:r>
        <w:rPr>
          <w:b/>
          <w:bCs/>
        </w:rPr>
        <w:t xml:space="preserve">The goal in infectious keratitis</w:t>
      </w:r>
      <w:r>
        <w:t xml:space="preserve"> is to </w:t>
      </w:r>
      <w:r>
        <w:rPr>
          <w:b/>
          <w:bCs/>
        </w:rPr>
        <w:t xml:space="preserve">eliminate infection and prevent complications</w:t>
      </w:r>
      <w:r>
        <w:t xml:space="preserve"> — restoring vision comes later. Every step should serve those two aims.</w:t>
      </w:r>
    </w:p>
    <w:p>
      <w:pPr>
        <w:pStyle w:val="ListParagraph"/>
        <w:keepLines/>
        <w:widowControl/>
        <w:numPr>
          <w:ilvl w:val="0"/>
          <w:numId w:val="10"/>
        </w:numPr>
        <w:spacing w:after="30"/>
      </w:pPr>
      <w:r>
        <w:rPr>
          <w:b/>
          <w:bCs/>
        </w:rPr>
        <w:t xml:space="preserve">The order of management:</w:t>
      </w:r>
    </w:p>
    <w:p>
      <w:pPr>
        <w:pStyle w:val="ListParagraph"/>
        <w:keepLines/>
        <w:widowControl/>
        <w:numPr>
          <w:ilvl w:val="1"/>
          <w:numId w:val="2"/>
        </w:numPr>
        <w:spacing w:after="30"/>
      </w:pPr>
      <w:r>
        <w:t xml:space="preserve">control the infection;</w:t>
      </w:r>
    </w:p>
    <w:p>
      <w:pPr>
        <w:pStyle w:val="ListParagraph"/>
        <w:keepLines/>
        <w:widowControl/>
        <w:numPr>
          <w:ilvl w:val="1"/>
          <w:numId w:val="2"/>
        </w:numPr>
        <w:spacing w:after="30"/>
      </w:pPr>
      <w:r>
        <w:t xml:space="preserve">look for signs that it is controlled;</w:t>
      </w:r>
    </w:p>
    <w:p>
      <w:pPr>
        <w:pStyle w:val="ListParagraph"/>
        <w:keepLines/>
        <w:widowControl/>
        <w:numPr>
          <w:ilvl w:val="1"/>
          <w:numId w:val="2"/>
        </w:numPr>
        <w:spacing w:after="30"/>
      </w:pPr>
      <w:r>
        <w:t xml:space="preserve">then treat the underlying cause (immune therapy for PUK or Mooren’s);</w:t>
      </w:r>
    </w:p>
    <w:p>
      <w:pPr>
        <w:pStyle w:val="ListParagraph"/>
        <w:keepLines/>
        <w:widowControl/>
        <w:numPr>
          <w:ilvl w:val="1"/>
          <w:numId w:val="2"/>
        </w:numPr>
        <w:spacing w:after="30"/>
      </w:pPr>
      <w:r>
        <w:t xml:space="preserve">then repair the tissue.</w:t>
      </w:r>
    </w:p>
    <w:p>
      <w:pPr>
        <w:pStyle w:val="ListParagraph"/>
        <w:keepLines/>
        <w:widowControl/>
        <w:numPr>
          <w:ilvl w:val="0"/>
          <w:numId w:val="10"/>
        </w:numPr>
        <w:spacing w:after="60"/>
      </w:pPr>
      <w:r>
        <w:rPr>
          <w:b/>
          <w:bCs/>
        </w:rPr>
        <w:t xml:space="preserve">A Mooren’s ulcer is deceptive</w:t>
      </w:r>
      <w:r>
        <w:t xml:space="preserve">: the overhanging edge hides a larger ulcer — lift the edge to see its true extent.</w:t>
      </w:r>
    </w:p>
    <w:p>
      <w:pPr>
        <w:pStyle w:val="Heading2"/>
        <w:widowControl/>
      </w:pPr>
      <w:r>
        <w:t xml:space="preserve">Viva: questions and expected answers</w:t>
      </w:r>
    </w:p>
    <w:p>
      <w:pPr>
        <w:keepNext/>
        <w:keepLines/>
        <w:widowControl/>
        <w:tabs>
          <w:tab w:val="left" w:pos="227"/>
        </w:tabs>
        <w:spacing w:after="0" w:before="50"/>
        <w:ind w:left="227" w:hanging="227"/>
      </w:pPr>
      <w:r>
        <w:rPr>
          <w:b/>
          <w:bCs/>
          <w:color w:val="1F3864"/>
        </w:rPr>
        <w:t xml:space="preserve">Q</w:t>
      </w:r>
      <w:r>
        <w:tab/>
      </w:r>
      <w:r>
        <w:rPr>
          <w:b/>
          <w:bCs/>
        </w:rPr>
        <w:t xml:space="preserve">What is your aetiological and morphological diagnosis? (2:25:39)</w:t>
      </w:r>
    </w:p>
    <w:p>
      <w:pPr>
        <w:keepLines/>
        <w:widowControl/>
        <w:spacing w:after="40"/>
        <w:ind w:left="227"/>
      </w:pPr>
      <w:r>
        <w:t xml:space="preserve">Infective (or inflammatory/autoimmune with secondary infection), confirmed by repeat scraping and an immunological work-up. Morphologically: a large ulcer with peripheral, circumferential involvement and perforation. The examiner favoured perforated PUK with secondary infection, or keratomycosis.</w:t>
      </w:r>
    </w:p>
    <w:p>
      <w:pPr>
        <w:keepNext/>
        <w:keepLines/>
        <w:widowControl/>
        <w:tabs>
          <w:tab w:val="left" w:pos="227"/>
        </w:tabs>
        <w:spacing w:after="0" w:before="50"/>
        <w:ind w:left="227" w:hanging="227"/>
      </w:pPr>
      <w:r>
        <w:rPr>
          <w:b/>
          <w:bCs/>
          <w:color w:val="1F3864"/>
        </w:rPr>
        <w:t xml:space="preserve">Q</w:t>
      </w:r>
      <w:r>
        <w:tab/>
      </w:r>
      <w:r>
        <w:rPr>
          <w:b/>
          <w:bCs/>
        </w:rPr>
        <w:t xml:space="preserve">How do you differentiate bacterial from fungal keratitis? (2:27:56)</w:t>
      </w:r>
    </w:p>
    <w:p>
      <w:pPr>
        <w:keepLines/>
        <w:widowControl/>
        <w:spacing w:after="40"/>
        <w:ind w:left="227"/>
      </w:pPr>
      <w:r>
        <w:rPr>
          <w:b/>
          <w:bCs/>
        </w:rPr>
        <w:t xml:space="preserve">Bacterial:</w:t>
      </w:r>
      <w:r>
        <w:t xml:space="preserve"> rapid onset, symptoms out of proportion, marked congestion, sharply demarcated ulcer, dense stromal infiltrate, sterile mobile hypopyon. </w:t>
      </w:r>
      <w:r>
        <w:rPr>
          <w:b/>
          <w:bCs/>
        </w:rPr>
        <w:t xml:space="preserve">Fungal:</w:t>
      </w:r>
      <w:r>
        <w:t xml:space="preserve"> slower course over 1–2 weeks, history of vegetable-matter injury, dry raised ulcer with </w:t>
      </w:r>
      <w:r>
        <w:rPr>
          <w:b/>
          <w:bCs/>
        </w:rPr>
        <w:t xml:space="preserve">feathery margins</w:t>
      </w:r>
      <w:r>
        <w:t xml:space="preserve">, </w:t>
      </w:r>
      <w:r>
        <w:rPr>
          <w:b/>
          <w:bCs/>
        </w:rPr>
        <w:t xml:space="preserve">satellite lesions</w:t>
      </w:r>
      <w:r>
        <w:t xml:space="preserve">, thick immobile hypopyon with a convex top that may contain fungus.</w:t>
      </w:r>
    </w:p>
    <w:p>
      <w:pPr>
        <w:keepNext/>
        <w:keepLines/>
        <w:widowControl/>
        <w:tabs>
          <w:tab w:val="left" w:pos="227"/>
        </w:tabs>
        <w:spacing w:after="0" w:before="50"/>
        <w:ind w:left="227" w:hanging="227"/>
      </w:pPr>
      <w:r>
        <w:rPr>
          <w:b/>
          <w:bCs/>
          <w:color w:val="1F3864"/>
        </w:rPr>
        <w:t xml:space="preserve">Q</w:t>
      </w:r>
      <w:r>
        <w:tab/>
      </w:r>
      <w:r>
        <w:rPr>
          <w:b/>
          <w:bCs/>
        </w:rPr>
        <w:t xml:space="preserve">What investigations will you do? (2:34:33)</w:t>
      </w:r>
    </w:p>
    <w:p>
      <w:pPr>
        <w:keepLines/>
        <w:widowControl/>
        <w:spacing w:after="40"/>
        <w:ind w:left="227"/>
      </w:pPr>
      <w:r>
        <w:t xml:space="preserve">Corneal scraping for Gram stain, KOH mount and cultures for bacteria and fungi. Start empirical cover for gram-positive and gram-negative bacteria and fungi while waiting, then narrow it to the organism. Look at the KOH smear under the microscope yourself to see hyphae.</w:t>
      </w:r>
    </w:p>
    <w:p>
      <w:pPr>
        <w:keepNext/>
        <w:keepLines/>
        <w:widowControl/>
        <w:tabs>
          <w:tab w:val="left" w:pos="227"/>
        </w:tabs>
        <w:spacing w:after="0" w:before="50"/>
        <w:ind w:left="227" w:hanging="227"/>
      </w:pPr>
      <w:r>
        <w:rPr>
          <w:b/>
          <w:bCs/>
          <w:color w:val="1F3864"/>
        </w:rPr>
        <w:t xml:space="preserve">Q</w:t>
      </w:r>
      <w:r>
        <w:tab/>
      </w:r>
      <w:r>
        <w:rPr>
          <w:b/>
          <w:bCs/>
        </w:rPr>
        <w:t xml:space="preserve">Where do you scrape from? (2:35:27)</w:t>
      </w:r>
    </w:p>
    <w:p>
      <w:pPr>
        <w:keepLines/>
        <w:widowControl/>
        <w:spacing w:after="40"/>
        <w:ind w:left="227"/>
      </w:pPr>
      <w:r>
        <w:t xml:space="preserve">The </w:t>
      </w:r>
      <w:r>
        <w:rPr>
          <w:b/>
          <w:bCs/>
        </w:rPr>
        <w:t xml:space="preserve">leading edge (margins) and the base</w:t>
      </w:r>
      <w:r>
        <w:t xml:space="preserve"> of the ulcer, after removing necrotic debris. Avoid thinned areas, where you could cause a perforation.</w:t>
      </w:r>
    </w:p>
    <w:p>
      <w:pPr>
        <w:keepNext/>
        <w:keepLines/>
        <w:widowControl/>
        <w:tabs>
          <w:tab w:val="left" w:pos="227"/>
        </w:tabs>
        <w:spacing w:after="0" w:before="50"/>
        <w:ind w:left="227" w:hanging="227"/>
      </w:pPr>
      <w:r>
        <w:rPr>
          <w:b/>
          <w:bCs/>
          <w:color w:val="1F3864"/>
        </w:rPr>
        <w:t xml:space="preserve">Q</w:t>
      </w:r>
      <w:r>
        <w:tab/>
      </w:r>
      <w:r>
        <w:rPr>
          <w:b/>
          <w:bCs/>
        </w:rPr>
        <w:t xml:space="preserve">What other investigation would you do when the fundus is not visible? (2:36:13)</w:t>
      </w:r>
    </w:p>
    <w:p>
      <w:pPr>
        <w:keepLines/>
        <w:widowControl/>
        <w:spacing w:after="40"/>
        <w:ind w:left="227"/>
      </w:pPr>
      <w:r>
        <w:rPr>
          <w:b/>
          <w:bCs/>
        </w:rPr>
        <w:t xml:space="preserve">B-scan ultrasound</w:t>
      </w:r>
      <w:r>
        <w:t xml:space="preserve">, to rule out posterior spread or endophthalmitis — essential before you take a perforated eye to surgery.</w:t>
      </w:r>
    </w:p>
    <w:p>
      <w:pPr>
        <w:keepNext/>
        <w:keepLines/>
        <w:widowControl/>
        <w:tabs>
          <w:tab w:val="left" w:pos="227"/>
        </w:tabs>
        <w:spacing w:after="0" w:before="50"/>
        <w:ind w:left="227" w:hanging="227"/>
      </w:pPr>
      <w:r>
        <w:rPr>
          <w:b/>
          <w:bCs/>
          <w:color w:val="1F3864"/>
        </w:rPr>
        <w:t xml:space="preserve">Q</w:t>
      </w:r>
      <w:r>
        <w:tab/>
      </w:r>
      <w:r>
        <w:rPr>
          <w:b/>
          <w:bCs/>
        </w:rPr>
        <w:t xml:space="preserve">What antibacterial therapy is used in infectious keratitis? Is monotherapy acceptable? (2:37:00)</w:t>
      </w:r>
    </w:p>
    <w:p>
      <w:pPr>
        <w:keepLines/>
        <w:widowControl/>
        <w:spacing w:after="40"/>
        <w:ind w:left="227"/>
      </w:pPr>
      <w:r>
        <w:t xml:space="preserve">Fortified cefazolin 5% (for gram-positive organisms) with a fortified aminoglycoside, or a fluoroquinolone (moxifloxacin, gatifloxacin). Fluoroquinolone monotherapy is acceptable when fortified drops are not available and the ulcer is small, off the visual axis and responding (the examiner’s criteria). (added) The textbook limits: </w:t>
      </w:r>
      <w:r>
        <w:rPr>
          <w:b/>
          <w:bCs/>
        </w:rPr>
        <w:t xml:space="preserve">under 3 mm, less than half the stromal depth, mid-peripheral or peripheral</w:t>
      </w:r>
      <w:r>
        <w:t xml:space="preserve">.</w:t>
      </w:r>
    </w:p>
    <w:p>
      <w:pPr>
        <w:keepNext/>
        <w:keepLines/>
        <w:widowControl/>
        <w:tabs>
          <w:tab w:val="left" w:pos="227"/>
        </w:tabs>
        <w:spacing w:after="0" w:before="50"/>
        <w:ind w:left="227" w:hanging="227"/>
      </w:pPr>
      <w:r>
        <w:rPr>
          <w:b/>
          <w:bCs/>
          <w:color w:val="1F3864"/>
        </w:rPr>
        <w:t xml:space="preserve">Q</w:t>
      </w:r>
      <w:r>
        <w:tab/>
      </w:r>
      <w:r>
        <w:rPr>
          <w:b/>
          <w:bCs/>
        </w:rPr>
        <w:t xml:space="preserve">How do you differentiate Mooren’s ulcer from other PUK? (2:38:04)</w:t>
      </w:r>
    </w:p>
    <w:p>
      <w:pPr>
        <w:keepLines/>
        <w:widowControl/>
        <w:spacing w:after="40"/>
        <w:ind w:left="227"/>
      </w:pPr>
      <w:r>
        <w:rPr>
          <w:b/>
          <w:bCs/>
        </w:rPr>
        <w:t xml:space="preserve">Diagnostic features of Mooren’s ulcer</w:t>
      </w:r>
      <w:r>
        <w:t xml:space="preserve"> (the criteria discussed in the session): crescent-shaped peripheral ulcer with an undermined edge, </w:t>
      </w:r>
      <w:r>
        <w:rPr>
          <w:b/>
          <w:bCs/>
        </w:rPr>
        <w:t xml:space="preserve">no scleritis</w:t>
      </w:r>
      <w:r>
        <w:t xml:space="preserve">, </w:t>
      </w:r>
      <w:r>
        <w:rPr>
          <w:b/>
          <w:bCs/>
        </w:rPr>
        <w:t xml:space="preserve">no detectable systemic disease</w:t>
      </w:r>
      <w:r>
        <w:t xml:space="preserve"> (a diagnosis of exclusion). (added) </w:t>
      </w:r>
      <w:r>
        <w:rPr>
          <w:b/>
          <w:bCs/>
        </w:rPr>
        <w:t xml:space="preserve">Watson’s classification</w:t>
      </w:r>
      <w:r>
        <w:t xml:space="preserve"> has three types: type 1 unilateral, in the elderly, very painful; type 2 bilateral and aggressive, in the young; type 3 bilateral and indolent, in the elderly. Pain is out of proportion. PUK from systemic autoimmune disease often has </w:t>
      </w:r>
      <w:r>
        <w:rPr>
          <w:b/>
          <w:bCs/>
        </w:rPr>
        <w:t xml:space="preserve">adjacent scleritis</w:t>
      </w:r>
      <w:r>
        <w:t xml:space="preserve"> — always examine the neighbouring sclera — and the immunological work-up is positive. Also look for blepharitis or meibomian disease (marginal keratitis) at the lid margin.</w:t>
      </w:r>
    </w:p>
    <w:p>
      <w:pPr>
        <w:keepNext/>
        <w:keepLines/>
        <w:widowControl/>
        <w:tabs>
          <w:tab w:val="left" w:pos="227"/>
        </w:tabs>
        <w:spacing w:after="0" w:before="50"/>
        <w:ind w:left="227" w:hanging="227"/>
      </w:pPr>
      <w:r>
        <w:rPr>
          <w:b/>
          <w:bCs/>
          <w:color w:val="1F3864"/>
        </w:rPr>
        <w:t xml:space="preserve">Q</w:t>
      </w:r>
      <w:r>
        <w:tab/>
      </w:r>
      <w:r>
        <w:rPr>
          <w:b/>
          <w:bCs/>
        </w:rPr>
        <w:t xml:space="preserve">What signs show that the infection is coming under control? (2:41:40)</w:t>
      </w:r>
    </w:p>
    <w:p>
      <w:pPr>
        <w:keepLines/>
        <w:widowControl/>
        <w:spacing w:after="40"/>
        <w:ind w:left="227"/>
      </w:pPr>
      <w:r>
        <w:t xml:space="preserve">Smaller, less dense infiltrate; less AC reaction; hypopyon resolving; vessels growing in; re-epithelialisation.</w:t>
      </w:r>
    </w:p>
    <w:p>
      <w:pPr>
        <w:keepNext/>
        <w:keepLines/>
        <w:widowControl/>
        <w:tabs>
          <w:tab w:val="left" w:pos="227"/>
        </w:tabs>
        <w:spacing w:after="0" w:before="50"/>
        <w:ind w:left="227" w:hanging="227"/>
      </w:pPr>
      <w:r>
        <w:rPr>
          <w:b/>
          <w:bCs/>
          <w:color w:val="1F3864"/>
        </w:rPr>
        <w:t xml:space="preserve">Q</w:t>
      </w:r>
      <w:r>
        <w:tab/>
      </w:r>
      <w:r>
        <w:rPr>
          <w:b/>
          <w:bCs/>
        </w:rPr>
        <w:t xml:space="preserve">If it were a Mooren’s ulcer, what local procedure would you do? (2:42:06)</w:t>
      </w:r>
    </w:p>
    <w:p>
      <w:pPr>
        <w:keepLines/>
        <w:widowControl/>
        <w:spacing w:after="40"/>
        <w:ind w:left="227"/>
      </w:pPr>
      <w:r>
        <w:rPr>
          <w:b/>
          <w:bCs/>
        </w:rPr>
        <w:t xml:space="preserve">Conjunctival resection (peritomy)</w:t>
      </w:r>
      <w:r>
        <w:t xml:space="preserve"> next to the ulcer, extending beyond it on either side. The candidate said two clock hours; the examiner said three. (added) The textbook value is </w:t>
      </w:r>
      <w:r>
        <w:rPr>
          <w:b/>
          <w:bCs/>
        </w:rPr>
        <w:t xml:space="preserve">2 clock hours beyond each end of the ulcer and about 4 mm back from the limbus</w:t>
      </w:r>
      <w:r>
        <w:t xml:space="preserve">. Then steroids once infection is controlled, and systemic immunosuppression.</w:t>
      </w:r>
    </w:p>
    <w:p>
      <w:pPr>
        <w:keepNext/>
        <w:keepLines/>
        <w:widowControl/>
        <w:tabs>
          <w:tab w:val="left" w:pos="227"/>
        </w:tabs>
        <w:spacing w:after="0" w:before="50"/>
        <w:ind w:left="227" w:hanging="227"/>
      </w:pPr>
      <w:r>
        <w:rPr>
          <w:b/>
          <w:bCs/>
          <w:color w:val="1F3864"/>
        </w:rPr>
        <w:t xml:space="preserve">Q</w:t>
      </w:r>
      <w:r>
        <w:tab/>
      </w:r>
      <w:r>
        <w:rPr>
          <w:b/>
          <w:bCs/>
        </w:rPr>
        <w:t xml:space="preserve">What is the goal of treating infectious keratitis? (2:43:30)</w:t>
      </w:r>
    </w:p>
    <w:p>
      <w:pPr>
        <w:keepLines/>
        <w:widowControl/>
        <w:spacing w:after="40"/>
        <w:ind w:left="227"/>
      </w:pPr>
      <w:r>
        <w:t xml:space="preserve">Eliminate the infection and prevent complications. Restoring vision is not the immediate aim.</w:t>
      </w:r>
    </w:p>
    <w:p>
      <w:pPr>
        <w:keepNext/>
        <w:keepLines/>
        <w:widowControl/>
        <w:tabs>
          <w:tab w:val="left" w:pos="227"/>
        </w:tabs>
        <w:spacing w:after="0" w:before="50"/>
        <w:ind w:left="227" w:hanging="227"/>
      </w:pPr>
      <w:r>
        <w:rPr>
          <w:b/>
          <w:bCs/>
          <w:color w:val="1F3864"/>
        </w:rPr>
        <w:t xml:space="preserve">Q</w:t>
      </w:r>
      <w:r>
        <w:tab/>
      </w:r>
      <w:r>
        <w:rPr>
          <w:b/>
          <w:bCs/>
        </w:rPr>
        <w:t xml:space="preserve">How will you manage this large perforation? (2:44:52)</w:t>
      </w:r>
    </w:p>
    <w:p>
      <w:pPr>
        <w:keepLines/>
        <w:widowControl/>
        <w:spacing w:after="40"/>
        <w:ind w:left="227"/>
      </w:pPr>
      <w:r>
        <w:t xml:space="preserve">Glue only suits perforations </w:t>
      </w:r>
      <w:r>
        <w:rPr>
          <w:b/>
          <w:bCs/>
        </w:rPr>
        <w:t xml:space="preserve">smaller than 2 mm</w:t>
      </w:r>
      <w:r>
        <w:t xml:space="preserve"> with no uveal tissue in them — here it is contraindicated. Control the infection with topical and systemic drugs, then do an early </w:t>
      </w:r>
      <w:r>
        <w:rPr>
          <w:b/>
          <w:bCs/>
        </w:rPr>
        <w:t xml:space="preserve">therapeutic penetrating keratoplasty</w:t>
      </w:r>
      <w:r>
        <w:t xml:space="preserve"> under general anaesthesia (not an optical keratoplasty).</w:t>
      </w:r>
    </w:p>
    <w:p>
      <w:pPr>
        <w:keepNext/>
        <w:keepLines/>
        <w:widowControl/>
        <w:tabs>
          <w:tab w:val="left" w:pos="227"/>
        </w:tabs>
        <w:spacing w:after="0" w:before="50"/>
        <w:ind w:left="227" w:hanging="227"/>
      </w:pPr>
      <w:r>
        <w:rPr>
          <w:b/>
          <w:bCs/>
          <w:color w:val="1F3864"/>
        </w:rPr>
        <w:t xml:space="preserve">Q</w:t>
      </w:r>
      <w:r>
        <w:tab/>
      </w:r>
      <w:r>
        <w:rPr>
          <w:b/>
          <w:bCs/>
        </w:rPr>
        <w:t xml:space="preserve">If it were only thinning with impending perforation, which investigation would you use to follow it? (2:47:00)</w:t>
      </w:r>
    </w:p>
    <w:p>
      <w:pPr>
        <w:keepLines/>
        <w:widowControl/>
        <w:spacing w:after="40"/>
        <w:ind w:left="227"/>
      </w:pPr>
      <w:r>
        <w:rPr>
          <w:b/>
          <w:bCs/>
        </w:rPr>
        <w:t xml:space="preserve">Serial anterior segment OCT</w:t>
      </w:r>
      <w:r>
        <w:t xml:space="preserve"> to measure thinning, so that you can operate before it perforates. Examiners do ask about recent investigations relevant to your case.</w:t>
      </w:r>
    </w:p>
    <w:tbl>
      <w:tblPr>
        <w:tblW w:type="dxa" w:w="10092"/>
        <w:tblBorders>
          <w:top w:val="none" w:color="auto" w:sz="0"/>
          <w:left w:val="none" w:color="auto" w:sz="0"/>
          <w:bottom w:val="none" w:color="auto" w:sz="0"/>
          <w:right w:val="none" w:color="auto" w:sz="0"/>
          <w:insideH w:val="none" w:color="auto" w:sz="0"/>
          <w:insideV w:val="none" w:color="auto" w:sz="0"/>
        </w:tblBorders>
        <w:tblLayout w:type="fixed"/>
      </w:tblPr>
      <w:tblGrid>
        <w:gridCol w:w="10092"/>
      </w:tblGrid>
      <w:tr>
        <w:trPr>
          <w:cantSplit/>
        </w:trPr>
        <w:tc>
          <w:tcPr>
            <w:tcW w:type="dxa" w:w="10092"/>
            <w:tcBorders>
              <w:top w:val="none" w:color="auto" w:sz="0"/>
              <w:left w:val="single" w:color="1F3864" w:sz="24"/>
              <w:bottom w:val="none" w:color="auto" w:sz="0"/>
              <w:right w:val="none" w:color="auto" w:sz="0"/>
            </w:tcBorders>
            <w:shd w:fill="EEF3FA" w:color="auto" w:val="clear"/>
            <w:tcMar>
              <w:top w:type="dxa" w:w="90"/>
              <w:left w:type="dxa" w:w="200"/>
              <w:bottom w:type="dxa" w:w="90"/>
              <w:right w:type="dxa" w:w="170"/>
            </w:tcMar>
          </w:tcPr>
          <w:p>
            <w:pPr>
              <w:keepNext/>
              <w:widowControl/>
              <w:spacing w:after="50" w:before="0"/>
            </w:pPr>
            <w:r>
              <w:rPr>
                <w:b/>
                <w:bCs/>
                <w:smallCaps/>
                <w:color w:val="1F3864"/>
                <w:spacing w:val="20"/>
                <w:sz w:val="17"/>
                <w:szCs w:val="17"/>
              </w:rPr>
              <w:t xml:space="preserve">Say it</w:t>
            </w:r>
          </w:p>
          <w:p>
            <w:pPr>
              <w:widowControl/>
              <w:spacing w:after="0"/>
            </w:pPr>
            <w:r>
              <w:t xml:space="preserve">Mrs X, a 55-year-old housewife with hypertension, has had redness, pain, watering and photophobia in the right eye for two weeks, treated as a culture-negative corneal ulcer with natamycin, moxifloxacin, atropine and oral ketoconazole. This morning she had a sudden painful loss of vision after rubbing the eye. Vision is perception of light with accurate projection. The lid margins are oedematous with inspissated meibomian glands. There is moderate circumcorneal congestion and a large, full-thickness, greyish-white infiltrate of about 8 by 6 mm with overhanging edges, a 5 by 2 mm peripheral perforation from 1 to 5:30 o’clock plugged by iris, a flat anterior chamber and a positive Seidel test. The B-scan is normal. My diagnosis is right perforated corneal ulcer, either peripheral ulcerative keratitis with secondary infection or fungal keratitis, with iris prolapse, in a hypertensive patient. I would plan a therapeutic keratoplasty once the infection is controlled.</w:t>
            </w:r>
          </w:p>
        </w:tc>
      </w:tr>
    </w:tbl>
    <w:p>
      <w:pPr>
        <w:pStyle w:val="Heading2"/>
        <w:widowControl/>
      </w:pPr>
      <w:r>
        <w:t xml:space="preserve">Images and their points</w:t>
      </w:r>
    </w:p>
    <w:p>
      <w:pPr>
        <w:pStyle w:val="Heading3"/>
        <w:widowControl/>
      </w:pPr>
      <w:r>
        <w:t xml:space="preserve">The right cornea on diffuse illumination (2:22:20)</w:t>
      </w:r>
    </w:p>
    <w:p>
      <w:pPr>
        <w:keepNext/>
        <w:keepLines/>
        <w:widowControl/>
        <w:spacing w:after="30" w:before="80"/>
        <w:jc w:val="center"/>
      </w:pPr>
      <w:r>
        <w:drawing>
          <wp:inline distT="0" distB="0" distL="0" distR="0">
            <wp:extent cx="3962400" cy="2667000"/>
            <wp:effectExtent t="0" r="0" b="0" l="0"/>
            <wp:docPr id="5027" name="Figure 27" descr="Right eye, diffuse illumination — dense grey-white infiltrate filling most of the cornea, with iris incarcerated along a peripheral perforation (2:22:20)" title="Fig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3962400" cy="2667000"/>
                    </a:xfrm>
                    <a:prstGeom prst="rect">
                      <a:avLst/>
                    </a:prstGeom>
                  </pic:spPr>
                </pic:pic>
              </a:graphicData>
            </a:graphic>
          </wp:inline>
        </w:drawing>
      </w:r>
    </w:p>
    <w:p>
      <w:pPr>
        <w:widowControl/>
        <w:spacing w:after="100" w:before="0"/>
        <w:jc w:val="center"/>
      </w:pPr>
      <w:r>
        <w:rPr>
          <w:i/>
          <w:iCs/>
          <w:color w:val="404040"/>
          <w:sz w:val="17"/>
          <w:szCs w:val="17"/>
        </w:rPr>
        <w:t xml:space="preserve">Right eye, diffuse illumination — dense grey-white infiltrate filling most of the cornea, with iris incarcerated along a peripheral perforation (2:22:20)</w:t>
      </w:r>
    </w:p>
    <w:p>
      <w:pPr>
        <w:keepNext/>
        <w:keepLines/>
        <w:widowControl/>
        <w:spacing w:after="30" w:before="80"/>
        <w:jc w:val="center"/>
      </w:pPr>
      <w:r>
        <w:drawing>
          <wp:inline distT="0" distB="0" distL="0" distR="0">
            <wp:extent cx="5762625" cy="2533650"/>
            <wp:effectExtent t="0" r="0" b="0" l="0"/>
            <wp:docPr id="5028" name="Figure 28" descr="Two further views of the right eye — the dark-brown arc of iris along the edge of the opacity marks the perforation (2:22:50)" title="Fig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5762625" cy="2533650"/>
                    </a:xfrm>
                    <a:prstGeom prst="rect">
                      <a:avLst/>
                    </a:prstGeom>
                  </pic:spPr>
                </pic:pic>
              </a:graphicData>
            </a:graphic>
          </wp:inline>
        </w:drawing>
      </w:r>
    </w:p>
    <w:p>
      <w:pPr>
        <w:widowControl/>
        <w:spacing w:after="100" w:before="0"/>
        <w:jc w:val="center"/>
      </w:pPr>
      <w:r>
        <w:rPr>
          <w:i/>
          <w:iCs/>
          <w:color w:val="404040"/>
          <w:sz w:val="17"/>
          <w:szCs w:val="17"/>
        </w:rPr>
        <w:t xml:space="preserve">Two further views of the right eye — the dark-brown arc of iris along the edge of the opacity marks the perforation (2:22:50)</w:t>
      </w:r>
    </w:p>
    <w:p>
      <w:pPr>
        <w:pStyle w:val="ListParagraph"/>
        <w:keepLines/>
        <w:widowControl/>
        <w:numPr>
          <w:ilvl w:val="0"/>
          <w:numId w:val="2"/>
        </w:numPr>
        <w:spacing w:after="30"/>
      </w:pPr>
      <w:r>
        <w:rPr>
          <w:b/>
          <w:bCs/>
        </w:rPr>
        <w:t xml:space="preserve">What they show:</w:t>
      </w:r>
    </w:p>
    <w:p>
      <w:pPr>
        <w:pStyle w:val="ListParagraph"/>
        <w:keepLines/>
        <w:widowControl/>
        <w:numPr>
          <w:ilvl w:val="1"/>
          <w:numId w:val="2"/>
        </w:numPr>
        <w:spacing w:after="30"/>
      </w:pPr>
      <w:r>
        <w:t xml:space="preserve">The cornea is almost entirely replaced by a </w:t>
      </w:r>
      <w:r>
        <w:rPr>
          <w:b/>
          <w:bCs/>
        </w:rPr>
        <w:t xml:space="preserve">dense, greyish-white, dull infiltrate with an irregular surface</w:t>
      </w:r>
      <w:r>
        <w:t xml:space="preserve">.</w:t>
      </w:r>
    </w:p>
    <w:p>
      <w:pPr>
        <w:pStyle w:val="ListParagraph"/>
        <w:keepLines/>
        <w:widowControl/>
        <w:numPr>
          <w:ilvl w:val="1"/>
          <w:numId w:val="2"/>
        </w:numPr>
        <w:spacing w:after="30"/>
      </w:pPr>
      <w:r>
        <w:t xml:space="preserve">A </w:t>
      </w:r>
      <w:r>
        <w:rPr>
          <w:b/>
          <w:bCs/>
        </w:rPr>
        <w:t xml:space="preserve">curved dark-brown band of iris</w:t>
      </w:r>
      <w:r>
        <w:t xml:space="preserve"> is plugged into a </w:t>
      </w:r>
      <w:r>
        <w:rPr>
          <w:b/>
          <w:bCs/>
        </w:rPr>
        <w:t xml:space="preserve">crescentic peripheral perforation</w:t>
      </w:r>
      <w:r>
        <w:t xml:space="preserve"> at about 1 to 5:30 o’clock.</w:t>
      </w:r>
    </w:p>
    <w:p>
      <w:pPr>
        <w:pStyle w:val="ListParagraph"/>
        <w:keepLines/>
        <w:widowControl/>
        <w:numPr>
          <w:ilvl w:val="1"/>
          <w:numId w:val="2"/>
        </w:numPr>
        <w:spacing w:after="30"/>
      </w:pPr>
      <w:r>
        <w:t xml:space="preserve">There is intense circumcorneal and conjunctival congestion, and the anterior chamber cannot be seen.</w:t>
      </w:r>
    </w:p>
    <w:p>
      <w:pPr>
        <w:pStyle w:val="ListParagraph"/>
        <w:keepLines/>
        <w:widowControl/>
        <w:numPr>
          <w:ilvl w:val="0"/>
          <w:numId w:val="2"/>
        </w:numPr>
        <w:spacing w:after="30"/>
      </w:pPr>
      <w:r>
        <w:rPr>
          <w:b/>
          <w:bCs/>
        </w:rPr>
        <w:t xml:space="preserve">What the candidate said:</w:t>
      </w:r>
      <w:r>
        <w:t xml:space="preserve"> central, irregular, greyish-white, full-thickness infiltrate covering about two-thirds of the cornea, with stromal oedema; overhanging edges with necrosis; perforation of about 5 × 2 mm from 1 to 5:30 o’clock with incarcerated iris; superficial vessels from 12 to 7 o’clock.</w:t>
      </w:r>
    </w:p>
    <w:p>
      <w:pPr>
        <w:pStyle w:val="ListParagraph"/>
        <w:keepLines/>
        <w:widowControl/>
        <w:numPr>
          <w:ilvl w:val="0"/>
          <w:numId w:val="2"/>
        </w:numPr>
        <w:spacing w:after="30"/>
      </w:pPr>
      <w:r>
        <w:rPr>
          <w:b/>
          <w:bCs/>
        </w:rPr>
        <w:t xml:space="preserve">Examiner’s points:</w:t>
      </w:r>
    </w:p>
    <w:p>
      <w:pPr>
        <w:pStyle w:val="ListParagraph"/>
        <w:keepLines/>
        <w:widowControl/>
        <w:numPr>
          <w:ilvl w:val="1"/>
          <w:numId w:val="2"/>
        </w:numPr>
        <w:spacing w:after="30"/>
      </w:pPr>
      <w:r>
        <w:t xml:space="preserve">From the pictures, the examiner saw a </w:t>
      </w:r>
      <w:r>
        <w:rPr>
          <w:b/>
          <w:bCs/>
        </w:rPr>
        <w:t xml:space="preserve">large peripheral, circumferential ulcer with central involvement and an iris plug</w:t>
      </w:r>
      <w:r>
        <w:t xml:space="preserve">, plus unhealthy lids. That suggests a </w:t>
      </w:r>
      <w:r>
        <w:rPr>
          <w:b/>
          <w:bCs/>
        </w:rPr>
        <w:t xml:space="preserve">perforated PUK with secondary infection</w:t>
      </w:r>
      <w:r>
        <w:t xml:space="preserve"> — or keratomycosis — and not a clear-cut picture (2:25:39, 2:32:55).</w:t>
      </w:r>
    </w:p>
    <w:p>
      <w:pPr>
        <w:pStyle w:val="ListParagraph"/>
        <w:keepLines/>
        <w:widowControl/>
        <w:numPr>
          <w:ilvl w:val="1"/>
          <w:numId w:val="2"/>
        </w:numPr>
        <w:spacing w:after="60"/>
      </w:pPr>
      <w:r>
        <w:rPr>
          <w:b/>
          <w:bCs/>
        </w:rPr>
        <w:t xml:space="preserve">Measure</w:t>
      </w:r>
      <w:r>
        <w:t xml:space="preserve"> the lesion instead of “two-thirds of the cornea”.</w:t>
      </w:r>
    </w:p>
    <w:p>
      <w:pPr>
        <w:pStyle w:val="Heading3"/>
        <w:widowControl/>
      </w:pPr>
      <w:r>
        <w:t xml:space="preserve">Corneal diagram (2:22:30)</w:t>
      </w:r>
    </w:p>
    <w:p>
      <w:pPr>
        <w:keepNext/>
        <w:keepLines/>
        <w:widowControl/>
        <w:spacing w:after="30" w:before="80"/>
        <w:jc w:val="center"/>
      </w:pPr>
      <w:r>
        <w:drawing>
          <wp:inline distT="0" distB="0" distL="0" distR="0">
            <wp:extent cx="3962400" cy="3076575"/>
            <wp:effectExtent t="0" r="0" b="0" l="0"/>
            <wp:docPr id="5029" name="Figure 29" descr="Hand-drawn right cornea diagram, frontal and slit views — yellow infiltrate, blue oedema, brown incarcerated iris, red superficial vessels, grey scarring (2:22:30)" title="Fig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3962400" cy="3076575"/>
                    </a:xfrm>
                    <a:prstGeom prst="rect">
                      <a:avLst/>
                    </a:prstGeom>
                  </pic:spPr>
                </pic:pic>
              </a:graphicData>
            </a:graphic>
          </wp:inline>
        </w:drawing>
      </w:r>
    </w:p>
    <w:p>
      <w:pPr>
        <w:widowControl/>
        <w:spacing w:after="100" w:before="0"/>
        <w:jc w:val="center"/>
      </w:pPr>
      <w:r>
        <w:rPr>
          <w:i/>
          <w:iCs/>
          <w:color w:val="404040"/>
          <w:sz w:val="17"/>
          <w:szCs w:val="17"/>
        </w:rPr>
        <w:t xml:space="preserve">Hand-drawn right cornea diagram, frontal and slit views — yellow infiltrate, blue oedema, brown incarcerated iris, red superficial vessels, grey scarring (2:22:30)</w:t>
      </w:r>
    </w:p>
    <w:p>
      <w:pPr>
        <w:pStyle w:val="ListParagraph"/>
        <w:keepLines/>
        <w:widowControl/>
        <w:numPr>
          <w:ilvl w:val="0"/>
          <w:numId w:val="2"/>
        </w:numPr>
        <w:spacing w:after="30"/>
      </w:pPr>
      <w:r>
        <w:rPr>
          <w:b/>
          <w:bCs/>
        </w:rPr>
        <w:t xml:space="preserve">What it shows:</w:t>
      </w:r>
    </w:p>
    <w:p>
      <w:pPr>
        <w:pStyle w:val="ListParagraph"/>
        <w:keepLines/>
        <w:widowControl/>
        <w:numPr>
          <w:ilvl w:val="1"/>
          <w:numId w:val="2"/>
        </w:numPr>
        <w:spacing w:after="30"/>
      </w:pPr>
      <w:r>
        <w:rPr>
          <w:b/>
          <w:bCs/>
        </w:rPr>
        <w:t xml:space="preserve">Frontal view:</w:t>
      </w:r>
      <w:r>
        <w:t xml:space="preserve"> yellow diffuse infiltrate over most of the cornea; blue stromal oedema to the left and below; a brown crescent of incarcerated iris along the 1–5 o’clock margin; red radial superficial vessels from 12 to 7 o’clock; grey minimal scarring below.</w:t>
      </w:r>
    </w:p>
    <w:p>
      <w:pPr>
        <w:pStyle w:val="ListParagraph"/>
        <w:keepLines/>
        <w:widowControl/>
        <w:numPr>
          <w:ilvl w:val="1"/>
          <w:numId w:val="2"/>
        </w:numPr>
        <w:spacing w:after="30"/>
      </w:pPr>
      <w:r>
        <w:rPr>
          <w:b/>
          <w:bCs/>
        </w:rPr>
        <w:t xml:space="preserve">Slit view:</w:t>
      </w:r>
      <w:r>
        <w:t xml:space="preserve"> one corneal section with the infiltrate, oedema and vessels at its ends and a notch for the perforation.</w:t>
      </w:r>
    </w:p>
    <w:p>
      <w:pPr>
        <w:pStyle w:val="ListParagraph"/>
        <w:keepLines/>
        <w:widowControl/>
        <w:numPr>
          <w:ilvl w:val="0"/>
          <w:numId w:val="2"/>
        </w:numPr>
        <w:spacing w:after="30"/>
      </w:pPr>
      <w:r>
        <w:rPr>
          <w:b/>
          <w:bCs/>
        </w:rPr>
        <w:t xml:space="preserve">What the candidate said:</w:t>
      </w:r>
      <w:r>
        <w:t xml:space="preserve"> this is the corneal diagram — frontal view and slit view.</w:t>
      </w:r>
    </w:p>
    <w:p>
      <w:pPr>
        <w:pStyle w:val="ListParagraph"/>
        <w:keepLines/>
        <w:widowControl/>
        <w:numPr>
          <w:ilvl w:val="0"/>
          <w:numId w:val="2"/>
        </w:numPr>
        <w:spacing w:after="30"/>
      </w:pPr>
      <w:r>
        <w:rPr>
          <w:b/>
          <w:bCs/>
        </w:rPr>
        <w:t xml:space="preserve">Examiner’s points:</w:t>
      </w:r>
    </w:p>
    <w:p>
      <w:pPr>
        <w:pStyle w:val="ListParagraph"/>
        <w:keepLines/>
        <w:widowControl/>
        <w:numPr>
          <w:ilvl w:val="1"/>
          <w:numId w:val="2"/>
        </w:numPr>
        <w:spacing w:after="30"/>
      </w:pPr>
      <w:r>
        <w:t xml:space="preserve">The colours are right, but </w:t>
      </w:r>
      <w:r>
        <w:rPr>
          <w:b/>
          <w:bCs/>
        </w:rPr>
        <w:t xml:space="preserve">one slit section is not enough</w:t>
      </w:r>
      <w:r>
        <w:t xml:space="preserve">. Draw </w:t>
      </w:r>
      <w:r>
        <w:rPr>
          <w:b/>
          <w:bCs/>
        </w:rPr>
        <w:t xml:space="preserve">three</w:t>
      </w:r>
      <w:r>
        <w:t xml:space="preserve"> — through the involved stroma, through apparently normal cornea, and through the perforation.</w:t>
      </w:r>
    </w:p>
    <w:p>
      <w:pPr>
        <w:pStyle w:val="ListParagraph"/>
        <w:keepLines/>
        <w:widowControl/>
        <w:numPr>
          <w:ilvl w:val="1"/>
          <w:numId w:val="2"/>
        </w:numPr>
        <w:spacing w:after="30"/>
      </w:pPr>
      <w:r>
        <w:t xml:space="preserve">Add the </w:t>
      </w:r>
      <w:r>
        <w:rPr>
          <w:b/>
          <w:bCs/>
        </w:rPr>
        <w:t xml:space="preserve">lids with lashes</w:t>
      </w:r>
      <w:r>
        <w:t xml:space="preserve"> and the </w:t>
      </w:r>
      <w:r>
        <w:rPr>
          <w:b/>
          <w:bCs/>
        </w:rPr>
        <w:t xml:space="preserve">tear meniscus</w:t>
      </w:r>
      <w:r>
        <w:t xml:space="preserve"> in profile: a normal triangular meniscus, or a thin, concave one with debris in dry eye.</w:t>
      </w:r>
    </w:p>
    <w:p>
      <w:pPr>
        <w:pStyle w:val="ListParagraph"/>
        <w:keepLines/>
        <w:widowControl/>
        <w:numPr>
          <w:ilvl w:val="1"/>
          <w:numId w:val="2"/>
        </w:numPr>
        <w:spacing w:after="60"/>
      </w:pPr>
      <w:r>
        <w:t xml:space="preserve">Depict stromal oedema in blue and learn the hatching conventions (2:29:08–2:31:56).</w:t>
      </w:r>
    </w:p>
    <w:p>
      <w:pPr>
        <w:pStyle w:val="Heading3"/>
        <w:widowControl/>
      </w:pPr>
      <w:r>
        <w:t xml:space="preserve">Slit-lamp photograph (2:23:00)</w:t>
      </w:r>
    </w:p>
    <w:p>
      <w:pPr>
        <w:keepNext/>
        <w:keepLines/>
        <w:widowControl/>
        <w:spacing w:after="30" w:before="80"/>
        <w:jc w:val="center"/>
      </w:pPr>
      <w:r>
        <w:drawing>
          <wp:inline distT="0" distB="0" distL="0" distR="0">
            <wp:extent cx="2876550" cy="3000375"/>
            <wp:effectExtent t="0" r="0" b="0" l="0"/>
            <wp:docPr id="5030" name="Figure 30" descr="Right eye with a broad oblique slit beam — thick, opaque cornea with an irregular surface (2:23:00)" title="Fig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876550" cy="3000375"/>
                    </a:xfrm>
                    <a:prstGeom prst="rect">
                      <a:avLst/>
                    </a:prstGeom>
                  </pic:spPr>
                </pic:pic>
              </a:graphicData>
            </a:graphic>
          </wp:inline>
        </w:drawing>
      </w:r>
    </w:p>
    <w:p>
      <w:pPr>
        <w:widowControl/>
        <w:spacing w:after="100" w:before="0"/>
        <w:jc w:val="center"/>
      </w:pPr>
      <w:r>
        <w:rPr>
          <w:i/>
          <w:iCs/>
          <w:color w:val="404040"/>
          <w:sz w:val="17"/>
          <w:szCs w:val="17"/>
        </w:rPr>
        <w:t xml:space="preserve">Right eye with a broad oblique slit beam — thick, opaque cornea with an irregular surface (2:23:00)</w:t>
      </w:r>
    </w:p>
    <w:p>
      <w:pPr>
        <w:pStyle w:val="ListParagraph"/>
        <w:keepLines/>
        <w:widowControl/>
        <w:numPr>
          <w:ilvl w:val="0"/>
          <w:numId w:val="2"/>
        </w:numPr>
        <w:spacing w:after="30"/>
      </w:pPr>
      <w:r>
        <w:rPr>
          <w:b/>
          <w:bCs/>
        </w:rPr>
        <w:t xml:space="preserve">What it shows:</w:t>
      </w:r>
      <w:r>
        <w:t xml:space="preserve"> a thick, opaque cornea under a broad beam, with a darker curved band inside it (probably the iris plug). The photograph is dim and red, so depth cannot be judged.</w:t>
      </w:r>
    </w:p>
    <w:p>
      <w:pPr>
        <w:pStyle w:val="ListParagraph"/>
        <w:keepLines/>
        <w:widowControl/>
        <w:numPr>
          <w:ilvl w:val="0"/>
          <w:numId w:val="2"/>
        </w:numPr>
        <w:spacing w:after="60"/>
      </w:pPr>
      <w:r>
        <w:rPr>
          <w:b/>
          <w:bCs/>
        </w:rPr>
        <w:t xml:space="preserve">Point:</w:t>
      </w:r>
      <w:r>
        <w:t xml:space="preserve"> for an ulcer, the slit photograph should show </w:t>
      </w:r>
      <w:r>
        <w:rPr>
          <w:b/>
          <w:bCs/>
        </w:rPr>
        <w:t xml:space="preserve">depth</w:t>
      </w:r>
      <w:r>
        <w:t xml:space="preserve"> — a narrow optical section through the infiltrate and the thinnest area. That is also where you would follow thinning with </w:t>
      </w:r>
      <w:r>
        <w:rPr>
          <w:b/>
          <w:bCs/>
        </w:rPr>
        <w:t xml:space="preserve">anterior segment OCT</w:t>
      </w:r>
      <w:r>
        <w:t xml:space="preserve"> (2:47:00).</w:t>
      </w:r>
    </w:p>
    <w:tbl>
      <w:tblPr>
        <w:tblW w:type="dxa" w:w="10092"/>
        <w:tblBorders>
          <w:top w:val="none" w:color="auto" w:sz="0"/>
          <w:left w:val="none" w:color="auto" w:sz="0"/>
          <w:bottom w:val="none" w:color="auto" w:sz="0"/>
          <w:right w:val="none" w:color="auto" w:sz="0"/>
          <w:insideH w:val="none" w:color="auto" w:sz="0"/>
          <w:insideV w:val="none" w:color="auto" w:sz="0"/>
        </w:tblBorders>
        <w:tblLayout w:type="fixed"/>
      </w:tblPr>
      <w:tblGrid>
        <w:gridCol w:w="10092"/>
      </w:tblGrid>
      <w:tr>
        <w:trPr>
          <w:cantSplit/>
        </w:trPr>
        <w:tc>
          <w:tcPr>
            <w:tcW w:type="dxa" w:w="10092"/>
            <w:tcBorders>
              <w:top w:val="none" w:color="auto" w:sz="0"/>
              <w:left w:val="single" w:color="2E7D32" w:sz="24"/>
              <w:bottom w:val="none" w:color="auto" w:sz="0"/>
              <w:right w:val="none" w:color="auto" w:sz="0"/>
            </w:tcBorders>
            <w:shd w:fill="EEF7EE" w:color="auto" w:val="clear"/>
            <w:tcMar>
              <w:top w:type="dxa" w:w="90"/>
              <w:left w:type="dxa" w:w="200"/>
              <w:bottom w:type="dxa" w:w="90"/>
              <w:right w:type="dxa" w:w="170"/>
            </w:tcMar>
          </w:tcPr>
          <w:p>
            <w:pPr>
              <w:pStyle w:val="ListParagraph"/>
              <w:keepNext/>
              <w:keepLines/>
              <w:widowControl/>
              <w:numPr>
                <w:ilvl w:val="0"/>
                <w:numId w:val="2"/>
              </w:numPr>
              <w:spacing w:after="30"/>
            </w:pPr>
            <w:r>
              <w:t xml:space="preserve">Adnexa first: lid margin, meibomian glands, tear film. Syringe every infectious keratitis.</w:t>
            </w:r>
          </w:p>
          <w:p>
            <w:pPr>
              <w:pStyle w:val="ListParagraph"/>
              <w:keepNext/>
              <w:keepLines/>
              <w:widowControl/>
              <w:numPr>
                <w:ilvl w:val="0"/>
                <w:numId w:val="2"/>
              </w:numPr>
              <w:spacing w:after="30"/>
            </w:pPr>
            <w:r>
              <w:t xml:space="preserve">No digital tonometry on a perforated eye.</w:t>
            </w:r>
          </w:p>
          <w:p>
            <w:pPr>
              <w:pStyle w:val="ListParagraph"/>
              <w:keepNext/>
              <w:keepLines/>
              <w:widowControl/>
              <w:numPr>
                <w:ilvl w:val="0"/>
                <w:numId w:val="2"/>
              </w:numPr>
              <w:spacing w:after="30"/>
            </w:pPr>
            <w:r>
              <w:t xml:space="preserve">Diagram: frontal view + </w:t>
            </w:r>
            <w:r>
              <w:rPr>
                <w:b/>
                <w:bCs/>
              </w:rPr>
              <w:t xml:space="preserve">three slit sections</w:t>
            </w:r>
            <w:r>
              <w:t xml:space="preserve">; lids, lashes, tear meniscus; colour code.</w:t>
            </w:r>
          </w:p>
          <w:p>
            <w:pPr>
              <w:pStyle w:val="ListParagraph"/>
              <w:keepNext/>
              <w:keepLines/>
              <w:widowControl/>
              <w:numPr>
                <w:ilvl w:val="0"/>
                <w:numId w:val="2"/>
              </w:numPr>
              <w:spacing w:after="30"/>
            </w:pPr>
            <w:r>
              <w:t xml:space="preserve">Scrape the </w:t>
            </w:r>
            <w:r>
              <w:rPr>
                <w:b/>
                <w:bCs/>
              </w:rPr>
              <w:t xml:space="preserve">leading edge and base</w:t>
            </w:r>
            <w:r>
              <w:t xml:space="preserve">; look at the KOH smear yourself.</w:t>
            </w:r>
          </w:p>
          <w:p>
            <w:pPr>
              <w:pStyle w:val="ListParagraph"/>
              <w:keepNext/>
              <w:keepLines/>
              <w:widowControl/>
              <w:numPr>
                <w:ilvl w:val="0"/>
                <w:numId w:val="2"/>
              </w:numPr>
              <w:spacing w:after="30"/>
            </w:pPr>
            <w:r>
              <w:t xml:space="preserve">Glue only for perforations &lt; 2 mm with no iris in them → otherwise therapeutic PK.</w:t>
            </w:r>
          </w:p>
          <w:p>
            <w:pPr>
              <w:pStyle w:val="ListParagraph"/>
              <w:keepNext/>
              <w:keepLines/>
              <w:widowControl/>
              <w:numPr>
                <w:ilvl w:val="0"/>
                <w:numId w:val="2"/>
              </w:numPr>
              <w:spacing w:after="0"/>
            </w:pPr>
            <w:r>
              <w:t xml:space="preserve">Goal: </w:t>
            </w:r>
            <w:r>
              <w:rPr>
                <w:b/>
                <w:bCs/>
              </w:rPr>
              <w:t xml:space="preserve">eliminate infection, prevent complications</w:t>
            </w:r>
            <w:r>
              <w:t xml:space="preserve">.</w:t>
            </w:r>
          </w:p>
        </w:tc>
      </w:tr>
    </w:tbl>
    <w:p>
      <w:pPr>
        <w:keepLines/>
        <w:widowControl/>
        <w:pBdr>
          <w:top w:val="single" w:color="BFBFBF" w:sz="4" w:space="4"/>
        </w:pBdr>
        <w:spacing w:after="0" w:before="160"/>
      </w:pPr>
      <w:r>
        <w:rPr>
          <w:i/>
          <w:iCs/>
          <w:color w:val="7F7F7F"/>
          <w:sz w:val="16"/>
          <w:szCs w:val="16"/>
        </w:rPr>
        <w:t xml:space="preserve">Read more: </w:t>
      </w:r>
      <w:r>
        <w:rPr>
          <w:i/>
          <w:iCs/>
          <w:color w:val="7F7F7F"/>
          <w:sz w:val="16"/>
          <w:szCs w:val="16"/>
        </w:rPr>
        <w:t xml:space="preserve">Watch: youtu.be/e3X1W9wrC_A?t=8271 (presentation) · t=8680 (viva)</w:t>
      </w:r>
    </w:p>
    <w:p>
      <w:pPr>
        <w:sectPr>
          <w:footerReference w:type="default" r:id="rId13"/>
          <w:type w:val="nextPage"/>
          <w:pgSz w:w="11906" w:h="16838" w:orient="portrait"/>
          <w:pgMar w:top="794" w:right="907" w:bottom="794" w:left="907" w:header="397" w:footer="397" w:gutter="0"/>
          <w:pgNumType/>
          <w:docGrid w:linePitch="360"/>
        </w:sectPr>
      </w:pPr>
    </w:p>
    <w:tbl>
      <w:tblPr>
        <w:tblW w:type="dxa" w:w="10092"/>
        <w:tblBorders>
          <w:top w:val="none" w:color="auto" w:sz="0"/>
          <w:left w:val="none" w:color="auto" w:sz="0"/>
          <w:bottom w:val="none" w:color="auto" w:sz="0"/>
          <w:right w:val="none" w:color="auto" w:sz="0"/>
          <w:insideH w:val="none" w:color="auto" w:sz="0"/>
          <w:insideV w:val="none" w:color="auto" w:sz="0"/>
        </w:tblBorders>
        <w:tblLayout w:type="fixed"/>
      </w:tblPr>
      <w:tblGrid>
        <w:gridCol w:w="10092"/>
      </w:tblGrid>
      <w:tr>
        <w:trPr>
          <w:cantSplit/>
        </w:trPr>
        <w:tc>
          <w:tcPr>
            <w:tcW w:type="dxa" w:w="10092"/>
            <w:shd w:fill="1F3864" w:color="auto" w:val="clear"/>
            <w:tcMar>
              <w:top w:type="dxa" w:w="100"/>
              <w:left w:type="dxa" w:w="200"/>
              <w:bottom w:type="dxa" w:w="100"/>
              <w:right w:type="dxa" w:w="200"/>
            </w:tcMar>
            <w:vAlign w:val="center"/>
          </w:tcPr>
          <w:p>
            <w:pPr>
              <w:pStyle w:val="Heading1"/>
              <w:keepNext/>
              <w:spacing w:after="40" w:before="0"/>
            </w:pPr>
            <w:bookmarkStart w:name="card_V7" w:id="7"/>
            <w:r>
              <w:rPr>
                <w:b/>
                <w:bCs/>
                <w:color w:val="FFFFFF"/>
                <w:sz w:val="28"/>
                <w:szCs w:val="28"/>
              </w:rPr>
              <w:t xml:space="preserve">V7  Case 6 — Recurrent anterior uveitis in bilateral high axial myopia: order the diagnosis</w:t>
            </w:r>
            <w:bookmarkEnd w:id="7"/>
          </w:p>
          <w:p>
            <w:pPr>
              <w:spacing w:after="0" w:before="0"/>
            </w:pPr>
            <w:r>
              <w:rPr>
                <w:color w:val="FFFFFF"/>
                <w:sz w:val="18"/>
                <w:szCs w:val="18"/>
              </w:rPr>
              <w:t xml:space="preserve">Video case · 2:48:30–3:10:36 · Presenter: postgraduate · Examiners: Prof Nagaraju, Prof Vanathi</w:t>
            </w:r>
          </w:p>
        </w:tc>
      </w:tr>
    </w:tbl>
    <w:p>
      <w:pPr>
        <w:pStyle w:val="Heading2"/>
        <w:widowControl/>
      </w:pPr>
      <w:r>
        <w:t xml:space="preserve">Case as presented</w:t>
      </w:r>
    </w:p>
    <w:p>
      <w:pPr>
        <w:keepNext/>
        <w:widowControl/>
      </w:pPr>
      <w:r>
        <w:rPr>
          <w:b/>
          <w:bCs/>
        </w:rPr>
        <w:t xml:space="preserve">Mr X, 49.</w:t>
      </w:r>
      <w:r>
        <w:t xml:space="preserve"> Examiners said this is usually a short case.</w:t>
      </w:r>
    </w:p>
    <w:p>
      <w:pPr>
        <w:pStyle w:val="ListParagraph"/>
        <w:keepLines/>
        <w:widowControl/>
        <w:numPr>
          <w:ilvl w:val="0"/>
          <w:numId w:val="2"/>
        </w:numPr>
        <w:spacing w:after="30"/>
      </w:pPr>
      <w:r>
        <w:rPr>
          <w:b/>
          <w:bCs/>
        </w:rPr>
        <w:t xml:space="preserve">Complaints:</w:t>
      </w:r>
      <w:r>
        <w:t xml:space="preserve"> redness, pain and blurring of the right eye for 1 week. The redness was sudden and constant, with watering and photophobia.</w:t>
      </w:r>
    </w:p>
    <w:p>
      <w:pPr>
        <w:pStyle w:val="ListParagraph"/>
        <w:keepLines/>
        <w:widowControl/>
        <w:numPr>
          <w:ilvl w:val="0"/>
          <w:numId w:val="2"/>
        </w:numPr>
        <w:spacing w:after="30"/>
      </w:pPr>
      <w:r>
        <w:rPr>
          <w:b/>
          <w:bCs/>
        </w:rPr>
        <w:t xml:space="preserve">Past episodes:</w:t>
      </w:r>
      <w:r>
        <w:t xml:space="preserve"> similar episodes in the right eye about every 6 months for 5 years, each settling with treatment. Periorbital swelling of the right eye last year, which settled on antibiotics.</w:t>
      </w:r>
    </w:p>
    <w:p>
      <w:pPr>
        <w:pStyle w:val="ListParagraph"/>
        <w:keepLines/>
        <w:widowControl/>
        <w:numPr>
          <w:ilvl w:val="0"/>
          <w:numId w:val="2"/>
        </w:numPr>
        <w:spacing w:after="30"/>
      </w:pPr>
      <w:r>
        <w:rPr>
          <w:b/>
          <w:bCs/>
        </w:rPr>
        <w:t xml:space="preserve">Ocular history:</w:t>
      </w:r>
      <w:r>
        <w:t xml:space="preserve"> glasses since age 12; “LASIK in the right eye 25 years ago”.</w:t>
      </w:r>
    </w:p>
    <w:p>
      <w:pPr>
        <w:pStyle w:val="ListParagraph"/>
        <w:keepLines/>
        <w:widowControl/>
        <w:numPr>
          <w:ilvl w:val="0"/>
          <w:numId w:val="2"/>
        </w:numPr>
        <w:spacing w:after="60"/>
      </w:pPr>
      <w:r>
        <w:rPr>
          <w:b/>
          <w:bCs/>
        </w:rPr>
        <w:t xml:space="preserve">Medical history:</w:t>
      </w:r>
      <w:r>
        <w:t xml:space="preserve"> diabetes and hypertension for 18 years; ischaemic heart disease for 2 years.</w:t>
      </w:r>
    </w:p>
    <w:tbl>
      <w:tblPr>
        <w:tblW w:type="dxa" w:w="10092"/>
        <w:tblBorders>
          <w:top w:val="single" w:color="8EA9C1" w:sz="4"/>
          <w:left w:val="single" w:color="8EA9C1" w:sz="4"/>
          <w:bottom w:val="single" w:color="8EA9C1" w:sz="4"/>
          <w:right w:val="single" w:color="8EA9C1" w:sz="4"/>
          <w:insideH w:val="single" w:color="8EA9C1" w:sz="4"/>
          <w:insideV w:val="single" w:color="8EA9C1" w:sz="4"/>
        </w:tblBorders>
        <w:tblLayout w:type="fixed"/>
      </w:tblPr>
      <w:tblGrid>
        <w:gridCol w:w="3028"/>
        <w:gridCol w:w="3532"/>
        <w:gridCol w:w="3532"/>
      </w:tblGrid>
      <w:tr>
        <w:trPr>
          <w:cantSplit/>
          <w:tblHeader/>
        </w:trPr>
        <w:tc>
          <w:tcPr>
            <w:tcW w:type="dxa" w:w="3028"/>
            <w:shd w:fill="1F3864" w:color="auto" w:val="clear"/>
            <w:tcMar>
              <w:top w:type="dxa" w:w="60"/>
              <w:left w:type="dxa" w:w="80"/>
              <w:bottom w:type="dxa" w:w="60"/>
              <w:right w:type="dxa" w:w="80"/>
            </w:tcMar>
            <w:vAlign w:val="center"/>
          </w:tcPr>
          <w:p>
            <w:pPr>
              <w:widowControl/>
              <w:spacing w:after="0" w:before="0" w:line="245" w:lineRule="auto"/>
            </w:pPr>
            <w:r>
              <w:rPr>
                <w:b/>
                <w:bCs/>
                <w:color w:val="FFFFFF"/>
                <w:sz w:val="17"/>
                <w:szCs w:val="17"/>
              </w:rPr>
              <w:t xml:space="preserve">Finding</w:t>
            </w:r>
          </w:p>
        </w:tc>
        <w:tc>
          <w:tcPr>
            <w:tcW w:type="dxa" w:w="3532"/>
            <w:shd w:fill="1F3864" w:color="auto" w:val="clear"/>
            <w:tcMar>
              <w:top w:type="dxa" w:w="60"/>
              <w:left w:type="dxa" w:w="80"/>
              <w:bottom w:type="dxa" w:w="60"/>
              <w:right w:type="dxa" w:w="80"/>
            </w:tcMar>
            <w:vAlign w:val="center"/>
          </w:tcPr>
          <w:p>
            <w:pPr>
              <w:widowControl/>
              <w:spacing w:after="0" w:before="0" w:line="245" w:lineRule="auto"/>
            </w:pPr>
            <w:r>
              <w:rPr>
                <w:b/>
                <w:bCs/>
                <w:color w:val="FFFFFF"/>
                <w:sz w:val="17"/>
                <w:szCs w:val="17"/>
              </w:rPr>
              <w:t xml:space="preserve">Right eye</w:t>
            </w:r>
          </w:p>
        </w:tc>
        <w:tc>
          <w:tcPr>
            <w:tcW w:type="dxa" w:w="3532"/>
            <w:shd w:fill="1F3864" w:color="auto" w:val="clear"/>
            <w:tcMar>
              <w:top w:type="dxa" w:w="60"/>
              <w:left w:type="dxa" w:w="80"/>
              <w:bottom w:type="dxa" w:w="60"/>
              <w:right w:type="dxa" w:w="80"/>
            </w:tcMar>
            <w:vAlign w:val="center"/>
          </w:tcPr>
          <w:p>
            <w:pPr>
              <w:widowControl/>
              <w:spacing w:after="0" w:before="0" w:line="245" w:lineRule="auto"/>
            </w:pPr>
            <w:r>
              <w:rPr>
                <w:b/>
                <w:bCs/>
                <w:color w:val="FFFFFF"/>
                <w:sz w:val="17"/>
                <w:szCs w:val="17"/>
              </w:rPr>
              <w:t xml:space="preserve">Left eye</w:t>
            </w:r>
          </w:p>
        </w:tc>
      </w:tr>
      <w:tr>
        <w:trPr>
          <w:cantSplit/>
        </w:trPr>
        <w:tc>
          <w:tcPr>
            <w:tcW w:type="dxa" w:w="3028"/>
            <w:tcMar>
              <w:top w:type="dxa" w:w="60"/>
              <w:left w:type="dxa" w:w="80"/>
              <w:bottom w:type="dxa" w:w="60"/>
              <w:right w:type="dxa" w:w="80"/>
            </w:tcMar>
            <w:vAlign w:val="top"/>
          </w:tcPr>
          <w:p>
            <w:pPr>
              <w:widowControl/>
              <w:spacing w:after="0" w:before="0" w:line="245" w:lineRule="auto"/>
            </w:pPr>
            <w:r>
              <w:rPr>
                <w:sz w:val="17"/>
                <w:szCs w:val="17"/>
              </w:rPr>
              <w:t xml:space="preserve">Vision</w:t>
            </w:r>
          </w:p>
        </w:tc>
        <w:tc>
          <w:tcPr>
            <w:tcW w:type="dxa" w:w="3532"/>
            <w:tcMar>
              <w:top w:type="dxa" w:w="60"/>
              <w:left w:type="dxa" w:w="80"/>
              <w:bottom w:type="dxa" w:w="60"/>
              <w:right w:type="dxa" w:w="80"/>
            </w:tcMar>
            <w:vAlign w:val="top"/>
          </w:tcPr>
          <w:p>
            <w:pPr>
              <w:widowControl/>
              <w:spacing w:after="0" w:before="0" w:line="245" w:lineRule="auto"/>
            </w:pPr>
            <w:r>
              <w:rPr>
                <w:sz w:val="17"/>
                <w:szCs w:val="17"/>
              </w:rPr>
              <w:t xml:space="preserve">1/60 → 6/36 with −12.00 DS / −1.00 DC × 130; N36</w:t>
            </w:r>
          </w:p>
        </w:tc>
        <w:tc>
          <w:tcPr>
            <w:tcW w:type="dxa" w:w="3532"/>
            <w:tcMar>
              <w:top w:type="dxa" w:w="60"/>
              <w:left w:type="dxa" w:w="80"/>
              <w:bottom w:type="dxa" w:w="60"/>
              <w:right w:type="dxa" w:w="80"/>
            </w:tcMar>
            <w:vAlign w:val="top"/>
          </w:tcPr>
          <w:p>
            <w:pPr>
              <w:widowControl/>
              <w:spacing w:after="0" w:before="0" w:line="245" w:lineRule="auto"/>
            </w:pPr>
            <w:r>
              <w:rPr>
                <w:sz w:val="17"/>
                <w:szCs w:val="17"/>
              </w:rPr>
              <w:t xml:space="preserve">1/60 → 6/12 with −21.00 DS; N10</w:t>
            </w:r>
          </w:p>
        </w:tc>
      </w:tr>
      <w:tr>
        <w:trPr>
          <w:cantSplit/>
        </w:trPr>
        <w:tc>
          <w:tcPr>
            <w:tcW w:type="dxa" w:w="3028"/>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Axial length</w:t>
            </w:r>
          </w:p>
        </w:tc>
        <w:tc>
          <w:tcPr>
            <w:tcW w:type="dxa" w:w="3532"/>
            <w:shd w:fill="F3F6FA" w:color="auto" w:val="clear"/>
            <w:tcMar>
              <w:top w:type="dxa" w:w="60"/>
              <w:left w:type="dxa" w:w="80"/>
              <w:bottom w:type="dxa" w:w="60"/>
              <w:right w:type="dxa" w:w="80"/>
            </w:tcMar>
            <w:vAlign w:val="top"/>
          </w:tcPr>
          <w:p>
            <w:pPr>
              <w:widowControl/>
              <w:spacing w:after="0" w:before="0" w:line="245" w:lineRule="auto"/>
            </w:pPr>
            <w:r>
              <w:rPr>
                <w:b/>
                <w:bCs/>
                <w:sz w:val="17"/>
                <w:szCs w:val="17"/>
              </w:rPr>
              <w:t xml:space="preserve">30.99 mm</w:t>
            </w:r>
          </w:p>
        </w:tc>
        <w:tc>
          <w:tcPr>
            <w:tcW w:type="dxa" w:w="3532"/>
            <w:shd w:fill="F3F6FA" w:color="auto" w:val="clear"/>
            <w:tcMar>
              <w:top w:type="dxa" w:w="60"/>
              <w:left w:type="dxa" w:w="80"/>
              <w:bottom w:type="dxa" w:w="60"/>
              <w:right w:type="dxa" w:w="80"/>
            </w:tcMar>
            <w:vAlign w:val="top"/>
          </w:tcPr>
          <w:p>
            <w:pPr>
              <w:widowControl/>
              <w:spacing w:after="0" w:before="0" w:line="245" w:lineRule="auto"/>
            </w:pPr>
            <w:r>
              <w:rPr>
                <w:b/>
                <w:bCs/>
                <w:sz w:val="17"/>
                <w:szCs w:val="17"/>
              </w:rPr>
              <w:t xml:space="preserve">31 mm</w:t>
            </w:r>
          </w:p>
        </w:tc>
      </w:tr>
      <w:tr>
        <w:trPr>
          <w:cantSplit/>
        </w:trPr>
        <w:tc>
          <w:tcPr>
            <w:tcW w:type="dxa" w:w="3028"/>
            <w:tcMar>
              <w:top w:type="dxa" w:w="60"/>
              <w:left w:type="dxa" w:w="80"/>
              <w:bottom w:type="dxa" w:w="60"/>
              <w:right w:type="dxa" w:w="80"/>
            </w:tcMar>
            <w:vAlign w:val="top"/>
          </w:tcPr>
          <w:p>
            <w:pPr>
              <w:widowControl/>
              <w:spacing w:after="0" w:before="0" w:line="245" w:lineRule="auto"/>
            </w:pPr>
            <w:r>
              <w:rPr>
                <w:sz w:val="17"/>
                <w:szCs w:val="17"/>
              </w:rPr>
              <w:t xml:space="preserve">Hertel (base 108)</w:t>
            </w:r>
          </w:p>
        </w:tc>
        <w:tc>
          <w:tcPr>
            <w:tcW w:type="dxa" w:w="3532"/>
            <w:tcMar>
              <w:top w:type="dxa" w:w="60"/>
              <w:left w:type="dxa" w:w="80"/>
              <w:bottom w:type="dxa" w:w="60"/>
              <w:right w:type="dxa" w:w="80"/>
            </w:tcMar>
            <w:vAlign w:val="top"/>
          </w:tcPr>
          <w:p>
            <w:pPr>
              <w:widowControl/>
              <w:spacing w:after="0" w:before="0" w:line="245" w:lineRule="auto"/>
            </w:pPr>
            <w:r>
              <w:rPr>
                <w:sz w:val="17"/>
                <w:szCs w:val="17"/>
              </w:rPr>
              <w:t xml:space="preserve">21 mm</w:t>
            </w:r>
          </w:p>
        </w:tc>
        <w:tc>
          <w:tcPr>
            <w:tcW w:type="dxa" w:w="3532"/>
            <w:tcMar>
              <w:top w:type="dxa" w:w="60"/>
              <w:left w:type="dxa" w:w="80"/>
              <w:bottom w:type="dxa" w:w="60"/>
              <w:right w:type="dxa" w:w="80"/>
            </w:tcMar>
            <w:vAlign w:val="top"/>
          </w:tcPr>
          <w:p>
            <w:pPr>
              <w:widowControl/>
              <w:spacing w:after="0" w:before="0" w:line="245" w:lineRule="auto"/>
            </w:pPr>
            <w:r>
              <w:rPr>
                <w:sz w:val="17"/>
                <w:szCs w:val="17"/>
              </w:rPr>
              <w:t xml:space="preserve">20 mm</w:t>
            </w:r>
          </w:p>
        </w:tc>
      </w:tr>
      <w:tr>
        <w:trPr>
          <w:cantSplit/>
        </w:trPr>
        <w:tc>
          <w:tcPr>
            <w:tcW w:type="dxa" w:w="3028"/>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Alignment and movements</w:t>
            </w:r>
          </w:p>
        </w:tc>
        <w:tc>
          <w:tcPr>
            <w:tcW w:type="dxa" w:w="3532"/>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Right hypotropia; movements limited — elevation −3, abduction −2, adduction −1, depression full</w:t>
            </w:r>
          </w:p>
        </w:tc>
        <w:tc>
          <w:tcPr>
            <w:tcW w:type="dxa" w:w="3532"/>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Exotropia 15° (Hirschberg); movements full</w:t>
            </w:r>
          </w:p>
        </w:tc>
      </w:tr>
      <w:tr>
        <w:trPr>
          <w:cantSplit/>
        </w:trPr>
        <w:tc>
          <w:tcPr>
            <w:tcW w:type="dxa" w:w="3028"/>
            <w:tcMar>
              <w:top w:type="dxa" w:w="60"/>
              <w:left w:type="dxa" w:w="80"/>
              <w:bottom w:type="dxa" w:w="60"/>
              <w:right w:type="dxa" w:w="80"/>
            </w:tcMar>
            <w:vAlign w:val="top"/>
          </w:tcPr>
          <w:p>
            <w:pPr>
              <w:widowControl/>
              <w:spacing w:after="0" w:before="0" w:line="245" w:lineRule="auto"/>
            </w:pPr>
            <w:r>
              <w:rPr>
                <w:sz w:val="17"/>
                <w:szCs w:val="17"/>
              </w:rPr>
              <w:t xml:space="preserve">Lids</w:t>
            </w:r>
          </w:p>
        </w:tc>
        <w:tc>
          <w:tcPr>
            <w:tcW w:type="dxa" w:w="3532"/>
            <w:tcMar>
              <w:top w:type="dxa" w:w="60"/>
              <w:left w:type="dxa" w:w="80"/>
              <w:bottom w:type="dxa" w:w="60"/>
              <w:right w:type="dxa" w:w="80"/>
            </w:tcMar>
            <w:vAlign w:val="top"/>
          </w:tcPr>
          <w:p>
            <w:pPr>
              <w:widowControl/>
              <w:spacing w:after="0" w:before="0" w:line="245" w:lineRule="auto"/>
            </w:pPr>
            <w:r>
              <w:rPr>
                <w:sz w:val="17"/>
                <w:szCs w:val="17"/>
              </w:rPr>
              <w:t xml:space="preserve">Superior periorbital fullness</w:t>
            </w:r>
          </w:p>
        </w:tc>
        <w:tc>
          <w:tcPr>
            <w:tcW w:type="dxa" w:w="3532"/>
            <w:tcMar>
              <w:top w:type="dxa" w:w="60"/>
              <w:left w:type="dxa" w:w="80"/>
              <w:bottom w:type="dxa" w:w="60"/>
              <w:right w:type="dxa" w:w="80"/>
            </w:tcMar>
            <w:vAlign w:val="top"/>
          </w:tcPr>
          <w:p>
            <w:pPr>
              <w:widowControl/>
              <w:spacing w:after="0" w:before="0" w:line="245" w:lineRule="auto"/>
            </w:pPr>
            <w:r>
              <w:rPr>
                <w:sz w:val="17"/>
                <w:szCs w:val="17"/>
              </w:rPr>
              <w:t xml:space="preserve">Normal</w:t>
            </w:r>
          </w:p>
        </w:tc>
      </w:tr>
      <w:tr>
        <w:trPr>
          <w:cantSplit/>
        </w:trPr>
        <w:tc>
          <w:tcPr>
            <w:tcW w:type="dxa" w:w="3028"/>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Conjunctiva</w:t>
            </w:r>
          </w:p>
        </w:tc>
        <w:tc>
          <w:tcPr>
            <w:tcW w:type="dxa" w:w="3532"/>
            <w:shd w:fill="F3F6FA" w:color="auto" w:val="clear"/>
            <w:tcMar>
              <w:top w:type="dxa" w:w="60"/>
              <w:left w:type="dxa" w:w="80"/>
              <w:bottom w:type="dxa" w:w="60"/>
              <w:right w:type="dxa" w:w="80"/>
            </w:tcMar>
            <w:vAlign w:val="top"/>
          </w:tcPr>
          <w:p>
            <w:pPr>
              <w:widowControl/>
              <w:spacing w:after="0" w:before="0" w:line="245" w:lineRule="auto"/>
            </w:pPr>
            <w:r>
              <w:rPr>
                <w:b/>
                <w:bCs/>
                <w:sz w:val="17"/>
                <w:szCs w:val="17"/>
              </w:rPr>
              <w:t xml:space="preserve">Circumcorneal congestion</w:t>
            </w:r>
          </w:p>
        </w:tc>
        <w:tc>
          <w:tcPr>
            <w:tcW w:type="dxa" w:w="3532"/>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Quiet</w:t>
            </w:r>
          </w:p>
        </w:tc>
      </w:tr>
      <w:tr>
        <w:trPr>
          <w:cantSplit/>
        </w:trPr>
        <w:tc>
          <w:tcPr>
            <w:tcW w:type="dxa" w:w="3028"/>
            <w:tcMar>
              <w:top w:type="dxa" w:w="60"/>
              <w:left w:type="dxa" w:w="80"/>
              <w:bottom w:type="dxa" w:w="60"/>
              <w:right w:type="dxa" w:w="80"/>
            </w:tcMar>
            <w:vAlign w:val="top"/>
          </w:tcPr>
          <w:p>
            <w:pPr>
              <w:widowControl/>
              <w:spacing w:after="0" w:before="0" w:line="245" w:lineRule="auto"/>
            </w:pPr>
            <w:r>
              <w:rPr>
                <w:sz w:val="17"/>
                <w:szCs w:val="17"/>
              </w:rPr>
              <w:t xml:space="preserve">Cornea</w:t>
            </w:r>
          </w:p>
        </w:tc>
        <w:tc>
          <w:tcPr>
            <w:tcW w:type="dxa" w:w="3532"/>
            <w:tcMar>
              <w:top w:type="dxa" w:w="60"/>
              <w:left w:type="dxa" w:w="80"/>
              <w:bottom w:type="dxa" w:w="60"/>
              <w:right w:type="dxa" w:w="80"/>
            </w:tcMar>
            <w:vAlign w:val="top"/>
          </w:tcPr>
          <w:p>
            <w:pPr>
              <w:widowControl/>
              <w:spacing w:after="0" w:before="0" w:line="245" w:lineRule="auto"/>
            </w:pPr>
            <w:r>
              <w:rPr>
                <w:sz w:val="17"/>
                <w:szCs w:val="17"/>
              </w:rPr>
              <w:t xml:space="preserve">Clear; </w:t>
            </w:r>
            <w:r>
              <w:rPr>
                <w:b/>
                <w:bCs/>
                <w:sz w:val="17"/>
                <w:szCs w:val="17"/>
              </w:rPr>
              <w:t xml:space="preserve">fine keratic precipitates (KPs)</w:t>
            </w:r>
            <w:r>
              <w:rPr>
                <w:sz w:val="17"/>
                <w:szCs w:val="17"/>
              </w:rPr>
              <w:t xml:space="preserve">, iris pigment on the endothelium</w:t>
            </w:r>
          </w:p>
        </w:tc>
        <w:tc>
          <w:tcPr>
            <w:tcW w:type="dxa" w:w="3532"/>
            <w:tcMar>
              <w:top w:type="dxa" w:w="60"/>
              <w:left w:type="dxa" w:w="80"/>
              <w:bottom w:type="dxa" w:w="60"/>
              <w:right w:type="dxa" w:w="80"/>
            </w:tcMar>
            <w:vAlign w:val="top"/>
          </w:tcPr>
          <w:p>
            <w:pPr>
              <w:widowControl/>
              <w:spacing w:after="0" w:before="0" w:line="245" w:lineRule="auto"/>
            </w:pPr>
            <w:r>
              <w:rPr>
                <w:sz w:val="17"/>
                <w:szCs w:val="17"/>
              </w:rPr>
              <w:t xml:space="preserve">Clear</w:t>
            </w:r>
          </w:p>
        </w:tc>
      </w:tr>
      <w:tr>
        <w:trPr>
          <w:cantSplit/>
        </w:trPr>
        <w:tc>
          <w:tcPr>
            <w:tcW w:type="dxa" w:w="3028"/>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Anterior chamber</w:t>
            </w:r>
          </w:p>
        </w:tc>
        <w:tc>
          <w:tcPr>
            <w:tcW w:type="dxa" w:w="3532"/>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Normal depth; </w:t>
            </w:r>
            <w:r>
              <w:rPr>
                <w:b/>
                <w:bCs/>
                <w:sz w:val="17"/>
                <w:szCs w:val="17"/>
              </w:rPr>
              <w:t xml:space="preserve">cells 2+, flare 1+</w:t>
            </w:r>
          </w:p>
        </w:tc>
        <w:tc>
          <w:tcPr>
            <w:tcW w:type="dxa" w:w="3532"/>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Quiet</w:t>
            </w:r>
          </w:p>
        </w:tc>
      </w:tr>
      <w:tr>
        <w:trPr>
          <w:cantSplit/>
        </w:trPr>
        <w:tc>
          <w:tcPr>
            <w:tcW w:type="dxa" w:w="3028"/>
            <w:tcMar>
              <w:top w:type="dxa" w:w="60"/>
              <w:left w:type="dxa" w:w="80"/>
              <w:bottom w:type="dxa" w:w="60"/>
              <w:right w:type="dxa" w:w="80"/>
            </w:tcMar>
            <w:vAlign w:val="top"/>
          </w:tcPr>
          <w:p>
            <w:pPr>
              <w:widowControl/>
              <w:spacing w:after="0" w:before="0" w:line="245" w:lineRule="auto"/>
            </w:pPr>
            <w:r>
              <w:rPr>
                <w:sz w:val="17"/>
                <w:szCs w:val="17"/>
              </w:rPr>
              <w:t xml:space="preserve">Pupil</w:t>
            </w:r>
          </w:p>
        </w:tc>
        <w:tc>
          <w:tcPr>
            <w:tcW w:type="dxa" w:w="3532"/>
            <w:tcMar>
              <w:top w:type="dxa" w:w="60"/>
              <w:left w:type="dxa" w:w="80"/>
              <w:bottom w:type="dxa" w:w="60"/>
              <w:right w:type="dxa" w:w="80"/>
            </w:tcMar>
            <w:vAlign w:val="top"/>
          </w:tcPr>
          <w:p>
            <w:pPr>
              <w:widowControl/>
              <w:spacing w:after="0" w:before="0" w:line="245" w:lineRule="auto"/>
            </w:pPr>
            <w:r>
              <w:rPr>
                <w:sz w:val="17"/>
                <w:szCs w:val="17"/>
              </w:rPr>
              <w:t xml:space="preserve">2 mm, sluggish</w:t>
            </w:r>
          </w:p>
        </w:tc>
        <w:tc>
          <w:tcPr>
            <w:tcW w:type="dxa" w:w="3532"/>
            <w:tcMar>
              <w:top w:type="dxa" w:w="60"/>
              <w:left w:type="dxa" w:w="80"/>
              <w:bottom w:type="dxa" w:w="60"/>
              <w:right w:type="dxa" w:w="80"/>
            </w:tcMar>
            <w:vAlign w:val="top"/>
          </w:tcPr>
          <w:p>
            <w:pPr>
              <w:widowControl/>
              <w:spacing w:after="0" w:before="0" w:line="245" w:lineRule="auto"/>
            </w:pPr>
            <w:r>
              <w:rPr>
                <w:sz w:val="17"/>
                <w:szCs w:val="17"/>
              </w:rPr>
              <w:t xml:space="preserve">3 mm, brisk</w:t>
            </w:r>
          </w:p>
        </w:tc>
      </w:tr>
      <w:tr>
        <w:trPr>
          <w:cantSplit/>
        </w:trPr>
        <w:tc>
          <w:tcPr>
            <w:tcW w:type="dxa" w:w="3028"/>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Lens</w:t>
            </w:r>
          </w:p>
        </w:tc>
        <w:tc>
          <w:tcPr>
            <w:tcW w:type="dxa" w:w="3532"/>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Nuclear sclerosis grade 1 + </w:t>
            </w:r>
            <w:r>
              <w:rPr>
                <w:b/>
                <w:bCs/>
                <w:sz w:val="17"/>
                <w:szCs w:val="17"/>
              </w:rPr>
              <w:t xml:space="preserve">posterior subcapsular cataract</w:t>
            </w:r>
          </w:p>
        </w:tc>
        <w:tc>
          <w:tcPr>
            <w:tcW w:type="dxa" w:w="3532"/>
            <w:shd w:fill="F3F6FA" w:color="auto" w:val="clear"/>
            <w:tcMar>
              <w:top w:type="dxa" w:w="60"/>
              <w:left w:type="dxa" w:w="80"/>
              <w:bottom w:type="dxa" w:w="60"/>
              <w:right w:type="dxa" w:w="80"/>
            </w:tcMar>
            <w:vAlign w:val="top"/>
          </w:tcPr>
          <w:p>
            <w:pPr>
              <w:widowControl/>
              <w:spacing w:after="0" w:before="0" w:line="245" w:lineRule="auto"/>
            </w:pPr>
            <w:r>
              <w:rPr>
                <w:b/>
                <w:bCs/>
                <w:sz w:val="17"/>
                <w:szCs w:val="17"/>
              </w:rPr>
              <w:t xml:space="preserve">Posterior subcapsular cataract</w:t>
            </w:r>
          </w:p>
        </w:tc>
      </w:tr>
      <w:tr>
        <w:trPr>
          <w:cantSplit/>
        </w:trPr>
        <w:tc>
          <w:tcPr>
            <w:tcW w:type="dxa" w:w="3028"/>
            <w:tcMar>
              <w:top w:type="dxa" w:w="60"/>
              <w:left w:type="dxa" w:w="80"/>
              <w:bottom w:type="dxa" w:w="60"/>
              <w:right w:type="dxa" w:w="80"/>
            </w:tcMar>
            <w:vAlign w:val="top"/>
          </w:tcPr>
          <w:p>
            <w:pPr>
              <w:widowControl/>
              <w:spacing w:after="0" w:before="0" w:line="245" w:lineRule="auto"/>
            </w:pPr>
            <w:r>
              <w:rPr>
                <w:sz w:val="17"/>
                <w:szCs w:val="17"/>
              </w:rPr>
              <w:t xml:space="preserve">IOP (Goldmann)</w:t>
            </w:r>
          </w:p>
        </w:tc>
        <w:tc>
          <w:tcPr>
            <w:tcW w:type="dxa" w:w="3532"/>
            <w:tcMar>
              <w:top w:type="dxa" w:w="60"/>
              <w:left w:type="dxa" w:w="80"/>
              <w:bottom w:type="dxa" w:w="60"/>
              <w:right w:type="dxa" w:w="80"/>
            </w:tcMar>
            <w:vAlign w:val="top"/>
          </w:tcPr>
          <w:p>
            <w:pPr>
              <w:widowControl/>
              <w:spacing w:after="0" w:before="0" w:line="245" w:lineRule="auto"/>
            </w:pPr>
            <w:r>
              <w:rPr>
                <w:sz w:val="17"/>
                <w:szCs w:val="17"/>
              </w:rPr>
              <w:t xml:space="preserve">12 mm Hg</w:t>
            </w:r>
          </w:p>
        </w:tc>
        <w:tc>
          <w:tcPr>
            <w:tcW w:type="dxa" w:w="3532"/>
            <w:tcMar>
              <w:top w:type="dxa" w:w="60"/>
              <w:left w:type="dxa" w:w="80"/>
              <w:bottom w:type="dxa" w:w="60"/>
              <w:right w:type="dxa" w:w="80"/>
            </w:tcMar>
            <w:vAlign w:val="top"/>
          </w:tcPr>
          <w:p>
            <w:pPr>
              <w:widowControl/>
              <w:spacing w:after="0" w:before="0" w:line="245" w:lineRule="auto"/>
            </w:pPr>
            <w:r>
              <w:rPr>
                <w:sz w:val="17"/>
                <w:szCs w:val="17"/>
              </w:rPr>
              <w:t xml:space="preserve">16 mm Hg</w:t>
            </w:r>
          </w:p>
        </w:tc>
      </w:tr>
      <w:tr>
        <w:trPr>
          <w:cantSplit/>
        </w:trPr>
        <w:tc>
          <w:tcPr>
            <w:tcW w:type="dxa" w:w="3028"/>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Fundus</w:t>
            </w:r>
          </w:p>
        </w:tc>
        <w:tc>
          <w:tcPr>
            <w:tcW w:type="dxa" w:w="3532"/>
            <w:shd w:fill="F3F6FA" w:color="auto" w:val="clear"/>
            <w:tcMar>
              <w:top w:type="dxa" w:w="60"/>
              <w:left w:type="dxa" w:w="80"/>
              <w:bottom w:type="dxa" w:w="60"/>
              <w:right w:type="dxa" w:w="80"/>
            </w:tcMar>
            <w:vAlign w:val="top"/>
          </w:tcPr>
          <w:p>
            <w:pPr>
              <w:widowControl/>
              <w:spacing w:after="0" w:before="0" w:line="245" w:lineRule="auto"/>
            </w:pPr>
            <w:r>
              <w:rPr>
                <w:b/>
                <w:bCs/>
                <w:sz w:val="17"/>
                <w:szCs w:val="17"/>
              </w:rPr>
              <w:t xml:space="preserve">Large disc, extensive peripapillary atrophy, chorioretinal atrophy around the disc, tessellated fundus</w:t>
            </w:r>
            <w:r>
              <w:rPr>
                <w:sz w:val="17"/>
                <w:szCs w:val="17"/>
              </w:rPr>
              <w:t xml:space="preserve">, dull foveal reflex</w:t>
            </w:r>
          </w:p>
        </w:tc>
        <w:tc>
          <w:tcPr>
            <w:tcW w:type="dxa" w:w="3532"/>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Same</w:t>
            </w:r>
          </w:p>
        </w:tc>
      </w:tr>
    </w:tbl>
    <w:p>
      <w:pPr>
        <w:keepNext/>
        <w:widowControl/>
        <w:spacing w:before="110"/>
      </w:pPr>
      <w:r>
        <w:rPr>
          <w:b/>
          <w:bCs/>
        </w:rPr>
        <w:t xml:space="preserve">Diagnosis given:</w:t>
      </w:r>
    </w:p>
    <w:p>
      <w:pPr>
        <w:pStyle w:val="ListParagraph"/>
        <w:keepLines/>
        <w:widowControl/>
        <w:numPr>
          <w:ilvl w:val="0"/>
          <w:numId w:val="2"/>
        </w:numPr>
        <w:spacing w:after="30"/>
      </w:pPr>
      <w:r>
        <w:t xml:space="preserve">both eyes immature cataract;</w:t>
      </w:r>
    </w:p>
    <w:p>
      <w:pPr>
        <w:pStyle w:val="ListParagraph"/>
        <w:keepLines/>
        <w:widowControl/>
        <w:numPr>
          <w:ilvl w:val="0"/>
          <w:numId w:val="2"/>
        </w:numPr>
        <w:spacing w:after="30"/>
      </w:pPr>
      <w:r>
        <w:t xml:space="preserve">both eyes high myopia;</w:t>
      </w:r>
    </w:p>
    <w:p>
      <w:pPr>
        <w:pStyle w:val="ListParagraph"/>
        <w:keepLines/>
        <w:widowControl/>
        <w:numPr>
          <w:ilvl w:val="0"/>
          <w:numId w:val="2"/>
        </w:numPr>
        <w:spacing w:after="30"/>
      </w:pPr>
      <w:r>
        <w:t xml:space="preserve">right eye status post LASIK;</w:t>
      </w:r>
    </w:p>
    <w:p>
      <w:pPr>
        <w:pStyle w:val="ListParagraph"/>
        <w:keepLines/>
        <w:widowControl/>
        <w:numPr>
          <w:ilvl w:val="0"/>
          <w:numId w:val="2"/>
        </w:numPr>
        <w:spacing w:after="30"/>
      </w:pPr>
      <w:r>
        <w:t xml:space="preserve">right eye acute recurrent non-granulomatous anterior uveitis;</w:t>
      </w:r>
    </w:p>
    <w:p>
      <w:pPr>
        <w:pStyle w:val="ListParagraph"/>
        <w:keepLines/>
        <w:widowControl/>
        <w:numPr>
          <w:ilvl w:val="0"/>
          <w:numId w:val="2"/>
        </w:numPr>
        <w:spacing w:after="60"/>
      </w:pPr>
      <w:r>
        <w:t xml:space="preserve">“pseudoproptosis” of the right eye.</w:t>
      </w:r>
    </w:p>
    <w:p>
      <w:pPr>
        <w:pStyle w:val="Heading2"/>
        <w:widowControl/>
      </w:pPr>
      <w:r>
        <w:t xml:space="preserve">Examiner corrections</w:t>
      </w:r>
    </w:p>
    <w:tbl>
      <w:tblPr>
        <w:tblW w:type="dxa" w:w="10092"/>
        <w:tblBorders>
          <w:top w:val="single" w:color="8EA9C1" w:sz="4"/>
          <w:left w:val="single" w:color="8EA9C1" w:sz="4"/>
          <w:bottom w:val="single" w:color="8EA9C1" w:sz="4"/>
          <w:right w:val="single" w:color="8EA9C1" w:sz="4"/>
          <w:insideH w:val="single" w:color="8EA9C1" w:sz="4"/>
          <w:insideV w:val="single" w:color="8EA9C1" w:sz="4"/>
        </w:tblBorders>
        <w:tblLayout w:type="fixed"/>
      </w:tblPr>
      <w:tblGrid>
        <w:gridCol w:w="4037"/>
        <w:gridCol w:w="4743"/>
        <w:gridCol w:w="1312"/>
      </w:tblGrid>
      <w:tr>
        <w:trPr>
          <w:cantSplit/>
          <w:tblHeader/>
        </w:trPr>
        <w:tc>
          <w:tcPr>
            <w:tcW w:type="dxa" w:w="4037"/>
            <w:shd w:fill="1F3864" w:color="auto" w:val="clear"/>
            <w:tcMar>
              <w:top w:type="dxa" w:w="60"/>
              <w:left w:type="dxa" w:w="80"/>
              <w:bottom w:type="dxa" w:w="60"/>
              <w:right w:type="dxa" w:w="80"/>
            </w:tcMar>
            <w:vAlign w:val="center"/>
          </w:tcPr>
          <w:p>
            <w:pPr>
              <w:widowControl/>
              <w:spacing w:after="0" w:before="0" w:line="245" w:lineRule="auto"/>
            </w:pPr>
            <w:r>
              <w:rPr>
                <w:b/>
                <w:bCs/>
                <w:color w:val="FFFFFF"/>
                <w:sz w:val="17"/>
                <w:szCs w:val="17"/>
              </w:rPr>
              <w:t xml:space="preserve">What the candidate did or said</w:t>
            </w:r>
          </w:p>
        </w:tc>
        <w:tc>
          <w:tcPr>
            <w:tcW w:type="dxa" w:w="4743"/>
            <w:shd w:fill="1F3864" w:color="auto" w:val="clear"/>
            <w:tcMar>
              <w:top w:type="dxa" w:w="60"/>
              <w:left w:type="dxa" w:w="80"/>
              <w:bottom w:type="dxa" w:w="60"/>
              <w:right w:type="dxa" w:w="80"/>
            </w:tcMar>
            <w:vAlign w:val="center"/>
          </w:tcPr>
          <w:p>
            <w:pPr>
              <w:widowControl/>
              <w:spacing w:after="0" w:before="0" w:line="245" w:lineRule="auto"/>
            </w:pPr>
            <w:r>
              <w:rPr>
                <w:b/>
                <w:bCs/>
                <w:color w:val="FFFFFF"/>
                <w:sz w:val="17"/>
                <w:szCs w:val="17"/>
              </w:rPr>
              <w:t xml:space="preserve">What the examiner wanted</w:t>
            </w:r>
          </w:p>
        </w:tc>
        <w:tc>
          <w:tcPr>
            <w:tcW w:type="dxa" w:w="1312"/>
            <w:shd w:fill="1F3864" w:color="auto" w:val="clear"/>
            <w:tcMar>
              <w:top w:type="dxa" w:w="60"/>
              <w:left w:type="dxa" w:w="80"/>
              <w:bottom w:type="dxa" w:w="60"/>
              <w:right w:type="dxa" w:w="80"/>
            </w:tcMar>
            <w:vAlign w:val="center"/>
          </w:tcPr>
          <w:p>
            <w:pPr>
              <w:widowControl/>
              <w:spacing w:after="0" w:before="0" w:line="245" w:lineRule="auto"/>
            </w:pPr>
            <w:r>
              <w:rPr>
                <w:b/>
                <w:bCs/>
                <w:color w:val="FFFFFF"/>
                <w:sz w:val="17"/>
                <w:szCs w:val="17"/>
              </w:rPr>
              <w:t xml:space="preserve">Time</w:t>
            </w:r>
          </w:p>
        </w:tc>
      </w:tr>
      <w:tr>
        <w:trPr>
          <w:cantSplit/>
        </w:trPr>
        <w:tc>
          <w:tcPr>
            <w:tcW w:type="dxa" w:w="4037"/>
            <w:tcMar>
              <w:top w:type="dxa" w:w="60"/>
              <w:left w:type="dxa" w:w="80"/>
              <w:bottom w:type="dxa" w:w="60"/>
              <w:right w:type="dxa" w:w="80"/>
            </w:tcMar>
            <w:vAlign w:val="top"/>
          </w:tcPr>
          <w:p>
            <w:pPr>
              <w:widowControl/>
              <w:spacing w:after="0" w:before="0" w:line="245" w:lineRule="auto"/>
            </w:pPr>
            <w:r>
              <w:rPr>
                <w:sz w:val="17"/>
                <w:szCs w:val="17"/>
              </w:rPr>
              <w:t xml:space="preserve">Called the right eye “pseudoproptosis”</w:t>
            </w:r>
          </w:p>
        </w:tc>
        <w:tc>
          <w:tcPr>
            <w:tcW w:type="dxa" w:w="4743"/>
            <w:tcMar>
              <w:top w:type="dxa" w:w="60"/>
              <w:left w:type="dxa" w:w="80"/>
              <w:bottom w:type="dxa" w:w="60"/>
              <w:right w:type="dxa" w:w="80"/>
            </w:tcMar>
            <w:vAlign w:val="top"/>
          </w:tcPr>
          <w:p>
            <w:pPr>
              <w:widowControl/>
              <w:spacing w:after="0" w:before="0" w:line="245" w:lineRule="auto"/>
            </w:pPr>
            <w:r>
              <w:rPr>
                <w:sz w:val="17"/>
                <w:szCs w:val="17"/>
              </w:rPr>
              <w:t xml:space="preserve">Prove it: pseudoproptosis needs a </w:t>
            </w:r>
            <w:r>
              <w:rPr>
                <w:b/>
                <w:bCs/>
                <w:sz w:val="17"/>
                <w:szCs w:val="17"/>
              </w:rPr>
              <w:t xml:space="preserve">larger globe or a shallower orbit</w:t>
            </w:r>
            <w:r>
              <w:rPr>
                <w:sz w:val="17"/>
                <w:szCs w:val="17"/>
              </w:rPr>
              <w:t xml:space="preserve">. The axial lengths are equal (≈31 mm each), so the difference is not explained by globe size</w:t>
            </w:r>
          </w:p>
        </w:tc>
        <w:tc>
          <w:tcPr>
            <w:tcW w:type="dxa" w:w="1312"/>
            <w:tcMar>
              <w:top w:type="dxa" w:w="60"/>
              <w:left w:type="dxa" w:w="80"/>
              <w:bottom w:type="dxa" w:w="60"/>
              <w:right w:type="dxa" w:w="80"/>
            </w:tcMar>
            <w:vAlign w:val="top"/>
          </w:tcPr>
          <w:p>
            <w:pPr>
              <w:widowControl/>
              <w:spacing w:after="0" w:before="0" w:line="245" w:lineRule="auto"/>
            </w:pPr>
            <w:r>
              <w:rPr>
                <w:sz w:val="17"/>
                <w:szCs w:val="17"/>
              </w:rPr>
              <w:t xml:space="preserve">2:57:52</w:t>
            </w:r>
          </w:p>
        </w:tc>
      </w:tr>
      <w:tr>
        <w:trPr>
          <w:cantSplit/>
        </w:trPr>
        <w:tc>
          <w:tcPr>
            <w:tcW w:type="dxa" w:w="4037"/>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Accepted “LASIK 25 years ago” without checking</w:t>
            </w:r>
          </w:p>
        </w:tc>
        <w:tc>
          <w:tcPr>
            <w:tcW w:type="dxa" w:w="4743"/>
            <w:shd w:fill="F3F6FA" w:color="auto" w:val="clear"/>
            <w:tcMar>
              <w:top w:type="dxa" w:w="60"/>
              <w:left w:type="dxa" w:w="80"/>
              <w:bottom w:type="dxa" w:w="60"/>
              <w:right w:type="dxa" w:w="80"/>
            </w:tcMar>
            <w:vAlign w:val="top"/>
          </w:tcPr>
          <w:p>
            <w:pPr>
              <w:widowControl/>
              <w:spacing w:after="0" w:before="0" w:line="245" w:lineRule="auto"/>
            </w:pPr>
            <w:r>
              <w:rPr>
                <w:b/>
                <w:bCs/>
                <w:sz w:val="17"/>
                <w:szCs w:val="17"/>
              </w:rPr>
              <w:t xml:space="preserve">Look for the flap edge</w:t>
            </w:r>
            <w:r>
              <w:rPr>
                <w:sz w:val="17"/>
                <w:szCs w:val="17"/>
              </w:rPr>
              <w:t xml:space="preserve">: press gently on the cornea with a blunt instrument or cotton-tipped applicator to show the scar. A PRK leaves no mark</w:t>
            </w:r>
          </w:p>
        </w:tc>
        <w:tc>
          <w:tcPr>
            <w:tcW w:type="dxa" w:w="1312"/>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2:59:13</w:t>
            </w:r>
          </w:p>
        </w:tc>
      </w:tr>
      <w:tr>
        <w:trPr>
          <w:cantSplit/>
        </w:trPr>
        <w:tc>
          <w:tcPr>
            <w:tcW w:type="dxa" w:w="4037"/>
            <w:tcMar>
              <w:top w:type="dxa" w:w="60"/>
              <w:left w:type="dxa" w:w="80"/>
              <w:bottom w:type="dxa" w:w="60"/>
              <w:right w:type="dxa" w:w="80"/>
            </w:tcMar>
            <w:vAlign w:val="top"/>
          </w:tcPr>
          <w:p>
            <w:pPr>
              <w:widowControl/>
              <w:spacing w:after="0" w:before="0" w:line="245" w:lineRule="auto"/>
            </w:pPr>
            <w:r>
              <w:rPr>
                <w:sz w:val="17"/>
                <w:szCs w:val="17"/>
              </w:rPr>
              <w:t xml:space="preserve">Periorbital “swelling that settled on antibiotics”, never examined further</w:t>
            </w:r>
          </w:p>
        </w:tc>
        <w:tc>
          <w:tcPr>
            <w:tcW w:type="dxa" w:w="4743"/>
            <w:tcMar>
              <w:top w:type="dxa" w:w="60"/>
              <w:left w:type="dxa" w:w="80"/>
              <w:bottom w:type="dxa" w:w="60"/>
              <w:right w:type="dxa" w:w="80"/>
            </w:tcMar>
            <w:vAlign w:val="top"/>
          </w:tcPr>
          <w:p>
            <w:pPr>
              <w:widowControl/>
              <w:spacing w:after="0" w:before="0" w:line="245" w:lineRule="auto"/>
            </w:pPr>
            <w:r>
              <w:rPr>
                <w:b/>
                <w:bCs/>
                <w:sz w:val="17"/>
                <w:szCs w:val="17"/>
              </w:rPr>
              <w:t xml:space="preserve">Examine the lacrimal gland</w:t>
            </w:r>
            <w:r>
              <w:rPr>
                <w:sz w:val="17"/>
                <w:szCs w:val="17"/>
              </w:rPr>
              <w:t xml:space="preserve">: lift and pull the upper lid laterally while the patient looks down and in; look for an inflamed palpebral lobe, local injection, tenderness</w:t>
            </w:r>
          </w:p>
        </w:tc>
        <w:tc>
          <w:tcPr>
            <w:tcW w:type="dxa" w:w="1312"/>
            <w:tcMar>
              <w:top w:type="dxa" w:w="60"/>
              <w:left w:type="dxa" w:w="80"/>
              <w:bottom w:type="dxa" w:w="60"/>
              <w:right w:type="dxa" w:w="80"/>
            </w:tcMar>
            <w:vAlign w:val="top"/>
          </w:tcPr>
          <w:p>
            <w:pPr>
              <w:widowControl/>
              <w:spacing w:after="0" w:before="0" w:line="245" w:lineRule="auto"/>
            </w:pPr>
            <w:r>
              <w:rPr>
                <w:sz w:val="17"/>
                <w:szCs w:val="17"/>
              </w:rPr>
              <w:t xml:space="preserve">3:01:23</w:t>
            </w:r>
          </w:p>
        </w:tc>
      </w:tr>
      <w:tr>
        <w:trPr>
          <w:cantSplit/>
        </w:trPr>
        <w:tc>
          <w:tcPr>
            <w:tcW w:type="dxa" w:w="4037"/>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Put </w:t>
            </w:r>
            <w:r>
              <w:rPr>
                <w:b/>
                <w:bCs/>
                <w:sz w:val="17"/>
                <w:szCs w:val="17"/>
              </w:rPr>
              <w:t xml:space="preserve">cataract</w:t>
            </w:r>
            <w:r>
              <w:rPr>
                <w:sz w:val="17"/>
                <w:szCs w:val="17"/>
              </w:rPr>
              <w:t xml:space="preserve"> first in the diagnosis</w:t>
            </w:r>
          </w:p>
        </w:tc>
        <w:tc>
          <w:tcPr>
            <w:tcW w:type="dxa" w:w="4743"/>
            <w:shd w:fill="F3F6FA" w:color="auto" w:val="clear"/>
            <w:tcMar>
              <w:top w:type="dxa" w:w="60"/>
              <w:left w:type="dxa" w:w="80"/>
              <w:bottom w:type="dxa" w:w="60"/>
              <w:right w:type="dxa" w:w="80"/>
            </w:tcMar>
            <w:vAlign w:val="top"/>
          </w:tcPr>
          <w:p>
            <w:pPr>
              <w:widowControl/>
              <w:spacing w:after="0" w:before="0" w:line="245" w:lineRule="auto"/>
            </w:pPr>
            <w:r>
              <w:rPr>
                <w:b/>
                <w:bCs/>
                <w:sz w:val="17"/>
                <w:szCs w:val="17"/>
              </w:rPr>
              <w:t xml:space="preserve">Order the diagnosis</w:t>
            </w:r>
            <w:r>
              <w:rPr>
                <w:sz w:val="17"/>
                <w:szCs w:val="17"/>
              </w:rPr>
              <w:t xml:space="preserve">: the primary pathology is </w:t>
            </w:r>
            <w:r>
              <w:rPr>
                <w:b/>
                <w:bCs/>
                <w:sz w:val="17"/>
                <w:szCs w:val="17"/>
              </w:rPr>
              <w:t xml:space="preserve">bilateral high axial (possibly pathological) myopia</w:t>
            </w:r>
            <w:r>
              <w:rPr>
                <w:sz w:val="17"/>
                <w:szCs w:val="17"/>
              </w:rPr>
              <w:t xml:space="preserve">; the uveitis is secondary; the rest is tertiary. A hint like “this is a cataract case” does not mean cataract leads</w:t>
            </w:r>
          </w:p>
        </w:tc>
        <w:tc>
          <w:tcPr>
            <w:tcW w:type="dxa" w:w="1312"/>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3:02:05</w:t>
            </w:r>
          </w:p>
        </w:tc>
      </w:tr>
      <w:tr>
        <w:trPr>
          <w:cantSplit/>
        </w:trPr>
        <w:tc>
          <w:tcPr>
            <w:tcW w:type="dxa" w:w="4037"/>
            <w:tcMar>
              <w:top w:type="dxa" w:w="60"/>
              <w:left w:type="dxa" w:w="80"/>
              <w:bottom w:type="dxa" w:w="60"/>
              <w:right w:type="dxa" w:w="80"/>
            </w:tcMar>
            <w:vAlign w:val="top"/>
          </w:tcPr>
          <w:p>
            <w:pPr>
              <w:widowControl/>
              <w:spacing w:after="0" w:before="0" w:line="245" w:lineRule="auto"/>
            </w:pPr>
            <w:r>
              <w:rPr>
                <w:sz w:val="17"/>
                <w:szCs w:val="17"/>
              </w:rPr>
              <w:t xml:space="preserve">“Senile” cataract at 49</w:t>
            </w:r>
          </w:p>
        </w:tc>
        <w:tc>
          <w:tcPr>
            <w:tcW w:type="dxa" w:w="4743"/>
            <w:tcMar>
              <w:top w:type="dxa" w:w="60"/>
              <w:left w:type="dxa" w:w="80"/>
              <w:bottom w:type="dxa" w:w="60"/>
              <w:right w:type="dxa" w:w="80"/>
            </w:tcMar>
            <w:vAlign w:val="top"/>
          </w:tcPr>
          <w:p>
            <w:pPr>
              <w:widowControl/>
              <w:spacing w:after="0" w:before="0" w:line="245" w:lineRule="auto"/>
            </w:pPr>
            <w:r>
              <w:rPr>
                <w:sz w:val="17"/>
                <w:szCs w:val="17"/>
              </w:rPr>
              <w:t xml:space="preserve">45 is the cut-off for presenile in India. With high myopia and uveitis, call it a </w:t>
            </w:r>
            <w:r>
              <w:rPr>
                <w:b/>
                <w:bCs/>
                <w:sz w:val="17"/>
                <w:szCs w:val="17"/>
              </w:rPr>
              <w:t xml:space="preserve">complicated cataract</w:t>
            </w:r>
          </w:p>
        </w:tc>
        <w:tc>
          <w:tcPr>
            <w:tcW w:type="dxa" w:w="1312"/>
            <w:tcMar>
              <w:top w:type="dxa" w:w="60"/>
              <w:left w:type="dxa" w:w="80"/>
              <w:bottom w:type="dxa" w:w="60"/>
              <w:right w:type="dxa" w:w="80"/>
            </w:tcMar>
            <w:vAlign w:val="top"/>
          </w:tcPr>
          <w:p>
            <w:pPr>
              <w:widowControl/>
              <w:spacing w:after="0" w:before="0" w:line="245" w:lineRule="auto"/>
            </w:pPr>
            <w:r>
              <w:rPr>
                <w:sz w:val="17"/>
                <w:szCs w:val="17"/>
              </w:rPr>
              <w:t xml:space="preserve">3:04:26</w:t>
            </w:r>
          </w:p>
        </w:tc>
      </w:tr>
      <w:tr>
        <w:trPr>
          <w:cantSplit/>
        </w:trPr>
        <w:tc>
          <w:tcPr>
            <w:tcW w:type="dxa" w:w="4037"/>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Described the fundus as “tessellated” only</w:t>
            </w:r>
          </w:p>
        </w:tc>
        <w:tc>
          <w:tcPr>
            <w:tcW w:type="dxa" w:w="4743"/>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When findings are few, </w:t>
            </w:r>
            <w:r>
              <w:rPr>
                <w:b/>
                <w:bCs/>
                <w:sz w:val="17"/>
                <w:szCs w:val="17"/>
              </w:rPr>
              <w:t xml:space="preserve">describe them fully</w:t>
            </w:r>
            <w:r>
              <w:rPr>
                <w:sz w:val="17"/>
                <w:szCs w:val="17"/>
              </w:rPr>
              <w:t xml:space="preserve">: disc size and colour, CDR, tilt, peripapillary atrophy, chorioretinal degeneration at the disc and macula, </w:t>
            </w:r>
            <w:r>
              <w:rPr>
                <w:b/>
                <w:bCs/>
                <w:sz w:val="17"/>
                <w:szCs w:val="17"/>
              </w:rPr>
              <w:t xml:space="preserve">posterior staphyloma</w:t>
            </w:r>
            <w:r>
              <w:rPr>
                <w:sz w:val="17"/>
                <w:szCs w:val="17"/>
              </w:rPr>
              <w:t xml:space="preserve"> (the examiner saw one)</w:t>
            </w:r>
          </w:p>
        </w:tc>
        <w:tc>
          <w:tcPr>
            <w:tcW w:type="dxa" w:w="1312"/>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3:08:22</w:t>
            </w:r>
          </w:p>
        </w:tc>
      </w:tr>
      <w:tr>
        <w:trPr>
          <w:cantSplit/>
        </w:trPr>
        <w:tc>
          <w:tcPr>
            <w:tcW w:type="dxa" w:w="4037"/>
            <w:tcMar>
              <w:top w:type="dxa" w:w="60"/>
              <w:left w:type="dxa" w:w="80"/>
              <w:bottom w:type="dxa" w:w="60"/>
              <w:right w:type="dxa" w:w="80"/>
            </w:tcMar>
            <w:vAlign w:val="top"/>
          </w:tcPr>
          <w:p>
            <w:pPr>
              <w:widowControl/>
              <w:spacing w:after="0" w:before="0" w:line="245" w:lineRule="auto"/>
            </w:pPr>
            <w:r>
              <w:rPr>
                <w:sz w:val="17"/>
                <w:szCs w:val="17"/>
              </w:rPr>
              <w:t xml:space="preserve">(added) Summary slide gave left best-corrected vision 6/36; the vision table said 6/12</w:t>
            </w:r>
          </w:p>
        </w:tc>
        <w:tc>
          <w:tcPr>
            <w:tcW w:type="dxa" w:w="4743"/>
            <w:tcMar>
              <w:top w:type="dxa" w:w="60"/>
              <w:left w:type="dxa" w:w="80"/>
              <w:bottom w:type="dxa" w:w="60"/>
              <w:right w:type="dxa" w:w="80"/>
            </w:tcMar>
            <w:vAlign w:val="top"/>
          </w:tcPr>
          <w:p>
            <w:pPr>
              <w:widowControl/>
              <w:spacing w:after="0" w:before="0" w:line="245" w:lineRule="auto"/>
            </w:pPr>
            <w:r>
              <w:rPr>
                <w:sz w:val="17"/>
                <w:szCs w:val="17"/>
              </w:rPr>
              <w:t xml:space="preserve">Make the summary match the tables — examiners compare them</w:t>
            </w:r>
          </w:p>
        </w:tc>
        <w:tc>
          <w:tcPr>
            <w:tcW w:type="dxa" w:w="1312"/>
            <w:tcMar>
              <w:top w:type="dxa" w:w="60"/>
              <w:left w:type="dxa" w:w="80"/>
              <w:bottom w:type="dxa" w:w="60"/>
              <w:right w:type="dxa" w:w="80"/>
            </w:tcMar>
            <w:vAlign w:val="top"/>
          </w:tcPr>
          <w:p>
            <w:pPr>
              <w:widowControl/>
              <w:spacing w:after="0" w:before="0" w:line="245" w:lineRule="auto"/>
            </w:pPr>
            <w:r>
              <w:rPr>
                <w:sz w:val="17"/>
                <w:szCs w:val="17"/>
              </w:rPr>
              <w:t xml:space="preserve">2:55:00</w:t>
            </w:r>
          </w:p>
        </w:tc>
      </w:tr>
      <w:tr>
        <w:trPr>
          <w:cantSplit/>
        </w:trPr>
        <w:tc>
          <w:tcPr>
            <w:tcW w:type="dxa" w:w="4037"/>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Called the redness “congestion”</w:t>
            </w:r>
          </w:p>
        </w:tc>
        <w:tc>
          <w:tcPr>
            <w:tcW w:type="dxa" w:w="4743"/>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Name its pattern: </w:t>
            </w:r>
            <w:r>
              <w:rPr>
                <w:b/>
                <w:bCs/>
                <w:sz w:val="17"/>
                <w:szCs w:val="17"/>
              </w:rPr>
              <w:t xml:space="preserve">circumcorneal (ciliary) congestion</w:t>
            </w:r>
          </w:p>
        </w:tc>
        <w:tc>
          <w:tcPr>
            <w:tcW w:type="dxa" w:w="1312"/>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3:07:24</w:t>
            </w:r>
          </w:p>
        </w:tc>
      </w:tr>
    </w:tbl>
    <w:p>
      <w:pPr>
        <w:pStyle w:val="Heading2"/>
        <w:widowControl/>
      </w:pPr>
      <w:r>
        <w:t xml:space="preserve">Think like this</w:t>
      </w:r>
    </w:p>
    <w:p>
      <w:pPr>
        <w:pStyle w:val="ListParagraph"/>
        <w:keepLines/>
        <w:widowControl/>
        <w:numPr>
          <w:ilvl w:val="0"/>
          <w:numId w:val="11"/>
        </w:numPr>
        <w:spacing w:after="30"/>
      </w:pPr>
      <w:r>
        <w:rPr>
          <w:b/>
          <w:bCs/>
        </w:rPr>
        <w:t xml:space="preserve">Which pathology explains the most?</w:t>
      </w:r>
      <w:r>
        <w:t xml:space="preserve"> Here it is bilateral axial high myopia, with lengths of 31 mm and corrections of −12 and −21 D. Then come the right recurrent anterior uveitis, the complicated cataracts and the claimed refractive surgery.</w:t>
      </w:r>
    </w:p>
    <w:p>
      <w:pPr>
        <w:pStyle w:val="ListParagraph"/>
        <w:keepLines/>
        <w:widowControl/>
        <w:numPr>
          <w:ilvl w:val="0"/>
          <w:numId w:val="11"/>
        </w:numPr>
        <w:spacing w:after="30"/>
      </w:pPr>
      <w:r>
        <w:rPr>
          <w:b/>
          <w:bCs/>
        </w:rPr>
        <w:t xml:space="preserve">Corroborate every history with an examination finding.</w:t>
      </w:r>
      <w:r>
        <w:t xml:space="preserve"> Records are often missing, so:</w:t>
      </w:r>
    </w:p>
    <w:p>
      <w:pPr>
        <w:pStyle w:val="ListParagraph"/>
        <w:keepLines/>
        <w:widowControl/>
        <w:numPr>
          <w:ilvl w:val="1"/>
          <w:numId w:val="2"/>
        </w:numPr>
        <w:spacing w:after="30"/>
      </w:pPr>
      <w:r>
        <w:t xml:space="preserve">claimed LASIK → flap edge, keratometry, topography, and ask whether he was ever spectacle-free afterwards;</w:t>
      </w:r>
    </w:p>
    <w:p>
      <w:pPr>
        <w:pStyle w:val="ListParagraph"/>
        <w:keepLines/>
        <w:widowControl/>
        <w:numPr>
          <w:ilvl w:val="1"/>
          <w:numId w:val="2"/>
        </w:numPr>
        <w:spacing w:after="30"/>
      </w:pPr>
      <w:r>
        <w:t xml:space="preserve">claimed periorbital inflammation → lacrimal gland, orbit.</w:t>
      </w:r>
    </w:p>
    <w:p>
      <w:pPr>
        <w:pStyle w:val="ListParagraph"/>
        <w:keepLines/>
        <w:widowControl/>
        <w:numPr>
          <w:ilvl w:val="0"/>
          <w:numId w:val="11"/>
        </w:numPr>
        <w:spacing w:after="30"/>
      </w:pPr>
      <w:r>
        <w:rPr>
          <w:b/>
          <w:bCs/>
        </w:rPr>
        <w:t xml:space="preserve">If he still needs −12 D after “LASIK”</w:t>
      </w:r>
      <w:r>
        <w:t xml:space="preserve">, think of regression, partial correction or no surgery at all. </w:t>
      </w:r>
      <w:r>
        <w:rPr>
          <w:b/>
          <w:bCs/>
        </w:rPr>
        <w:t xml:space="preserve">Keratometry</w:t>
      </w:r>
      <w:r>
        <w:t xml:space="preserve"> settles it: an ablated cornea is flat, while 44–45 D suggests no ablation.</w:t>
      </w:r>
    </w:p>
    <w:p>
      <w:pPr>
        <w:pStyle w:val="ListParagraph"/>
        <w:keepLines/>
        <w:widowControl/>
        <w:numPr>
          <w:ilvl w:val="0"/>
          <w:numId w:val="11"/>
        </w:numPr>
        <w:spacing w:after="30"/>
      </w:pPr>
      <w:r>
        <w:rPr>
          <w:b/>
          <w:bCs/>
        </w:rPr>
        <w:t xml:space="preserve">In a uveitis case, show you can read the anterior segment:</w:t>
      </w:r>
    </w:p>
    <w:p>
      <w:pPr>
        <w:pStyle w:val="ListParagraph"/>
        <w:keepLines/>
        <w:widowControl/>
        <w:numPr>
          <w:ilvl w:val="1"/>
          <w:numId w:val="2"/>
        </w:numPr>
        <w:spacing w:after="30"/>
      </w:pPr>
      <w:r>
        <w:t xml:space="preserve">KP type and age;</w:t>
      </w:r>
    </w:p>
    <w:p>
      <w:pPr>
        <w:pStyle w:val="ListParagraph"/>
        <w:keepLines/>
        <w:widowControl/>
        <w:numPr>
          <w:ilvl w:val="1"/>
          <w:numId w:val="2"/>
        </w:numPr>
        <w:spacing w:after="30"/>
      </w:pPr>
      <w:r>
        <w:t xml:space="preserve">signs of previous attacks (pigment on the lens, posterior synechiae, iris atrophy);</w:t>
      </w:r>
    </w:p>
    <w:p>
      <w:pPr>
        <w:pStyle w:val="ListParagraph"/>
        <w:keepLines/>
        <w:widowControl/>
        <w:numPr>
          <w:ilvl w:val="1"/>
          <w:numId w:val="2"/>
        </w:numPr>
        <w:spacing w:after="60"/>
      </w:pPr>
      <w:r>
        <w:t xml:space="preserve">granulomatous or non-granulomatous.</w:t>
      </w:r>
    </w:p>
    <w:p>
      <w:pPr>
        <w:pStyle w:val="Heading2"/>
        <w:widowControl/>
      </w:pPr>
      <w:r>
        <w:t xml:space="preserve">Viva: questions and expected answers</w:t>
      </w:r>
    </w:p>
    <w:p>
      <w:pPr>
        <w:keepNext/>
        <w:keepLines/>
        <w:widowControl/>
        <w:tabs>
          <w:tab w:val="left" w:pos="227"/>
        </w:tabs>
        <w:spacing w:after="0" w:before="50"/>
        <w:ind w:left="227" w:hanging="227"/>
      </w:pPr>
      <w:r>
        <w:rPr>
          <w:b/>
          <w:bCs/>
          <w:color w:val="1F3864"/>
        </w:rPr>
        <w:t xml:space="preserve">Q</w:t>
      </w:r>
      <w:r>
        <w:tab/>
      </w:r>
      <w:r>
        <w:rPr>
          <w:b/>
          <w:bCs/>
        </w:rPr>
        <w:t xml:space="preserve">How do you make a definite diagnosis of pseudoproptosis? (2:58:06)</w:t>
      </w:r>
    </w:p>
    <w:p>
      <w:pPr>
        <w:keepLines/>
        <w:widowControl/>
        <w:spacing w:after="40"/>
        <w:ind w:left="227"/>
      </w:pPr>
      <w:r>
        <w:t xml:space="preserve">Proptosis is forward displacement of a normal globe. Pseudoproptosis is apparent prominence from a </w:t>
      </w:r>
      <w:r>
        <w:rPr>
          <w:b/>
          <w:bCs/>
        </w:rPr>
        <w:t xml:space="preserve">large globe (axial myopia)</w:t>
      </w:r>
      <w:r>
        <w:t xml:space="preserve">, a shallow orbit, lid retraction or enophthalmos of the other eye. </w:t>
      </w:r>
      <w:r>
        <w:rPr>
          <w:b/>
          <w:bCs/>
        </w:rPr>
        <w:t xml:space="preserve">Compare the axial lengths</w:t>
      </w:r>
      <w:r>
        <w:t xml:space="preserve"> and the facial and orbital symmetry.</w:t>
      </w:r>
    </w:p>
    <w:p>
      <w:pPr>
        <w:keepNext/>
        <w:keepLines/>
        <w:widowControl/>
        <w:tabs>
          <w:tab w:val="left" w:pos="227"/>
        </w:tabs>
        <w:spacing w:after="0" w:before="50"/>
        <w:ind w:left="227" w:hanging="227"/>
      </w:pPr>
      <w:r>
        <w:rPr>
          <w:b/>
          <w:bCs/>
          <w:color w:val="1F3864"/>
        </w:rPr>
        <w:t xml:space="preserve">Q</w:t>
      </w:r>
      <w:r>
        <w:tab/>
      </w:r>
      <w:r>
        <w:rPr>
          <w:b/>
          <w:bCs/>
        </w:rPr>
        <w:t xml:space="preserve">He says he had LASIK. What will you look for? (2:59:56)</w:t>
      </w:r>
    </w:p>
    <w:p>
      <w:pPr>
        <w:keepLines/>
        <w:widowControl/>
        <w:spacing w:after="40"/>
        <w:ind w:left="227"/>
      </w:pPr>
      <w:r>
        <w:t xml:space="preserve">The flap edge at the slit lamp, which becomes visible when you press gently near it. </w:t>
      </w:r>
      <w:r>
        <w:rPr>
          <w:b/>
          <w:bCs/>
        </w:rPr>
        <w:t xml:space="preserve">Keratometry</w:t>
      </w:r>
      <w:r>
        <w:t xml:space="preserve">: a flat cornea after an ablation; with 44–45 D, refractive surgery is unlikely. Topography if available. History of seeing without glasses after the surgery.</w:t>
      </w:r>
    </w:p>
    <w:p>
      <w:pPr>
        <w:keepNext/>
        <w:keepLines/>
        <w:widowControl/>
        <w:tabs>
          <w:tab w:val="left" w:pos="227"/>
        </w:tabs>
        <w:spacing w:after="0" w:before="50"/>
        <w:ind w:left="227" w:hanging="227"/>
      </w:pPr>
      <w:r>
        <w:rPr>
          <w:b/>
          <w:bCs/>
          <w:color w:val="1F3864"/>
        </w:rPr>
        <w:t xml:space="preserve">Q</w:t>
      </w:r>
      <w:r>
        <w:tab/>
      </w:r>
      <w:r>
        <w:rPr>
          <w:b/>
          <w:bCs/>
        </w:rPr>
        <w:t xml:space="preserve">You have no topography in a peripheral centre. Which simple test tells you the cornea was operated on? (3:05:32)</w:t>
      </w:r>
    </w:p>
    <w:p>
      <w:pPr>
        <w:keepLines/>
        <w:widowControl/>
        <w:spacing w:after="40"/>
        <w:ind w:left="227"/>
      </w:pPr>
      <w:r>
        <w:rPr>
          <w:b/>
          <w:bCs/>
        </w:rPr>
        <w:t xml:space="preserve">Keratometry.</w:t>
      </w:r>
    </w:p>
    <w:p>
      <w:pPr>
        <w:keepNext/>
        <w:keepLines/>
        <w:widowControl/>
        <w:tabs>
          <w:tab w:val="left" w:pos="227"/>
        </w:tabs>
        <w:spacing w:after="0" w:before="50"/>
        <w:ind w:left="227" w:hanging="227"/>
      </w:pPr>
      <w:r>
        <w:rPr>
          <w:b/>
          <w:bCs/>
          <w:color w:val="1F3864"/>
        </w:rPr>
        <w:t xml:space="preserve">Q</w:t>
      </w:r>
      <w:r>
        <w:tab/>
      </w:r>
      <w:r>
        <w:rPr>
          <w:b/>
          <w:bCs/>
        </w:rPr>
        <w:t xml:space="preserve">What is your primary diagnosis? (3:03:10)</w:t>
      </w:r>
    </w:p>
    <w:p>
      <w:pPr>
        <w:keepLines/>
        <w:widowControl/>
        <w:spacing w:after="40"/>
        <w:ind w:left="227"/>
      </w:pPr>
      <w:r>
        <w:t xml:space="preserve">Bilateral high axial (possibly pathological) myopia. Secondary: right recurrent acute non-granulomatous anterior uveitis. Tertiary: complicated cataract in both eyes, claimed refractive surgery in the right eye.</w:t>
      </w:r>
    </w:p>
    <w:p>
      <w:pPr>
        <w:keepNext/>
        <w:keepLines/>
        <w:widowControl/>
        <w:tabs>
          <w:tab w:val="left" w:pos="227"/>
        </w:tabs>
        <w:spacing w:after="0" w:before="50"/>
        <w:ind w:left="227" w:hanging="227"/>
      </w:pPr>
      <w:r>
        <w:rPr>
          <w:b/>
          <w:bCs/>
          <w:color w:val="1F3864"/>
        </w:rPr>
        <w:t xml:space="preserve">Q</w:t>
      </w:r>
      <w:r>
        <w:tab/>
      </w:r>
      <w:r>
        <w:rPr>
          <w:b/>
          <w:bCs/>
        </w:rPr>
        <w:t xml:space="preserve">What type of cataract is it at 49 with high myopia and uveitis? (3:04:52)</w:t>
      </w:r>
    </w:p>
    <w:p>
      <w:pPr>
        <w:keepLines/>
        <w:widowControl/>
        <w:spacing w:after="40"/>
        <w:ind w:left="227"/>
      </w:pPr>
      <w:r>
        <w:rPr>
          <w:b/>
          <w:bCs/>
        </w:rPr>
        <w:t xml:space="preserve">Complicated cataract</w:t>
      </w:r>
      <w:r>
        <w:t xml:space="preserve">, not senile.</w:t>
      </w:r>
    </w:p>
    <w:p>
      <w:pPr>
        <w:keepNext/>
        <w:keepLines/>
        <w:widowControl/>
        <w:tabs>
          <w:tab w:val="left" w:pos="227"/>
        </w:tabs>
        <w:spacing w:after="0" w:before="50"/>
        <w:ind w:left="227" w:hanging="227"/>
      </w:pPr>
      <w:r>
        <w:rPr>
          <w:b/>
          <w:bCs/>
          <w:color w:val="1F3864"/>
        </w:rPr>
        <w:t xml:space="preserve">Q</w:t>
      </w:r>
      <w:r>
        <w:tab/>
      </w:r>
      <w:r>
        <w:rPr>
          <w:b/>
          <w:bCs/>
        </w:rPr>
        <w:t xml:space="preserve">How do you describe the hyperaemia in anterior uveitis? (3:07:24)</w:t>
      </w:r>
    </w:p>
    <w:p>
      <w:pPr>
        <w:keepLines/>
        <w:widowControl/>
        <w:spacing w:after="40"/>
        <w:ind w:left="227"/>
      </w:pPr>
      <w:r>
        <w:t xml:space="preserve">Circumcorneal (ciliary) congestion.</w:t>
      </w:r>
    </w:p>
    <w:p>
      <w:pPr>
        <w:keepNext/>
        <w:keepLines/>
        <w:widowControl/>
        <w:tabs>
          <w:tab w:val="left" w:pos="227"/>
        </w:tabs>
        <w:spacing w:after="0" w:before="50"/>
        <w:ind w:left="227" w:hanging="227"/>
      </w:pPr>
      <w:r>
        <w:rPr>
          <w:b/>
          <w:bCs/>
          <w:color w:val="1F3864"/>
        </w:rPr>
        <w:t xml:space="preserve">Q</w:t>
      </w:r>
      <w:r>
        <w:tab/>
      </w:r>
      <w:r>
        <w:rPr>
          <w:b/>
          <w:bCs/>
        </w:rPr>
        <w:t xml:space="preserve">What would you describe in this high-myopic fundus? (3:08:22)</w:t>
      </w:r>
    </w:p>
    <w:p>
      <w:pPr>
        <w:keepLines/>
        <w:widowControl/>
        <w:spacing w:after="40"/>
        <w:ind w:left="227"/>
      </w:pPr>
      <w:r>
        <w:t xml:space="preserve">Disc size, colour and CDR; tilted disc; peripapillary atrophy or temporal crescent; chorioretinal degeneration around the disc and at the macula; </w:t>
      </w:r>
      <w:r>
        <w:rPr>
          <w:b/>
          <w:bCs/>
        </w:rPr>
        <w:t xml:space="preserve">posterior staphyloma</w:t>
      </w:r>
      <w:r>
        <w:t xml:space="preserve">; vessel course; tessellation; (added) lacquer cracks and Foster–Fuchs spot.</w:t>
      </w:r>
    </w:p>
    <w:p>
      <w:pPr>
        <w:keepNext/>
        <w:keepLines/>
        <w:widowControl/>
        <w:tabs>
          <w:tab w:val="left" w:pos="227"/>
        </w:tabs>
        <w:spacing w:after="0" w:before="50"/>
        <w:ind w:left="227" w:hanging="227"/>
      </w:pPr>
      <w:r>
        <w:rPr>
          <w:b/>
          <w:bCs/>
          <w:color w:val="1F3864"/>
        </w:rPr>
        <w:t xml:space="preserve">Q</w:t>
      </w:r>
      <w:r>
        <w:tab/>
      </w:r>
      <w:r>
        <w:rPr>
          <w:b/>
          <w:bCs/>
        </w:rPr>
        <w:t xml:space="preserve">How do you tell fresh KPs from old ones? (3:09:34)</w:t>
      </w:r>
    </w:p>
    <w:p>
      <w:pPr>
        <w:keepLines/>
        <w:widowControl/>
        <w:spacing w:after="40"/>
        <w:ind w:left="227"/>
      </w:pPr>
      <w:r>
        <w:t xml:space="preserve">(added) Fresh KPs are white, round and fluffy. Old KPs are shrunken, pigmented and crenated (glassy). Mutton-fat KPs mean granulomatous inflammation; fine KPs mean non-granulomatous.</w:t>
      </w:r>
    </w:p>
    <w:tbl>
      <w:tblPr>
        <w:tblW w:type="dxa" w:w="10092"/>
        <w:tblBorders>
          <w:top w:val="none" w:color="auto" w:sz="0"/>
          <w:left w:val="none" w:color="auto" w:sz="0"/>
          <w:bottom w:val="none" w:color="auto" w:sz="0"/>
          <w:right w:val="none" w:color="auto" w:sz="0"/>
          <w:insideH w:val="none" w:color="auto" w:sz="0"/>
          <w:insideV w:val="none" w:color="auto" w:sz="0"/>
        </w:tblBorders>
        <w:tblLayout w:type="fixed"/>
      </w:tblPr>
      <w:tblGrid>
        <w:gridCol w:w="10092"/>
      </w:tblGrid>
      <w:tr>
        <w:trPr>
          <w:cantSplit/>
        </w:trPr>
        <w:tc>
          <w:tcPr>
            <w:tcW w:type="dxa" w:w="10092"/>
            <w:tcBorders>
              <w:top w:val="none" w:color="auto" w:sz="0"/>
              <w:left w:val="single" w:color="1F3864" w:sz="24"/>
              <w:bottom w:val="none" w:color="auto" w:sz="0"/>
              <w:right w:val="none" w:color="auto" w:sz="0"/>
            </w:tcBorders>
            <w:shd w:fill="EEF3FA" w:color="auto" w:val="clear"/>
            <w:tcMar>
              <w:top w:type="dxa" w:w="90"/>
              <w:left w:type="dxa" w:w="200"/>
              <w:bottom w:type="dxa" w:w="90"/>
              <w:right w:type="dxa" w:w="170"/>
            </w:tcMar>
          </w:tcPr>
          <w:p>
            <w:pPr>
              <w:keepNext/>
              <w:widowControl/>
              <w:spacing w:after="50" w:before="0"/>
            </w:pPr>
            <w:r>
              <w:rPr>
                <w:b/>
                <w:bCs/>
                <w:smallCaps/>
                <w:color w:val="1F3864"/>
                <w:spacing w:val="20"/>
                <w:sz w:val="17"/>
                <w:szCs w:val="17"/>
              </w:rPr>
              <w:t xml:space="preserve">Say it</w:t>
            </w:r>
          </w:p>
          <w:p>
            <w:pPr>
              <w:widowControl/>
              <w:spacing w:after="0"/>
            </w:pPr>
            <w:r>
              <w:t xml:space="preserve">Mr X, a 49-year-old man with diabetes, hypertension and ischaemic heart disease, has had redness, pain, photophobia and blurring of the right eye for one week. He has had similar episodes about every six months for five years. He has worn glasses since childhood and reports refractive surgery in the right eye 25 years ago, but he still needs −12 D in that eye and −21 D in the left; axial lengths are about 31 mm in both. The right eye shows circumcorneal congestion, fine keratic precipitates and 2+ cells with 1+ flare. Both eyes have posterior subcapsular cataract and myopic fundi with large discs, extensive peripapillary atrophy and chorioretinal degeneration. My diagnosis is bilateral high axial (probably pathological) myopia, with right recurrent acute non-granulomatous anterior uveitis and complicated cataract in both eyes. I would confirm any earlier refractive surgery with keratometry.</w:t>
            </w:r>
          </w:p>
        </w:tc>
      </w:tr>
    </w:tbl>
    <w:p>
      <w:pPr>
        <w:pStyle w:val="Heading2"/>
        <w:widowControl/>
      </w:pPr>
      <w:r>
        <w:t xml:space="preserve">Images and their points</w:t>
      </w:r>
    </w:p>
    <w:p>
      <w:pPr>
        <w:pStyle w:val="Heading3"/>
        <w:widowControl/>
      </w:pPr>
      <w:r>
        <w:t xml:space="preserve">The patient in primary gaze and the movements (2:51:00–2:51:44)</w:t>
      </w:r>
    </w:p>
    <w:p>
      <w:pPr>
        <w:keepNext/>
        <w:keepLines/>
        <w:widowControl/>
        <w:spacing w:after="30" w:before="80"/>
        <w:jc w:val="center"/>
      </w:pPr>
      <w:r>
        <w:drawing>
          <wp:inline distT="0" distB="0" distL="0" distR="0">
            <wp:extent cx="3238500" cy="1181100"/>
            <wp:effectExtent t="0" r="0" b="0" l="0"/>
            <wp:docPr id="5031" name="Figure 31" descr="Primary gaze, cropped to the eyes (patient masked) — red right eye with a full upper lid (2:51:00)" title="Fig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3238500" cy="1181100"/>
                    </a:xfrm>
                    <a:prstGeom prst="rect">
                      <a:avLst/>
                    </a:prstGeom>
                  </pic:spPr>
                </pic:pic>
              </a:graphicData>
            </a:graphic>
          </wp:inline>
        </w:drawing>
      </w:r>
    </w:p>
    <w:p>
      <w:pPr>
        <w:widowControl/>
        <w:spacing w:after="100" w:before="0"/>
        <w:jc w:val="center"/>
      </w:pPr>
      <w:r>
        <w:rPr>
          <w:i/>
          <w:iCs/>
          <w:color w:val="404040"/>
          <w:sz w:val="17"/>
          <w:szCs w:val="17"/>
        </w:rPr>
        <w:t xml:space="preserve">Primary gaze, cropped to the eyes (patient masked) — red right eye with a full upper lid (2:51:00)</w:t>
      </w:r>
    </w:p>
    <w:p>
      <w:pPr>
        <w:keepNext/>
        <w:keepLines/>
        <w:widowControl/>
        <w:spacing w:after="30" w:before="80"/>
        <w:jc w:val="center"/>
      </w:pPr>
      <w:r>
        <w:drawing>
          <wp:inline distT="0" distB="0" distL="0" distR="0">
            <wp:extent cx="3962400" cy="2333625"/>
            <wp:effectExtent t="0" r="0" b="0" l="0"/>
            <wp:docPr id="5032" name="Figure 32" descr="Nine-gaze photographs (masked, periocular) — the right eye is injected and lags in upgaze (2:51:42)" title="Fig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3962400" cy="2333625"/>
                    </a:xfrm>
                    <a:prstGeom prst="rect">
                      <a:avLst/>
                    </a:prstGeom>
                  </pic:spPr>
                </pic:pic>
              </a:graphicData>
            </a:graphic>
          </wp:inline>
        </w:drawing>
      </w:r>
    </w:p>
    <w:p>
      <w:pPr>
        <w:widowControl/>
        <w:spacing w:after="100" w:before="0"/>
        <w:jc w:val="center"/>
      </w:pPr>
      <w:r>
        <w:rPr>
          <w:i/>
          <w:iCs/>
          <w:color w:val="404040"/>
          <w:sz w:val="17"/>
          <w:szCs w:val="17"/>
        </w:rPr>
        <w:t xml:space="preserve">Nine-gaze photographs (masked, periocular) — the right eye is injected and lags in upgaze (2:51:42)</w:t>
      </w:r>
    </w:p>
    <w:p>
      <w:pPr>
        <w:keepNext/>
        <w:keepLines/>
        <w:widowControl/>
        <w:spacing w:after="30" w:before="80"/>
        <w:jc w:val="center"/>
      </w:pPr>
      <w:r>
        <w:drawing>
          <wp:inline distT="0" distB="0" distL="0" distR="0">
            <wp:extent cx="1800225" cy="1247775"/>
            <wp:effectExtent t="0" r="0" b="0" l="0"/>
            <wp:docPr id="5033" name="Figure 33" descr="Right eye movement chart — elevation −3, abduction −2, oblique gazes −1 to −2, depression full (2:51:30)" title="Fig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1800225" cy="1247775"/>
                    </a:xfrm>
                    <a:prstGeom prst="rect">
                      <a:avLst/>
                    </a:prstGeom>
                  </pic:spPr>
                </pic:pic>
              </a:graphicData>
            </a:graphic>
          </wp:inline>
        </w:drawing>
      </w:r>
    </w:p>
    <w:p>
      <w:pPr>
        <w:widowControl/>
        <w:spacing w:after="100" w:before="0"/>
        <w:jc w:val="center"/>
      </w:pPr>
      <w:r>
        <w:rPr>
          <w:i/>
          <w:iCs/>
          <w:color w:val="404040"/>
          <w:sz w:val="17"/>
          <w:szCs w:val="17"/>
        </w:rPr>
        <w:t xml:space="preserve">Right eye movement chart — elevation −3, abduction −2, oblique gazes −1 to −2, depression full (2:51:30)</w:t>
      </w:r>
    </w:p>
    <w:p>
      <w:pPr>
        <w:pStyle w:val="ListParagraph"/>
        <w:keepLines/>
        <w:widowControl/>
        <w:numPr>
          <w:ilvl w:val="0"/>
          <w:numId w:val="2"/>
        </w:numPr>
        <w:spacing w:after="30"/>
      </w:pPr>
      <w:r>
        <w:rPr>
          <w:b/>
          <w:bCs/>
        </w:rPr>
        <w:t xml:space="preserve">What they show:</w:t>
      </w:r>
    </w:p>
    <w:p>
      <w:pPr>
        <w:pStyle w:val="ListParagraph"/>
        <w:keepLines/>
        <w:widowControl/>
        <w:numPr>
          <w:ilvl w:val="1"/>
          <w:numId w:val="2"/>
        </w:numPr>
        <w:spacing w:after="30"/>
      </w:pPr>
      <w:r>
        <w:t xml:space="preserve">The right eye is </w:t>
      </w:r>
      <w:r>
        <w:rPr>
          <w:b/>
          <w:bCs/>
        </w:rPr>
        <w:t xml:space="preserve">red</w:t>
      </w:r>
      <w:r>
        <w:t xml:space="preserve"> and its </w:t>
      </w:r>
      <w:r>
        <w:rPr>
          <w:b/>
          <w:bCs/>
        </w:rPr>
        <w:t xml:space="preserve">upper lid full and puffy</w:t>
      </w:r>
      <w:r>
        <w:t xml:space="preserve"> (the “superior periorbital fullness”). It sits a little lower than the left (right hypotropia), with a small left exotropia.</w:t>
      </w:r>
    </w:p>
    <w:p>
      <w:pPr>
        <w:pStyle w:val="ListParagraph"/>
        <w:keepLines/>
        <w:widowControl/>
        <w:numPr>
          <w:ilvl w:val="1"/>
          <w:numId w:val="2"/>
        </w:numPr>
        <w:spacing w:after="30"/>
      </w:pPr>
      <w:r>
        <w:t xml:space="preserve">In the gaze photographs the right eye lags in upgaze and abducts less; depression is full.</w:t>
      </w:r>
    </w:p>
    <w:p>
      <w:pPr>
        <w:pStyle w:val="ListParagraph"/>
        <w:keepLines/>
        <w:widowControl/>
        <w:numPr>
          <w:ilvl w:val="1"/>
          <w:numId w:val="2"/>
        </w:numPr>
        <w:spacing w:after="30"/>
      </w:pPr>
      <w:r>
        <w:t xml:space="preserve">The chart grades elevation −3, abduction −2, adduction −1 and the oblique gazes −1 to −2.</w:t>
      </w:r>
    </w:p>
    <w:p>
      <w:pPr>
        <w:pStyle w:val="ListParagraph"/>
        <w:keepLines/>
        <w:widowControl/>
        <w:numPr>
          <w:ilvl w:val="0"/>
          <w:numId w:val="2"/>
        </w:numPr>
        <w:spacing w:after="30"/>
      </w:pPr>
      <w:r>
        <w:rPr>
          <w:b/>
          <w:bCs/>
        </w:rPr>
        <w:t xml:space="preserve">What the candidate said:</w:t>
      </w:r>
      <w:r>
        <w:t xml:space="preserve"> restricted abduction, elevation and mild adduction in the right eye; left full; called the prominence pseudoproptosis.</w:t>
      </w:r>
    </w:p>
    <w:p>
      <w:pPr>
        <w:pStyle w:val="ListParagraph"/>
        <w:keepLines/>
        <w:widowControl/>
        <w:numPr>
          <w:ilvl w:val="0"/>
          <w:numId w:val="2"/>
        </w:numPr>
        <w:spacing w:after="30"/>
      </w:pPr>
      <w:r>
        <w:rPr>
          <w:b/>
          <w:bCs/>
        </w:rPr>
        <w:t xml:space="preserve">Examiner’s points:</w:t>
      </w:r>
    </w:p>
    <w:p>
      <w:pPr>
        <w:pStyle w:val="ListParagraph"/>
        <w:keepLines/>
        <w:widowControl/>
        <w:numPr>
          <w:ilvl w:val="1"/>
          <w:numId w:val="2"/>
        </w:numPr>
        <w:spacing w:after="30"/>
      </w:pPr>
      <w:r>
        <w:rPr>
          <w:b/>
          <w:bCs/>
        </w:rPr>
        <w:t xml:space="preserve">Prove pseudoproptosis with the axial lengths</w:t>
      </w:r>
      <w:r>
        <w:t xml:space="preserve"> — they are equal (2:57:52).</w:t>
      </w:r>
    </w:p>
    <w:p>
      <w:pPr>
        <w:pStyle w:val="ListParagraph"/>
        <w:keepLines/>
        <w:widowControl/>
        <w:numPr>
          <w:ilvl w:val="1"/>
          <w:numId w:val="2"/>
        </w:numPr>
        <w:spacing w:after="30"/>
      </w:pPr>
      <w:r>
        <w:t xml:space="preserve">With periorbital fullness that “settled on antibiotics”, </w:t>
      </w:r>
      <w:r>
        <w:rPr>
          <w:b/>
          <w:bCs/>
        </w:rPr>
        <w:t xml:space="preserve">examine the lacrimal gland</w:t>
      </w:r>
      <w:r>
        <w:t xml:space="preserve"> (3:01:23).</w:t>
      </w:r>
    </w:p>
    <w:p>
      <w:pPr>
        <w:pStyle w:val="ListParagraph"/>
        <w:keepLines/>
        <w:widowControl/>
        <w:numPr>
          <w:ilvl w:val="1"/>
          <w:numId w:val="2"/>
        </w:numPr>
        <w:spacing w:after="60"/>
      </w:pPr>
      <w:r>
        <w:t xml:space="preserve">(added) Restricted elevation and abduction in a very long eye also suggest </w:t>
      </w:r>
      <w:r>
        <w:rPr>
          <w:b/>
          <w:bCs/>
        </w:rPr>
        <w:t xml:space="preserve">myopic strabismus</w:t>
      </w:r>
      <w:r>
        <w:t xml:space="preserve"> (the “heavy eye”), which an orbit scan would show.</w:t>
      </w:r>
    </w:p>
    <w:p>
      <w:pPr>
        <w:pStyle w:val="Heading3"/>
        <w:widowControl/>
      </w:pPr>
      <w:r>
        <w:t xml:space="preserve">Anterior segment photographs — right and left (2:53:16–2:53:30)</w:t>
      </w:r>
    </w:p>
    <w:p>
      <w:pPr>
        <w:keepNext/>
        <w:keepLines/>
        <w:widowControl/>
        <w:spacing w:after="30" w:before="80"/>
        <w:jc w:val="center"/>
      </w:pPr>
      <w:r>
        <w:drawing>
          <wp:inline distT="0" distB="0" distL="0" distR="0">
            <wp:extent cx="3238500" cy="2867025"/>
            <wp:effectExtent t="0" r="0" b="0" l="0"/>
            <wp:docPr id="5034" name="Figure 34" descr="Right eye, diffuse light — marked circumcorneal (ciliary) flush and a small pupil (2:53:16)" title="Fig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3238500" cy="2867025"/>
                    </a:xfrm>
                    <a:prstGeom prst="rect">
                      <a:avLst/>
                    </a:prstGeom>
                  </pic:spPr>
                </pic:pic>
              </a:graphicData>
            </a:graphic>
          </wp:inline>
        </w:drawing>
      </w:r>
    </w:p>
    <w:p>
      <w:pPr>
        <w:widowControl/>
        <w:spacing w:after="100" w:before="0"/>
        <w:jc w:val="center"/>
      </w:pPr>
      <w:r>
        <w:rPr>
          <w:i/>
          <w:iCs/>
          <w:color w:val="404040"/>
          <w:sz w:val="17"/>
          <w:szCs w:val="17"/>
        </w:rPr>
        <w:t xml:space="preserve">Right eye, diffuse light — marked circumcorneal (ciliary) flush and a small pupil (2:53:16)</w:t>
      </w:r>
    </w:p>
    <w:p>
      <w:pPr>
        <w:keepNext/>
        <w:keepLines/>
        <w:widowControl/>
        <w:spacing w:after="30" w:before="80"/>
        <w:jc w:val="center"/>
      </w:pPr>
      <w:r>
        <w:drawing>
          <wp:inline distT="0" distB="0" distL="0" distR="0">
            <wp:extent cx="3238500" cy="2705100"/>
            <wp:effectExtent t="0" r="0" b="0" l="0"/>
            <wp:docPr id="5035" name="Figure 35" descr="Right eye, broad oblique beam — nuclear opalescence of the lens (2:53:16)" title="Fig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3238500" cy="2705100"/>
                    </a:xfrm>
                    <a:prstGeom prst="rect">
                      <a:avLst/>
                    </a:prstGeom>
                  </pic:spPr>
                </pic:pic>
              </a:graphicData>
            </a:graphic>
          </wp:inline>
        </w:drawing>
      </w:r>
    </w:p>
    <w:p>
      <w:pPr>
        <w:widowControl/>
        <w:spacing w:after="100" w:before="0"/>
        <w:jc w:val="center"/>
      </w:pPr>
      <w:r>
        <w:rPr>
          <w:i/>
          <w:iCs/>
          <w:color w:val="404040"/>
          <w:sz w:val="17"/>
          <w:szCs w:val="17"/>
        </w:rPr>
        <w:t xml:space="preserve">Right eye, broad oblique beam — nuclear opalescence of the lens (2:53:16)</w:t>
      </w:r>
    </w:p>
    <w:p>
      <w:pPr>
        <w:keepNext/>
        <w:keepLines/>
        <w:widowControl/>
        <w:spacing w:after="30" w:before="80"/>
        <w:jc w:val="center"/>
      </w:pPr>
      <w:r>
        <w:drawing>
          <wp:inline distT="0" distB="0" distL="0" distR="0">
            <wp:extent cx="4324350" cy="2647950"/>
            <wp:effectExtent t="0" r="0" b="0" l="0"/>
            <wp:docPr id="5036" name="Figure 36" descr="Right eye — optical section of the cornea (left) and a short conical beam in the anterior chamber for cells and flare (right) (2:53:22)" title="Fig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4324350" cy="2647950"/>
                    </a:xfrm>
                    <a:prstGeom prst="rect">
                      <a:avLst/>
                    </a:prstGeom>
                  </pic:spPr>
                </pic:pic>
              </a:graphicData>
            </a:graphic>
          </wp:inline>
        </w:drawing>
      </w:r>
    </w:p>
    <w:p>
      <w:pPr>
        <w:widowControl/>
        <w:spacing w:after="100" w:before="0"/>
        <w:jc w:val="center"/>
      </w:pPr>
      <w:r>
        <w:rPr>
          <w:i/>
          <w:iCs/>
          <w:color w:val="404040"/>
          <w:sz w:val="17"/>
          <w:szCs w:val="17"/>
        </w:rPr>
        <w:t xml:space="preserve">Right eye — optical section of the cornea (left) and a short conical beam in the anterior chamber for cells and flare (right) (2:53:22)</w:t>
      </w:r>
    </w:p>
    <w:p>
      <w:pPr>
        <w:keepNext/>
        <w:keepLines/>
        <w:widowControl/>
        <w:spacing w:after="30" w:before="80"/>
        <w:jc w:val="center"/>
      </w:pPr>
      <w:r>
        <w:drawing>
          <wp:inline distT="0" distB="0" distL="0" distR="0">
            <wp:extent cx="4324350" cy="1695450"/>
            <wp:effectExtent t="0" r="0" b="0" l="0"/>
            <wp:docPr id="5037" name="Figure 37" descr="Left eye — quiet, white eye (left) and the lens opacity glowing on retro-illumination (right) (2:53:28)" title="Fig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4324350" cy="1695450"/>
                    </a:xfrm>
                    <a:prstGeom prst="rect">
                      <a:avLst/>
                    </a:prstGeom>
                  </pic:spPr>
                </pic:pic>
              </a:graphicData>
            </a:graphic>
          </wp:inline>
        </w:drawing>
      </w:r>
    </w:p>
    <w:p>
      <w:pPr>
        <w:widowControl/>
        <w:spacing w:after="100" w:before="0"/>
        <w:jc w:val="center"/>
      </w:pPr>
      <w:r>
        <w:rPr>
          <w:i/>
          <w:iCs/>
          <w:color w:val="404040"/>
          <w:sz w:val="17"/>
          <w:szCs w:val="17"/>
        </w:rPr>
        <w:t xml:space="preserve">Left eye — quiet, white eye (left) and the lens opacity glowing on retro-illumination (right) (2:53:28)</w:t>
      </w:r>
    </w:p>
    <w:p>
      <w:pPr>
        <w:pStyle w:val="ListParagraph"/>
        <w:keepLines/>
        <w:widowControl/>
        <w:numPr>
          <w:ilvl w:val="0"/>
          <w:numId w:val="2"/>
        </w:numPr>
        <w:spacing w:after="30"/>
      </w:pPr>
      <w:r>
        <w:rPr>
          <w:b/>
          <w:bCs/>
        </w:rPr>
        <w:t xml:space="preserve">What they show:</w:t>
      </w:r>
    </w:p>
    <w:p>
      <w:pPr>
        <w:pStyle w:val="ListParagraph"/>
        <w:keepLines/>
        <w:widowControl/>
        <w:numPr>
          <w:ilvl w:val="1"/>
          <w:numId w:val="2"/>
        </w:numPr>
        <w:spacing w:after="30"/>
      </w:pPr>
      <w:r>
        <w:rPr>
          <w:b/>
          <w:bCs/>
        </w:rPr>
        <w:t xml:space="preserve">Right eye:</w:t>
      </w:r>
    </w:p>
    <w:p>
      <w:pPr>
        <w:pStyle w:val="ListParagraph"/>
        <w:keepLines/>
        <w:widowControl/>
        <w:numPr>
          <w:ilvl w:val="1"/>
          <w:numId w:val="2"/>
        </w:numPr>
        <w:spacing w:after="30"/>
      </w:pPr>
      <w:r>
        <w:t xml:space="preserve">a deep red-violet </w:t>
      </w:r>
      <w:r>
        <w:rPr>
          <w:b/>
          <w:bCs/>
        </w:rPr>
        <w:t xml:space="preserve">circumcorneal flush</w:t>
      </w:r>
      <w:r>
        <w:t xml:space="preserve"> round the limbus with diffuse conjunctival injection;</w:t>
      </w:r>
    </w:p>
    <w:p>
      <w:pPr>
        <w:pStyle w:val="ListParagraph"/>
        <w:keepLines/>
        <w:widowControl/>
        <w:numPr>
          <w:ilvl w:val="1"/>
          <w:numId w:val="2"/>
        </w:numPr>
        <w:spacing w:after="30"/>
      </w:pPr>
      <w:r>
        <w:t xml:space="preserve">a clear cornea and a </w:t>
      </w:r>
      <w:r>
        <w:rPr>
          <w:b/>
          <w:bCs/>
        </w:rPr>
        <w:t xml:space="preserve">small (miotic) pupil</w:t>
      </w:r>
      <w:r>
        <w:t xml:space="preserve"> — acute anterior uveitis;</w:t>
      </w:r>
    </w:p>
    <w:p>
      <w:pPr>
        <w:pStyle w:val="ListParagraph"/>
        <w:keepLines/>
        <w:widowControl/>
        <w:numPr>
          <w:ilvl w:val="1"/>
          <w:numId w:val="2"/>
        </w:numPr>
        <w:spacing w:after="30"/>
      </w:pPr>
      <w:r>
        <w:t xml:space="preserve">on the slit-lamp views, nuclear opalescence and an orange glow through a posterior subcapsular opacity;</w:t>
      </w:r>
    </w:p>
    <w:p>
      <w:pPr>
        <w:pStyle w:val="ListParagraph"/>
        <w:keepLines/>
        <w:widowControl/>
        <w:numPr>
          <w:ilvl w:val="1"/>
          <w:numId w:val="2"/>
        </w:numPr>
        <w:spacing w:after="30"/>
      </w:pPr>
      <w:r>
        <w:t xml:space="preserve">a narrow optical section of the cornea;</w:t>
      </w:r>
    </w:p>
    <w:p>
      <w:pPr>
        <w:pStyle w:val="ListParagraph"/>
        <w:keepLines/>
        <w:widowControl/>
        <w:numPr>
          <w:ilvl w:val="1"/>
          <w:numId w:val="2"/>
        </w:numPr>
        <w:spacing w:after="30"/>
      </w:pPr>
      <w:r>
        <w:t xml:space="preserve">a short conical beam in the anterior chamber — the technique for grading cells and flare.</w:t>
      </w:r>
    </w:p>
    <w:p>
      <w:pPr>
        <w:pStyle w:val="ListParagraph"/>
        <w:keepLines/>
        <w:widowControl/>
        <w:numPr>
          <w:ilvl w:val="1"/>
          <w:numId w:val="2"/>
        </w:numPr>
        <w:spacing w:after="30"/>
      </w:pPr>
      <w:r>
        <w:rPr>
          <w:b/>
          <w:bCs/>
        </w:rPr>
        <w:t xml:space="preserve">Left eye:</w:t>
      </w:r>
      <w:r>
        <w:t xml:space="preserve"> quiet, but its </w:t>
      </w:r>
      <w:r>
        <w:rPr>
          <w:b/>
          <w:bCs/>
        </w:rPr>
        <w:t xml:space="preserve">lens opacity</w:t>
      </w:r>
      <w:r>
        <w:t xml:space="preserve"> shows on retro-illumination.</w:t>
      </w:r>
    </w:p>
    <w:p>
      <w:pPr>
        <w:pStyle w:val="ListParagraph"/>
        <w:keepLines/>
        <w:widowControl/>
        <w:numPr>
          <w:ilvl w:val="1"/>
          <w:numId w:val="2"/>
        </w:numPr>
        <w:spacing w:after="30"/>
      </w:pPr>
      <w:r>
        <w:t xml:space="preserve">The KPs and cells themselves are too fine to see at video resolution.</w:t>
      </w:r>
    </w:p>
    <w:p>
      <w:pPr>
        <w:pStyle w:val="ListParagraph"/>
        <w:keepLines/>
        <w:widowControl/>
        <w:numPr>
          <w:ilvl w:val="0"/>
          <w:numId w:val="2"/>
        </w:numPr>
        <w:spacing w:after="30"/>
      </w:pPr>
      <w:r>
        <w:rPr>
          <w:b/>
          <w:bCs/>
        </w:rPr>
        <w:t xml:space="preserve">What the candidate said:</w:t>
      </w:r>
      <w:r>
        <w:t xml:space="preserve"> circumcorneal congestion, fine KPs with iris pigment on the endothelium, cells 2+ and flare 1+, pupil 2 mm and sluggish; posterior subcapsular cataract in both eyes.</w:t>
      </w:r>
    </w:p>
    <w:p>
      <w:pPr>
        <w:pStyle w:val="ListParagraph"/>
        <w:keepLines/>
        <w:widowControl/>
        <w:numPr>
          <w:ilvl w:val="0"/>
          <w:numId w:val="2"/>
        </w:numPr>
        <w:spacing w:after="30"/>
      </w:pPr>
      <w:r>
        <w:rPr>
          <w:b/>
          <w:bCs/>
        </w:rPr>
        <w:t xml:space="preserve">Examiner’s points:</w:t>
      </w:r>
    </w:p>
    <w:p>
      <w:pPr>
        <w:pStyle w:val="ListParagraph"/>
        <w:keepLines/>
        <w:widowControl/>
        <w:numPr>
          <w:ilvl w:val="1"/>
          <w:numId w:val="2"/>
        </w:numPr>
        <w:spacing w:after="30"/>
      </w:pPr>
      <w:r>
        <w:t xml:space="preserve">Describe the congestion as </w:t>
      </w:r>
      <w:r>
        <w:rPr>
          <w:b/>
          <w:bCs/>
        </w:rPr>
        <w:t xml:space="preserve">circumcorneal (ciliary)</w:t>
      </w:r>
      <w:r>
        <w:t xml:space="preserve"> (3:07:24).</w:t>
      </w:r>
    </w:p>
    <w:p>
      <w:pPr>
        <w:pStyle w:val="ListParagraph"/>
        <w:keepLines/>
        <w:widowControl/>
        <w:numPr>
          <w:ilvl w:val="1"/>
          <w:numId w:val="2"/>
        </w:numPr>
        <w:spacing w:after="30"/>
      </w:pPr>
      <w:r>
        <w:t xml:space="preserve">The lens change at 49 in a high myope with uveitis is a </w:t>
      </w:r>
      <w:r>
        <w:rPr>
          <w:b/>
          <w:bCs/>
        </w:rPr>
        <w:t xml:space="preserve">complicated cataract</w:t>
      </w:r>
      <w:r>
        <w:t xml:space="preserve">, not senile (3:04:26).</w:t>
      </w:r>
    </w:p>
    <w:p>
      <w:pPr>
        <w:pStyle w:val="ListParagraph"/>
        <w:keepLines/>
        <w:widowControl/>
        <w:numPr>
          <w:ilvl w:val="1"/>
          <w:numId w:val="2"/>
        </w:numPr>
        <w:spacing w:after="60"/>
      </w:pPr>
      <w:r>
        <w:t xml:space="preserve">(added) The conical-beam photograph is the right way to document AC cells and flare. Mention the grading scale you used (SUN grading).</w:t>
      </w:r>
    </w:p>
    <w:p>
      <w:pPr>
        <w:pStyle w:val="Heading3"/>
        <w:widowControl/>
      </w:pPr>
      <w:r>
        <w:t xml:space="preserve">Fundus photographs (2:53:50)</w:t>
      </w:r>
    </w:p>
    <w:p>
      <w:pPr>
        <w:keepNext/>
        <w:keepLines/>
        <w:widowControl/>
        <w:spacing w:after="30" w:before="80"/>
        <w:jc w:val="center"/>
      </w:pPr>
      <w:r>
        <w:drawing>
          <wp:inline distT="0" distB="0" distL="0" distR="0">
            <wp:extent cx="5762625" cy="2228850"/>
            <wp:effectExtent t="0" r="0" b="0" l="0"/>
            <wp:docPr id="5038" name="Figure 38" descr="Fundus photographs — right eye (left image) hazy; left eye (right image) with a large zone of peripapillary chorioretinal atrophy, pigment clumps and a tessellated fundus (2:53:50)" title="Fig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5762625" cy="2228850"/>
                    </a:xfrm>
                    <a:prstGeom prst="rect">
                      <a:avLst/>
                    </a:prstGeom>
                  </pic:spPr>
                </pic:pic>
              </a:graphicData>
            </a:graphic>
          </wp:inline>
        </w:drawing>
      </w:r>
    </w:p>
    <w:p>
      <w:pPr>
        <w:widowControl/>
        <w:spacing w:after="100" w:before="0"/>
        <w:jc w:val="center"/>
      </w:pPr>
      <w:r>
        <w:rPr>
          <w:i/>
          <w:iCs/>
          <w:color w:val="404040"/>
          <w:sz w:val="17"/>
          <w:szCs w:val="17"/>
        </w:rPr>
        <w:t xml:space="preserve">Fundus photographs — right eye (left image) hazy; left eye (right image) with a large zone of peripapillary chorioretinal atrophy, pigment clumps and a tessellated fundus (2:53:50)</w:t>
      </w:r>
    </w:p>
    <w:p>
      <w:pPr>
        <w:pStyle w:val="ListParagraph"/>
        <w:keepLines/>
        <w:widowControl/>
        <w:numPr>
          <w:ilvl w:val="0"/>
          <w:numId w:val="2"/>
        </w:numPr>
        <w:spacing w:after="30"/>
      </w:pPr>
      <w:r>
        <w:rPr>
          <w:b/>
          <w:bCs/>
        </w:rPr>
        <w:t xml:space="preserve">What they show:</w:t>
      </w:r>
    </w:p>
    <w:p>
      <w:pPr>
        <w:pStyle w:val="ListParagraph"/>
        <w:keepLines/>
        <w:widowControl/>
        <w:numPr>
          <w:ilvl w:val="1"/>
          <w:numId w:val="2"/>
        </w:numPr>
        <w:spacing w:after="30"/>
      </w:pPr>
      <w:r>
        <w:rPr>
          <w:b/>
          <w:bCs/>
        </w:rPr>
        <w:t xml:space="preserve">Right eye:</w:t>
      </w:r>
      <w:r>
        <w:t xml:space="preserve"> hazy (media) — a large pale zone where the disc merges into peripapillary atrophy.</w:t>
      </w:r>
    </w:p>
    <w:p>
      <w:pPr>
        <w:pStyle w:val="ListParagraph"/>
        <w:keepLines/>
        <w:widowControl/>
        <w:numPr>
          <w:ilvl w:val="1"/>
          <w:numId w:val="2"/>
        </w:numPr>
        <w:spacing w:after="30"/>
      </w:pPr>
      <w:r>
        <w:rPr>
          <w:b/>
          <w:bCs/>
        </w:rPr>
        <w:t xml:space="preserve">Left eye:</w:t>
      </w:r>
      <w:r>
        <w:t xml:space="preserve"> clearer — a </w:t>
      </w:r>
      <w:r>
        <w:rPr>
          <w:b/>
          <w:bCs/>
        </w:rPr>
        <w:t xml:space="preserve">large, irregular area of peripapillary chorioretinal atrophy</w:t>
      </w:r>
      <w:r>
        <w:t xml:space="preserve"> with bare sclera and large choroidal vessels, </w:t>
      </w:r>
      <w:r>
        <w:rPr>
          <w:b/>
          <w:bCs/>
        </w:rPr>
        <w:t xml:space="preserve">pigment clumps</w:t>
      </w:r>
      <w:r>
        <w:t xml:space="preserve"> at its edges, a pale, hard-to-outline disc, and a </w:t>
      </w:r>
      <w:r>
        <w:rPr>
          <w:b/>
          <w:bCs/>
        </w:rPr>
        <w:t xml:space="preserve">tessellated (tigroid) fundus</w:t>
      </w:r>
      <w:r>
        <w:t xml:space="preserve">.</w:t>
      </w:r>
    </w:p>
    <w:p>
      <w:pPr>
        <w:pStyle w:val="ListParagraph"/>
        <w:keepLines/>
        <w:widowControl/>
        <w:numPr>
          <w:ilvl w:val="1"/>
          <w:numId w:val="2"/>
        </w:numPr>
        <w:spacing w:after="30"/>
      </w:pPr>
      <w:r>
        <w:t xml:space="preserve">Vessels bend at the edge of the atrophy, suggesting a </w:t>
      </w:r>
      <w:r>
        <w:rPr>
          <w:b/>
          <w:bCs/>
        </w:rPr>
        <w:t xml:space="preserve">posterior staphyloma</w:t>
      </w:r>
      <w:r>
        <w:t xml:space="preserve">.</w:t>
      </w:r>
    </w:p>
    <w:p>
      <w:pPr>
        <w:pStyle w:val="ListParagraph"/>
        <w:keepLines/>
        <w:widowControl/>
        <w:numPr>
          <w:ilvl w:val="0"/>
          <w:numId w:val="2"/>
        </w:numPr>
        <w:spacing w:after="30"/>
      </w:pPr>
      <w:r>
        <w:rPr>
          <w:b/>
          <w:bCs/>
        </w:rPr>
        <w:t xml:space="preserve">What the candidate said:</w:t>
      </w:r>
      <w:r>
        <w:t xml:space="preserve"> large discs, extensive peripapillary atrophy with chorioretinal atrophic patches around the disc, tessellated fundus, dull foveal reflex.</w:t>
      </w:r>
    </w:p>
    <w:p>
      <w:pPr>
        <w:pStyle w:val="ListParagraph"/>
        <w:keepLines/>
        <w:widowControl/>
        <w:numPr>
          <w:ilvl w:val="0"/>
          <w:numId w:val="2"/>
        </w:numPr>
        <w:spacing w:after="60"/>
      </w:pPr>
      <w:r>
        <w:rPr>
          <w:b/>
          <w:bCs/>
        </w:rPr>
        <w:t xml:space="preserve">Examiner’s point:</w:t>
      </w:r>
      <w:r>
        <w:t xml:space="preserve"> with so few findings, describe each fully — disc size and colour, CDR, tilt, peripapillary atrophy, chorioretinal degeneration at the disc and macula, and the </w:t>
      </w:r>
      <w:r>
        <w:rPr>
          <w:b/>
          <w:bCs/>
        </w:rPr>
        <w:t xml:space="preserve">posterior staphyloma</w:t>
      </w:r>
      <w:r>
        <w:t xml:space="preserve"> the examiner thought she saw. The primary diagnosis is </w:t>
      </w:r>
      <w:r>
        <w:rPr>
          <w:b/>
          <w:bCs/>
        </w:rPr>
        <w:t xml:space="preserve">pathological high myopia</w:t>
      </w:r>
      <w:r>
        <w:t xml:space="preserve"> (3:02:05, 3:08:22).</w:t>
      </w:r>
    </w:p>
    <w:p>
      <w:pPr>
        <w:pStyle w:val="Heading3"/>
        <w:widowControl/>
      </w:pPr>
      <w:r>
        <w:t xml:space="preserve">Anterior segment diagram (2:55:03)</w:t>
      </w:r>
    </w:p>
    <w:p>
      <w:pPr>
        <w:keepNext/>
        <w:keepLines/>
        <w:widowControl/>
        <w:spacing w:after="30" w:before="80"/>
        <w:jc w:val="center"/>
      </w:pPr>
      <w:r>
        <w:drawing>
          <wp:inline distT="0" distB="0" distL="0" distR="0">
            <wp:extent cx="3600450" cy="2095500"/>
            <wp:effectExtent t="0" r="0" b="0" l="0"/>
            <wp:docPr id="5039" name="Figure 39" descr="Hand-drawn right anterior segment, frontal and slit views — periorbital oedema, circumciliary congestion, fine KPs, cells 2+ and flare 1+ (2:55:03)" title="Fig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3600450" cy="2095500"/>
                    </a:xfrm>
                    <a:prstGeom prst="rect">
                      <a:avLst/>
                    </a:prstGeom>
                  </pic:spPr>
                </pic:pic>
              </a:graphicData>
            </a:graphic>
          </wp:inline>
        </w:drawing>
      </w:r>
    </w:p>
    <w:p>
      <w:pPr>
        <w:widowControl/>
        <w:spacing w:after="100" w:before="0"/>
        <w:jc w:val="center"/>
      </w:pPr>
      <w:r>
        <w:rPr>
          <w:i/>
          <w:iCs/>
          <w:color w:val="404040"/>
          <w:sz w:val="17"/>
          <w:szCs w:val="17"/>
        </w:rPr>
        <w:t xml:space="preserve">Hand-drawn right anterior segment, frontal and slit views — periorbital oedema, circumciliary congestion, fine KPs, cells 2+ and flare 1+ (2:55:03)</w:t>
      </w:r>
    </w:p>
    <w:p>
      <w:pPr>
        <w:pStyle w:val="ListParagraph"/>
        <w:keepLines/>
        <w:widowControl/>
        <w:numPr>
          <w:ilvl w:val="0"/>
          <w:numId w:val="2"/>
        </w:numPr>
        <w:spacing w:after="30"/>
      </w:pPr>
      <w:r>
        <w:rPr>
          <w:b/>
          <w:bCs/>
        </w:rPr>
        <w:t xml:space="preserve">What it shows:</w:t>
      </w:r>
      <w:r>
        <w:t xml:space="preserve"> a faint pencil drawing with labels for periorbital oedema, circumciliary congestion, fine KPs on the back of the cornea, and AC cells 2+ and flare 1+.</w:t>
      </w:r>
    </w:p>
    <w:p>
      <w:pPr>
        <w:pStyle w:val="ListParagraph"/>
        <w:keepLines/>
        <w:widowControl/>
        <w:numPr>
          <w:ilvl w:val="0"/>
          <w:numId w:val="2"/>
        </w:numPr>
        <w:spacing w:after="60"/>
      </w:pPr>
      <w:r>
        <w:rPr>
          <w:b/>
          <w:bCs/>
        </w:rPr>
        <w:t xml:space="preserve">Point (added):</w:t>
      </w:r>
      <w:r>
        <w:t xml:space="preserve"> it was on screen for half a second and drawn too faintly to read. Use firm lines and the standard colours — a diagram the examiner cannot read earns nothing.</w:t>
      </w:r>
    </w:p>
    <w:tbl>
      <w:tblPr>
        <w:tblW w:type="dxa" w:w="10092"/>
        <w:tblBorders>
          <w:top w:val="none" w:color="auto" w:sz="0"/>
          <w:left w:val="none" w:color="auto" w:sz="0"/>
          <w:bottom w:val="none" w:color="auto" w:sz="0"/>
          <w:right w:val="none" w:color="auto" w:sz="0"/>
          <w:insideH w:val="none" w:color="auto" w:sz="0"/>
          <w:insideV w:val="none" w:color="auto" w:sz="0"/>
        </w:tblBorders>
        <w:tblLayout w:type="fixed"/>
      </w:tblPr>
      <w:tblGrid>
        <w:gridCol w:w="10092"/>
      </w:tblGrid>
      <w:tr>
        <w:trPr>
          <w:cantSplit/>
        </w:trPr>
        <w:tc>
          <w:tcPr>
            <w:tcW w:type="dxa" w:w="10092"/>
            <w:tcBorders>
              <w:top w:val="none" w:color="auto" w:sz="0"/>
              <w:left w:val="single" w:color="2E7D32" w:sz="24"/>
              <w:bottom w:val="none" w:color="auto" w:sz="0"/>
              <w:right w:val="none" w:color="auto" w:sz="0"/>
            </w:tcBorders>
            <w:shd w:fill="EEF7EE" w:color="auto" w:val="clear"/>
            <w:tcMar>
              <w:top w:type="dxa" w:w="90"/>
              <w:left w:type="dxa" w:w="200"/>
              <w:bottom w:type="dxa" w:w="90"/>
              <w:right w:type="dxa" w:w="170"/>
            </w:tcMar>
          </w:tcPr>
          <w:p>
            <w:pPr>
              <w:pStyle w:val="ListParagraph"/>
              <w:keepNext/>
              <w:keepLines/>
              <w:widowControl/>
              <w:numPr>
                <w:ilvl w:val="0"/>
                <w:numId w:val="2"/>
              </w:numPr>
              <w:spacing w:after="30"/>
            </w:pPr>
            <w:r>
              <w:rPr>
                <w:b/>
                <w:bCs/>
              </w:rPr>
              <w:t xml:space="preserve">Primary → secondary → tertiary</w:t>
            </w:r>
            <w:r>
              <w:t xml:space="preserve"> diagnosis. Here: high axial myopia → recurrent anterior uveitis → complicated cataract.</w:t>
            </w:r>
          </w:p>
          <w:p>
            <w:pPr>
              <w:pStyle w:val="ListParagraph"/>
              <w:keepNext/>
              <w:keepLines/>
              <w:widowControl/>
              <w:numPr>
                <w:ilvl w:val="0"/>
                <w:numId w:val="2"/>
              </w:numPr>
              <w:spacing w:after="30"/>
            </w:pPr>
            <w:r>
              <w:t xml:space="preserve">Pseudoproptosis needs proof: </w:t>
            </w:r>
            <w:r>
              <w:rPr>
                <w:b/>
                <w:bCs/>
              </w:rPr>
              <w:t xml:space="preserve">axial length</w:t>
            </w:r>
            <w:r>
              <w:t xml:space="preserve">, orbit symmetry.</w:t>
            </w:r>
          </w:p>
          <w:p>
            <w:pPr>
              <w:pStyle w:val="ListParagraph"/>
              <w:keepNext/>
              <w:keepLines/>
              <w:widowControl/>
              <w:numPr>
                <w:ilvl w:val="0"/>
                <w:numId w:val="2"/>
              </w:numPr>
              <w:spacing w:after="30"/>
            </w:pPr>
            <w:r>
              <w:t xml:space="preserve">Claimed LASIK → flap edge, </w:t>
            </w:r>
            <w:r>
              <w:rPr>
                <w:b/>
                <w:bCs/>
              </w:rPr>
              <w:t xml:space="preserve">keratometry</w:t>
            </w:r>
            <w:r>
              <w:t xml:space="preserve">, topography.</w:t>
            </w:r>
          </w:p>
          <w:p>
            <w:pPr>
              <w:pStyle w:val="ListParagraph"/>
              <w:keepNext/>
              <w:keepLines/>
              <w:widowControl/>
              <w:numPr>
                <w:ilvl w:val="0"/>
                <w:numId w:val="2"/>
              </w:numPr>
              <w:spacing w:after="30"/>
            </w:pPr>
            <w:r>
              <w:t xml:space="preserve">Not “senile” below 45 in India; myopia + uveitis = </w:t>
            </w:r>
            <w:r>
              <w:rPr>
                <w:b/>
                <w:bCs/>
              </w:rPr>
              <w:t xml:space="preserve">complicated cataract</w:t>
            </w:r>
            <w:r>
              <w:t xml:space="preserve">.</w:t>
            </w:r>
          </w:p>
          <w:p>
            <w:pPr>
              <w:pStyle w:val="ListParagraph"/>
              <w:keepNext/>
              <w:keepLines/>
              <w:widowControl/>
              <w:numPr>
                <w:ilvl w:val="0"/>
                <w:numId w:val="2"/>
              </w:numPr>
              <w:spacing w:after="0"/>
            </w:pPr>
            <w:r>
              <w:t xml:space="preserve">Few findings → describe each one fully (myopic fundus, staphyloma).</w:t>
            </w:r>
          </w:p>
        </w:tc>
      </w:tr>
    </w:tbl>
    <w:p>
      <w:pPr>
        <w:keepLines/>
        <w:widowControl/>
        <w:pBdr>
          <w:top w:val="single" w:color="BFBFBF" w:sz="4" w:space="4"/>
        </w:pBdr>
        <w:spacing w:after="0" w:before="160"/>
      </w:pPr>
      <w:r>
        <w:rPr>
          <w:i/>
          <w:iCs/>
          <w:color w:val="7F7F7F"/>
          <w:sz w:val="16"/>
          <w:szCs w:val="16"/>
        </w:rPr>
        <w:t xml:space="preserve">Read more: </w:t>
      </w:r>
      <w:r>
        <w:rPr>
          <w:i/>
          <w:iCs/>
          <w:color w:val="7F7F7F"/>
          <w:sz w:val="16"/>
          <w:szCs w:val="16"/>
        </w:rPr>
        <w:t xml:space="preserve">Watch: youtu.be/e3X1W9wrC_A?t=10110 (presentation) · t=10630 (viva)</w:t>
      </w:r>
    </w:p>
    <w:p>
      <w:pPr>
        <w:sectPr>
          <w:footerReference w:type="default" r:id="rId14"/>
          <w:type w:val="nextPage"/>
          <w:pgSz w:w="11906" w:h="16838" w:orient="portrait"/>
          <w:pgMar w:top="794" w:right="907" w:bottom="794" w:left="907" w:header="397" w:footer="397" w:gutter="0"/>
          <w:pgNumType/>
          <w:docGrid w:linePitch="360"/>
        </w:sectPr>
      </w:pPr>
    </w:p>
    <w:tbl>
      <w:tblPr>
        <w:tblW w:type="dxa" w:w="10092"/>
        <w:tblBorders>
          <w:top w:val="none" w:color="auto" w:sz="0"/>
          <w:left w:val="none" w:color="auto" w:sz="0"/>
          <w:bottom w:val="none" w:color="auto" w:sz="0"/>
          <w:right w:val="none" w:color="auto" w:sz="0"/>
          <w:insideH w:val="none" w:color="auto" w:sz="0"/>
          <w:insideV w:val="none" w:color="auto" w:sz="0"/>
        </w:tblBorders>
        <w:tblLayout w:type="fixed"/>
      </w:tblPr>
      <w:tblGrid>
        <w:gridCol w:w="10092"/>
      </w:tblGrid>
      <w:tr>
        <w:trPr>
          <w:cantSplit/>
        </w:trPr>
        <w:tc>
          <w:tcPr>
            <w:tcW w:type="dxa" w:w="10092"/>
            <w:shd w:fill="1F3864" w:color="auto" w:val="clear"/>
            <w:tcMar>
              <w:top w:type="dxa" w:w="100"/>
              <w:left w:type="dxa" w:w="200"/>
              <w:bottom w:type="dxa" w:w="100"/>
              <w:right w:type="dxa" w:w="200"/>
            </w:tcMar>
            <w:vAlign w:val="center"/>
          </w:tcPr>
          <w:p>
            <w:pPr>
              <w:pStyle w:val="Heading1"/>
              <w:keepNext/>
              <w:spacing w:after="40" w:before="0"/>
            </w:pPr>
            <w:bookmarkStart w:name="card_V8" w:id="8"/>
            <w:r>
              <w:rPr>
                <w:b/>
                <w:bCs/>
                <w:color w:val="FFFFFF"/>
                <w:sz w:val="28"/>
                <w:szCs w:val="28"/>
              </w:rPr>
              <w:t xml:space="preserve">V8  Case 7 — Left pseudophakic rhegmatogenous retinal detachment in a vitrectomised eye (after IOFB removal)</w:t>
            </w:r>
            <w:bookmarkEnd w:id="8"/>
          </w:p>
          <w:p>
            <w:pPr>
              <w:spacing w:after="0" w:before="0"/>
            </w:pPr>
            <w:r>
              <w:rPr>
                <w:color w:val="FFFFFF"/>
                <w:sz w:val="18"/>
                <w:szCs w:val="18"/>
              </w:rPr>
              <w:t xml:space="preserve">Video case · 3:10:53–3:38:37 · Presenter: postgraduate · Examiners: Prof Nagaraju, Prof Vanathi, Dr Gopal (retina)</w:t>
            </w:r>
          </w:p>
        </w:tc>
      </w:tr>
    </w:tbl>
    <w:p>
      <w:pPr>
        <w:pStyle w:val="Heading2"/>
        <w:widowControl/>
      </w:pPr>
      <w:r>
        <w:t xml:space="preserve">Case as presented</w:t>
      </w:r>
    </w:p>
    <w:p>
      <w:pPr>
        <w:keepNext/>
        <w:widowControl/>
      </w:pPr>
      <w:r>
        <w:rPr>
          <w:b/>
          <w:bCs/>
        </w:rPr>
        <w:t xml:space="preserve">Mr X, 44, an automobile workshop mechanic.</w:t>
      </w:r>
    </w:p>
    <w:p>
      <w:pPr>
        <w:pStyle w:val="ListParagraph"/>
        <w:keepLines/>
        <w:widowControl/>
        <w:numPr>
          <w:ilvl w:val="0"/>
          <w:numId w:val="2"/>
        </w:numPr>
        <w:spacing w:after="30"/>
      </w:pPr>
      <w:r>
        <w:rPr>
          <w:b/>
          <w:bCs/>
        </w:rPr>
        <w:t xml:space="preserve">Complaint:</w:t>
      </w:r>
      <w:r>
        <w:t xml:space="preserve"> diminished vision in the left eye for 1 week — sudden, not progressing. No flashes, floaters, pain, redness or photophobia.</w:t>
      </w:r>
    </w:p>
    <w:p>
      <w:pPr>
        <w:pStyle w:val="ListParagraph"/>
        <w:keepLines/>
        <w:widowControl/>
        <w:numPr>
          <w:ilvl w:val="0"/>
          <w:numId w:val="2"/>
        </w:numPr>
        <w:spacing w:after="30"/>
      </w:pPr>
      <w:r>
        <w:rPr>
          <w:b/>
          <w:bCs/>
        </w:rPr>
        <w:t xml:space="preserve">Past ocular history:</w:t>
      </w:r>
    </w:p>
    <w:p>
      <w:pPr>
        <w:pStyle w:val="ListParagraph"/>
        <w:keepLines/>
        <w:widowControl/>
        <w:numPr>
          <w:ilvl w:val="1"/>
          <w:numId w:val="2"/>
        </w:numPr>
        <w:spacing w:after="30"/>
      </w:pPr>
      <w:r>
        <w:t xml:space="preserve">left eye injury </w:t>
      </w:r>
      <w:r>
        <w:rPr>
          <w:b/>
          <w:bCs/>
        </w:rPr>
        <w:t xml:space="preserve">15 years ago</w:t>
      </w:r>
      <w:r>
        <w:t xml:space="preserve"> → surgery to remove an </w:t>
      </w:r>
      <w:r>
        <w:rPr>
          <w:b/>
          <w:bCs/>
        </w:rPr>
        <w:t xml:space="preserve">intraocular foreign body (IOFB)</w:t>
      </w:r>
      <w:r>
        <w:t xml:space="preserve">;</w:t>
      </w:r>
    </w:p>
    <w:p>
      <w:pPr>
        <w:pStyle w:val="ListParagraph"/>
        <w:keepLines/>
        <w:widowControl/>
        <w:numPr>
          <w:ilvl w:val="1"/>
          <w:numId w:val="2"/>
        </w:numPr>
        <w:spacing w:after="30"/>
      </w:pPr>
      <w:r>
        <w:t xml:space="preserve">left cataract surgery in </w:t>
      </w:r>
      <w:r>
        <w:rPr>
          <w:b/>
          <w:bCs/>
        </w:rPr>
        <w:t xml:space="preserve">2016</w:t>
      </w:r>
      <w:r>
        <w:t xml:space="preserve">;</w:t>
      </w:r>
    </w:p>
    <w:p>
      <w:pPr>
        <w:pStyle w:val="ListParagraph"/>
        <w:keepLines/>
        <w:widowControl/>
        <w:numPr>
          <w:ilvl w:val="1"/>
          <w:numId w:val="2"/>
        </w:numPr>
        <w:spacing w:after="30"/>
      </w:pPr>
      <w:r>
        <w:rPr>
          <w:b/>
          <w:bCs/>
        </w:rPr>
        <w:t xml:space="preserve">Nd:YAG capsulotomy</w:t>
      </w:r>
      <w:r>
        <w:t xml:space="preserve"> for posterior capsule opacification the same year.</w:t>
      </w:r>
    </w:p>
    <w:p>
      <w:pPr>
        <w:pStyle w:val="ListParagraph"/>
        <w:keepLines/>
        <w:widowControl/>
        <w:numPr>
          <w:ilvl w:val="0"/>
          <w:numId w:val="2"/>
        </w:numPr>
        <w:spacing w:after="60"/>
      </w:pPr>
      <w:r>
        <w:t xml:space="preserve">No diabetes or hypertension.</w:t>
      </w:r>
    </w:p>
    <w:tbl>
      <w:tblPr>
        <w:tblW w:type="dxa" w:w="10092"/>
        <w:tblBorders>
          <w:top w:val="single" w:color="8EA9C1" w:sz="4"/>
          <w:left w:val="single" w:color="8EA9C1" w:sz="4"/>
          <w:bottom w:val="single" w:color="8EA9C1" w:sz="4"/>
          <w:right w:val="single" w:color="8EA9C1" w:sz="4"/>
          <w:insideH w:val="single" w:color="8EA9C1" w:sz="4"/>
          <w:insideV w:val="single" w:color="8EA9C1" w:sz="4"/>
        </w:tblBorders>
        <w:tblLayout w:type="fixed"/>
      </w:tblPr>
      <w:tblGrid>
        <w:gridCol w:w="3028"/>
        <w:gridCol w:w="3532"/>
        <w:gridCol w:w="3532"/>
      </w:tblGrid>
      <w:tr>
        <w:trPr>
          <w:cantSplit/>
          <w:tblHeader/>
        </w:trPr>
        <w:tc>
          <w:tcPr>
            <w:tcW w:type="dxa" w:w="3028"/>
            <w:shd w:fill="1F3864" w:color="auto" w:val="clear"/>
            <w:tcMar>
              <w:top w:type="dxa" w:w="60"/>
              <w:left w:type="dxa" w:w="80"/>
              <w:bottom w:type="dxa" w:w="60"/>
              <w:right w:type="dxa" w:w="80"/>
            </w:tcMar>
            <w:vAlign w:val="center"/>
          </w:tcPr>
          <w:p>
            <w:pPr>
              <w:widowControl/>
              <w:spacing w:after="0" w:before="0" w:line="245" w:lineRule="auto"/>
            </w:pPr>
            <w:r>
              <w:rPr>
                <w:b/>
                <w:bCs/>
                <w:color w:val="FFFFFF"/>
                <w:sz w:val="17"/>
                <w:szCs w:val="17"/>
              </w:rPr>
              <w:t xml:space="preserve">Finding</w:t>
            </w:r>
          </w:p>
        </w:tc>
        <w:tc>
          <w:tcPr>
            <w:tcW w:type="dxa" w:w="3532"/>
            <w:shd w:fill="1F3864" w:color="auto" w:val="clear"/>
            <w:tcMar>
              <w:top w:type="dxa" w:w="60"/>
              <w:left w:type="dxa" w:w="80"/>
              <w:bottom w:type="dxa" w:w="60"/>
              <w:right w:type="dxa" w:w="80"/>
            </w:tcMar>
            <w:vAlign w:val="center"/>
          </w:tcPr>
          <w:p>
            <w:pPr>
              <w:widowControl/>
              <w:spacing w:after="0" w:before="0" w:line="245" w:lineRule="auto"/>
            </w:pPr>
            <w:r>
              <w:rPr>
                <w:b/>
                <w:bCs/>
                <w:color w:val="FFFFFF"/>
                <w:sz w:val="17"/>
                <w:szCs w:val="17"/>
              </w:rPr>
              <w:t xml:space="preserve">Right eye</w:t>
            </w:r>
          </w:p>
        </w:tc>
        <w:tc>
          <w:tcPr>
            <w:tcW w:type="dxa" w:w="3532"/>
            <w:shd w:fill="1F3864" w:color="auto" w:val="clear"/>
            <w:tcMar>
              <w:top w:type="dxa" w:w="60"/>
              <w:left w:type="dxa" w:w="80"/>
              <w:bottom w:type="dxa" w:w="60"/>
              <w:right w:type="dxa" w:w="80"/>
            </w:tcMar>
            <w:vAlign w:val="center"/>
          </w:tcPr>
          <w:p>
            <w:pPr>
              <w:widowControl/>
              <w:spacing w:after="0" w:before="0" w:line="245" w:lineRule="auto"/>
            </w:pPr>
            <w:r>
              <w:rPr>
                <w:b/>
                <w:bCs/>
                <w:color w:val="FFFFFF"/>
                <w:sz w:val="17"/>
                <w:szCs w:val="17"/>
              </w:rPr>
              <w:t xml:space="preserve">Left eye</w:t>
            </w:r>
          </w:p>
        </w:tc>
      </w:tr>
      <w:tr>
        <w:trPr>
          <w:cantSplit/>
        </w:trPr>
        <w:tc>
          <w:tcPr>
            <w:tcW w:type="dxa" w:w="3028"/>
            <w:tcMar>
              <w:top w:type="dxa" w:w="60"/>
              <w:left w:type="dxa" w:w="80"/>
              <w:bottom w:type="dxa" w:w="60"/>
              <w:right w:type="dxa" w:w="80"/>
            </w:tcMar>
            <w:vAlign w:val="top"/>
          </w:tcPr>
          <w:p>
            <w:pPr>
              <w:widowControl/>
              <w:spacing w:after="0" w:before="0" w:line="245" w:lineRule="auto"/>
            </w:pPr>
            <w:r>
              <w:rPr>
                <w:sz w:val="17"/>
                <w:szCs w:val="17"/>
              </w:rPr>
              <w:t xml:space="preserve">Vision</w:t>
            </w:r>
          </w:p>
        </w:tc>
        <w:tc>
          <w:tcPr>
            <w:tcW w:type="dxa" w:w="3532"/>
            <w:tcMar>
              <w:top w:type="dxa" w:w="60"/>
              <w:left w:type="dxa" w:w="80"/>
              <w:bottom w:type="dxa" w:w="60"/>
              <w:right w:type="dxa" w:w="80"/>
            </w:tcMar>
            <w:vAlign w:val="top"/>
          </w:tcPr>
          <w:p>
            <w:pPr>
              <w:widowControl/>
              <w:spacing w:after="0" w:before="0" w:line="245" w:lineRule="auto"/>
            </w:pPr>
            <w:r>
              <w:rPr>
                <w:sz w:val="17"/>
                <w:szCs w:val="17"/>
              </w:rPr>
              <w:t xml:space="preserve">6/6; N6 with +1.00 DS (presbyopia)</w:t>
            </w:r>
          </w:p>
        </w:tc>
        <w:tc>
          <w:tcPr>
            <w:tcW w:type="dxa" w:w="3532"/>
            <w:tcMar>
              <w:top w:type="dxa" w:w="60"/>
              <w:left w:type="dxa" w:w="80"/>
              <w:bottom w:type="dxa" w:w="60"/>
              <w:right w:type="dxa" w:w="80"/>
            </w:tcMar>
            <w:vAlign w:val="top"/>
          </w:tcPr>
          <w:p>
            <w:pPr>
              <w:widowControl/>
              <w:spacing w:after="0" w:before="0" w:line="245" w:lineRule="auto"/>
            </w:pPr>
            <w:r>
              <w:rPr>
                <w:b/>
                <w:bCs/>
                <w:sz w:val="17"/>
                <w:szCs w:val="17"/>
              </w:rPr>
              <w:t xml:space="preserve">1/60</w:t>
            </w:r>
            <w:r>
              <w:rPr>
                <w:sz w:val="17"/>
                <w:szCs w:val="17"/>
              </w:rPr>
              <w:t xml:space="preserve">, no improvement; near worse than N36</w:t>
            </w:r>
          </w:p>
        </w:tc>
      </w:tr>
      <w:tr>
        <w:trPr>
          <w:cantSplit/>
        </w:trPr>
        <w:tc>
          <w:tcPr>
            <w:tcW w:type="dxa" w:w="3028"/>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Retinoscopy</w:t>
            </w:r>
          </w:p>
        </w:tc>
        <w:tc>
          <w:tcPr>
            <w:tcW w:type="dxa" w:w="3532"/>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+1.50 / +1.75</w:t>
            </w:r>
          </w:p>
        </w:tc>
        <w:tc>
          <w:tcPr>
            <w:tcW w:type="dxa" w:w="3532"/>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+5.50 both meridians, </w:t>
            </w:r>
            <w:r>
              <w:rPr>
                <w:b/>
                <w:bCs/>
                <w:sz w:val="17"/>
                <w:szCs w:val="17"/>
              </w:rPr>
              <w:t xml:space="preserve">pale (dull) reflex</w:t>
            </w:r>
          </w:p>
        </w:tc>
      </w:tr>
      <w:tr>
        <w:trPr>
          <w:cantSplit/>
        </w:trPr>
        <w:tc>
          <w:tcPr>
            <w:tcW w:type="dxa" w:w="3028"/>
            <w:tcMar>
              <w:top w:type="dxa" w:w="60"/>
              <w:left w:type="dxa" w:w="80"/>
              <w:bottom w:type="dxa" w:w="60"/>
              <w:right w:type="dxa" w:w="80"/>
            </w:tcMar>
            <w:vAlign w:val="top"/>
          </w:tcPr>
          <w:p>
            <w:pPr>
              <w:widowControl/>
              <w:spacing w:after="0" w:before="0" w:line="245" w:lineRule="auto"/>
            </w:pPr>
            <w:r>
              <w:rPr>
                <w:sz w:val="17"/>
                <w:szCs w:val="17"/>
              </w:rPr>
              <w:t xml:space="preserve">IOP (Goldmann, 10:30 am)</w:t>
            </w:r>
          </w:p>
        </w:tc>
        <w:tc>
          <w:tcPr>
            <w:tcW w:type="dxa" w:w="3532"/>
            <w:tcMar>
              <w:top w:type="dxa" w:w="60"/>
              <w:left w:type="dxa" w:w="80"/>
              <w:bottom w:type="dxa" w:w="60"/>
              <w:right w:type="dxa" w:w="80"/>
            </w:tcMar>
            <w:vAlign w:val="top"/>
          </w:tcPr>
          <w:p>
            <w:pPr>
              <w:widowControl/>
              <w:spacing w:after="0" w:before="0" w:line="245" w:lineRule="auto"/>
            </w:pPr>
            <w:r>
              <w:rPr>
                <w:sz w:val="17"/>
                <w:szCs w:val="17"/>
              </w:rPr>
              <w:t xml:space="preserve">16 mm Hg</w:t>
            </w:r>
          </w:p>
        </w:tc>
        <w:tc>
          <w:tcPr>
            <w:tcW w:type="dxa" w:w="3532"/>
            <w:tcMar>
              <w:top w:type="dxa" w:w="60"/>
              <w:left w:type="dxa" w:w="80"/>
              <w:bottom w:type="dxa" w:w="60"/>
              <w:right w:type="dxa" w:w="80"/>
            </w:tcMar>
            <w:vAlign w:val="top"/>
          </w:tcPr>
          <w:p>
            <w:pPr>
              <w:widowControl/>
              <w:spacing w:after="0" w:before="0" w:line="245" w:lineRule="auto"/>
            </w:pPr>
            <w:r>
              <w:rPr>
                <w:b/>
                <w:bCs/>
                <w:sz w:val="17"/>
                <w:szCs w:val="17"/>
              </w:rPr>
              <w:t xml:space="preserve">10 mm Hg</w:t>
            </w:r>
          </w:p>
        </w:tc>
      </w:tr>
      <w:tr>
        <w:trPr>
          <w:cantSplit/>
        </w:trPr>
        <w:tc>
          <w:tcPr>
            <w:tcW w:type="dxa" w:w="3028"/>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Gonioscopy</w:t>
            </w:r>
          </w:p>
        </w:tc>
        <w:tc>
          <w:tcPr>
            <w:tcW w:type="dxa" w:w="3532"/>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Scleral spur visible in all quadrants (open)</w:t>
            </w:r>
          </w:p>
        </w:tc>
        <w:tc>
          <w:tcPr>
            <w:tcW w:type="dxa" w:w="3532"/>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Scleral spur visible in all quadrants (open)</w:t>
            </w:r>
          </w:p>
        </w:tc>
      </w:tr>
      <w:tr>
        <w:trPr>
          <w:cantSplit/>
        </w:trPr>
        <w:tc>
          <w:tcPr>
            <w:tcW w:type="dxa" w:w="3028"/>
            <w:tcMar>
              <w:top w:type="dxa" w:w="60"/>
              <w:left w:type="dxa" w:w="80"/>
              <w:bottom w:type="dxa" w:w="60"/>
              <w:right w:type="dxa" w:w="80"/>
            </w:tcMar>
            <w:vAlign w:val="top"/>
          </w:tcPr>
          <w:p>
            <w:pPr>
              <w:widowControl/>
              <w:spacing w:after="0" w:before="0" w:line="245" w:lineRule="auto"/>
            </w:pPr>
            <w:r>
              <w:rPr>
                <w:sz w:val="17"/>
                <w:szCs w:val="17"/>
              </w:rPr>
              <w:t xml:space="preserve">Anterior segment</w:t>
            </w:r>
          </w:p>
        </w:tc>
        <w:tc>
          <w:tcPr>
            <w:tcW w:type="dxa" w:w="3532"/>
            <w:tcMar>
              <w:top w:type="dxa" w:w="60"/>
              <w:left w:type="dxa" w:w="80"/>
              <w:bottom w:type="dxa" w:w="60"/>
              <w:right w:type="dxa" w:w="80"/>
            </w:tcMar>
            <w:vAlign w:val="top"/>
          </w:tcPr>
          <w:p>
            <w:pPr>
              <w:widowControl/>
              <w:spacing w:after="0" w:before="0" w:line="245" w:lineRule="auto"/>
            </w:pPr>
            <w:r>
              <w:rPr>
                <w:sz w:val="17"/>
                <w:szCs w:val="17"/>
              </w:rPr>
              <w:t xml:space="preserve">Normal; Van Herick grade 3; lens clear</w:t>
            </w:r>
          </w:p>
        </w:tc>
        <w:tc>
          <w:tcPr>
            <w:tcW w:type="dxa" w:w="3532"/>
            <w:tcMar>
              <w:top w:type="dxa" w:w="60"/>
              <w:left w:type="dxa" w:w="80"/>
              <w:bottom w:type="dxa" w:w="60"/>
              <w:right w:type="dxa" w:w="80"/>
            </w:tcMar>
            <w:vAlign w:val="top"/>
          </w:tcPr>
          <w:p>
            <w:pPr>
              <w:widowControl/>
              <w:spacing w:after="0" w:before="0" w:line="245" w:lineRule="auto"/>
            </w:pPr>
            <w:r>
              <w:rPr>
                <w:sz w:val="17"/>
                <w:szCs w:val="17"/>
              </w:rPr>
              <w:t xml:space="preserve">Cornea clear; Van Herick grade 3, quiet AC; </w:t>
            </w:r>
            <w:r>
              <w:rPr>
                <w:b/>
                <w:bCs/>
                <w:sz w:val="17"/>
                <w:szCs w:val="17"/>
              </w:rPr>
              <w:t xml:space="preserve">posterior chamber IOL with residual PCO and an open YAG capsulotomy</w:t>
            </w:r>
          </w:p>
        </w:tc>
      </w:tr>
      <w:tr>
        <w:trPr>
          <w:cantSplit/>
        </w:trPr>
        <w:tc>
          <w:tcPr>
            <w:tcW w:type="dxa" w:w="3028"/>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Disc</w:t>
            </w:r>
          </w:p>
        </w:tc>
        <w:tc>
          <w:tcPr>
            <w:tcW w:type="dxa" w:w="3532"/>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CDR 0.5, healthy rim</w:t>
            </w:r>
          </w:p>
        </w:tc>
        <w:tc>
          <w:tcPr>
            <w:tcW w:type="dxa" w:w="3532"/>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CDR 0.6 with </w:t>
            </w:r>
            <w:r>
              <w:rPr>
                <w:b/>
                <w:bCs/>
                <w:sz w:val="17"/>
                <w:szCs w:val="17"/>
              </w:rPr>
              <w:t xml:space="preserve">temporal pallor</w:t>
            </w:r>
          </w:p>
        </w:tc>
      </w:tr>
      <w:tr>
        <w:trPr>
          <w:cantSplit/>
        </w:trPr>
        <w:tc>
          <w:tcPr>
            <w:tcW w:type="dxa" w:w="3028"/>
            <w:tcMar>
              <w:top w:type="dxa" w:w="60"/>
              <w:left w:type="dxa" w:w="80"/>
              <w:bottom w:type="dxa" w:w="60"/>
              <w:right w:type="dxa" w:w="80"/>
            </w:tcMar>
            <w:vAlign w:val="top"/>
          </w:tcPr>
          <w:p>
            <w:pPr>
              <w:widowControl/>
              <w:spacing w:after="0" w:before="0" w:line="245" w:lineRule="auto"/>
            </w:pPr>
            <w:r>
              <w:rPr>
                <w:sz w:val="17"/>
                <w:szCs w:val="17"/>
              </w:rPr>
              <w:t xml:space="preserve">Retina</w:t>
            </w:r>
          </w:p>
        </w:tc>
        <w:tc>
          <w:tcPr>
            <w:tcW w:type="dxa" w:w="3532"/>
            <w:tcMar>
              <w:top w:type="dxa" w:w="60"/>
              <w:left w:type="dxa" w:w="80"/>
              <w:bottom w:type="dxa" w:w="60"/>
              <w:right w:type="dxa" w:w="80"/>
            </w:tcMar>
            <w:vAlign w:val="top"/>
          </w:tcPr>
          <w:p>
            <w:pPr>
              <w:widowControl/>
              <w:spacing w:after="0" w:before="0" w:line="245" w:lineRule="auto"/>
            </w:pPr>
            <w:r>
              <w:rPr>
                <w:sz w:val="17"/>
                <w:szCs w:val="17"/>
              </w:rPr>
              <w:t xml:space="preserve">Normal</w:t>
            </w:r>
          </w:p>
        </w:tc>
        <w:tc>
          <w:tcPr>
            <w:tcW w:type="dxa" w:w="3532"/>
            <w:tcMar>
              <w:top w:type="dxa" w:w="60"/>
              <w:left w:type="dxa" w:w="80"/>
              <w:bottom w:type="dxa" w:w="60"/>
              <w:right w:type="dxa" w:w="80"/>
            </w:tcMar>
            <w:vAlign w:val="top"/>
          </w:tcPr>
          <w:p>
            <w:pPr>
              <w:widowControl/>
              <w:spacing w:after="0" w:before="0" w:line="245" w:lineRule="auto"/>
            </w:pPr>
            <w:r>
              <w:rPr>
                <w:b/>
                <w:bCs/>
                <w:sz w:val="17"/>
                <w:szCs w:val="17"/>
              </w:rPr>
              <w:t xml:space="preserve">Peripheral laser marks</w:t>
            </w:r>
            <w:r>
              <w:rPr>
                <w:sz w:val="17"/>
                <w:szCs w:val="17"/>
              </w:rPr>
              <w:t xml:space="preserve"> superotemporally and inferiorly; </w:t>
            </w:r>
            <w:r>
              <w:rPr>
                <w:b/>
                <w:bCs/>
                <w:sz w:val="17"/>
                <w:szCs w:val="17"/>
              </w:rPr>
              <w:t xml:space="preserve">shallow temporal detachment, 2 to 5 o’clock (the slide said “superotemporal”), with superficial folds involving the macula</w:t>
            </w:r>
            <w:r>
              <w:rPr>
                <w:sz w:val="17"/>
                <w:szCs w:val="17"/>
              </w:rPr>
              <w:t xml:space="preserve">; no break found; foveal reflex absent</w:t>
            </w:r>
          </w:p>
        </w:tc>
      </w:tr>
    </w:tbl>
    <w:p>
      <w:pPr>
        <w:keepNext/>
        <w:widowControl/>
        <w:spacing w:before="110"/>
      </w:pPr>
      <w:r>
        <w:rPr>
          <w:b/>
          <w:bCs/>
        </w:rPr>
        <w:t xml:space="preserve">Diagnosis given:</w:t>
      </w:r>
    </w:p>
    <w:p>
      <w:pPr>
        <w:pStyle w:val="ListParagraph"/>
        <w:keepLines/>
        <w:widowControl/>
        <w:numPr>
          <w:ilvl w:val="0"/>
          <w:numId w:val="2"/>
        </w:numPr>
        <w:spacing w:after="30"/>
      </w:pPr>
      <w:r>
        <w:t xml:space="preserve">right eye presbyopia;</w:t>
      </w:r>
    </w:p>
    <w:p>
      <w:pPr>
        <w:pStyle w:val="ListParagraph"/>
        <w:keepLines/>
        <w:widowControl/>
        <w:numPr>
          <w:ilvl w:val="0"/>
          <w:numId w:val="2"/>
        </w:numPr>
        <w:spacing w:after="30"/>
      </w:pPr>
      <w:r>
        <w:t xml:space="preserve">left eye pseudophakic retinal detachment involving the macula;</w:t>
      </w:r>
    </w:p>
    <w:p>
      <w:pPr>
        <w:pStyle w:val="ListParagraph"/>
        <w:keepLines/>
        <w:widowControl/>
        <w:numPr>
          <w:ilvl w:val="0"/>
          <w:numId w:val="2"/>
        </w:numPr>
        <w:spacing w:after="30"/>
      </w:pPr>
      <w:r>
        <w:t xml:space="preserve">status post vitreoretinal surgery (IOFB removal);</w:t>
      </w:r>
    </w:p>
    <w:p>
      <w:pPr>
        <w:pStyle w:val="ListParagraph"/>
        <w:keepLines/>
        <w:widowControl/>
        <w:numPr>
          <w:ilvl w:val="0"/>
          <w:numId w:val="2"/>
        </w:numPr>
        <w:spacing w:after="60"/>
      </w:pPr>
      <w:r>
        <w:t xml:space="preserve">status post YAG capsulotomy.</w:t>
      </w:r>
    </w:p>
    <w:p>
      <w:pPr>
        <w:widowControl/>
      </w:pPr>
      <w:r>
        <w:t xml:space="preserve">Fundus photographs and a colour-coded fundus drawing were shown.</w:t>
      </w:r>
    </w:p>
    <w:p>
      <w:pPr>
        <w:pStyle w:val="Heading2"/>
        <w:widowControl/>
      </w:pPr>
      <w:r>
        <w:t xml:space="preserve">Examiner corrections</w:t>
      </w:r>
    </w:p>
    <w:tbl>
      <w:tblPr>
        <w:tblW w:type="dxa" w:w="10092"/>
        <w:tblBorders>
          <w:top w:val="single" w:color="8EA9C1" w:sz="4"/>
          <w:left w:val="single" w:color="8EA9C1" w:sz="4"/>
          <w:bottom w:val="single" w:color="8EA9C1" w:sz="4"/>
          <w:right w:val="single" w:color="8EA9C1" w:sz="4"/>
          <w:insideH w:val="single" w:color="8EA9C1" w:sz="4"/>
          <w:insideV w:val="single" w:color="8EA9C1" w:sz="4"/>
        </w:tblBorders>
        <w:tblLayout w:type="fixed"/>
      </w:tblPr>
      <w:tblGrid>
        <w:gridCol w:w="4037"/>
        <w:gridCol w:w="4743"/>
        <w:gridCol w:w="1312"/>
      </w:tblGrid>
      <w:tr>
        <w:trPr>
          <w:cantSplit/>
          <w:tblHeader/>
        </w:trPr>
        <w:tc>
          <w:tcPr>
            <w:tcW w:type="dxa" w:w="4037"/>
            <w:shd w:fill="1F3864" w:color="auto" w:val="clear"/>
            <w:tcMar>
              <w:top w:type="dxa" w:w="60"/>
              <w:left w:type="dxa" w:w="80"/>
              <w:bottom w:type="dxa" w:w="60"/>
              <w:right w:type="dxa" w:w="80"/>
            </w:tcMar>
            <w:vAlign w:val="center"/>
          </w:tcPr>
          <w:p>
            <w:pPr>
              <w:widowControl/>
              <w:spacing w:after="0" w:before="0" w:line="245" w:lineRule="auto"/>
            </w:pPr>
            <w:r>
              <w:rPr>
                <w:b/>
                <w:bCs/>
                <w:color w:val="FFFFFF"/>
                <w:sz w:val="17"/>
                <w:szCs w:val="17"/>
              </w:rPr>
              <w:t xml:space="preserve">What the candidate did or said</w:t>
            </w:r>
          </w:p>
        </w:tc>
        <w:tc>
          <w:tcPr>
            <w:tcW w:type="dxa" w:w="4743"/>
            <w:shd w:fill="1F3864" w:color="auto" w:val="clear"/>
            <w:tcMar>
              <w:top w:type="dxa" w:w="60"/>
              <w:left w:type="dxa" w:w="80"/>
              <w:bottom w:type="dxa" w:w="60"/>
              <w:right w:type="dxa" w:w="80"/>
            </w:tcMar>
            <w:vAlign w:val="center"/>
          </w:tcPr>
          <w:p>
            <w:pPr>
              <w:widowControl/>
              <w:spacing w:after="0" w:before="0" w:line="245" w:lineRule="auto"/>
            </w:pPr>
            <w:r>
              <w:rPr>
                <w:b/>
                <w:bCs/>
                <w:color w:val="FFFFFF"/>
                <w:sz w:val="17"/>
                <w:szCs w:val="17"/>
              </w:rPr>
              <w:t xml:space="preserve">What the examiner wanted</w:t>
            </w:r>
          </w:p>
        </w:tc>
        <w:tc>
          <w:tcPr>
            <w:tcW w:type="dxa" w:w="1312"/>
            <w:shd w:fill="1F3864" w:color="auto" w:val="clear"/>
            <w:tcMar>
              <w:top w:type="dxa" w:w="60"/>
              <w:left w:type="dxa" w:w="80"/>
              <w:bottom w:type="dxa" w:w="60"/>
              <w:right w:type="dxa" w:w="80"/>
            </w:tcMar>
            <w:vAlign w:val="center"/>
          </w:tcPr>
          <w:p>
            <w:pPr>
              <w:widowControl/>
              <w:spacing w:after="0" w:before="0" w:line="245" w:lineRule="auto"/>
            </w:pPr>
            <w:r>
              <w:rPr>
                <w:b/>
                <w:bCs/>
                <w:color w:val="FFFFFF"/>
                <w:sz w:val="17"/>
                <w:szCs w:val="17"/>
              </w:rPr>
              <w:t xml:space="preserve">Time</w:t>
            </w:r>
          </w:p>
        </w:tc>
      </w:tr>
      <w:tr>
        <w:trPr>
          <w:cantSplit/>
        </w:trPr>
        <w:tc>
          <w:tcPr>
            <w:tcW w:type="dxa" w:w="4037"/>
            <w:tcMar>
              <w:top w:type="dxa" w:w="60"/>
              <w:left w:type="dxa" w:w="80"/>
              <w:bottom w:type="dxa" w:w="60"/>
              <w:right w:type="dxa" w:w="80"/>
            </w:tcMar>
            <w:vAlign w:val="top"/>
          </w:tcPr>
          <w:p>
            <w:pPr>
              <w:widowControl/>
              <w:spacing w:after="0" w:before="0" w:line="245" w:lineRule="auto"/>
            </w:pPr>
            <w:r>
              <w:rPr>
                <w:sz w:val="17"/>
                <w:szCs w:val="17"/>
              </w:rPr>
              <w:t xml:space="preserve">Said little about the injury</w:t>
            </w:r>
          </w:p>
        </w:tc>
        <w:tc>
          <w:tcPr>
            <w:tcW w:type="dxa" w:w="4743"/>
            <w:tcMar>
              <w:top w:type="dxa" w:w="60"/>
              <w:left w:type="dxa" w:w="80"/>
              <w:bottom w:type="dxa" w:w="60"/>
              <w:right w:type="dxa" w:w="80"/>
            </w:tcMar>
            <w:vAlign w:val="top"/>
          </w:tcPr>
          <w:p>
            <w:pPr>
              <w:widowControl/>
              <w:spacing w:after="0" w:before="0" w:line="245" w:lineRule="auto"/>
            </w:pPr>
            <w:r>
              <w:rPr>
                <w:b/>
                <w:bCs/>
                <w:sz w:val="17"/>
                <w:szCs w:val="17"/>
              </w:rPr>
              <w:t xml:space="preserve">Elaborate the trauma</w:t>
            </w:r>
            <w:r>
              <w:rPr>
                <w:sz w:val="17"/>
                <w:szCs w:val="17"/>
              </w:rPr>
              <w:t xml:space="preserve">: what he was doing (hammering a vehicle part — metal on metal, a high-velocity metallic foreign body). Try to get the old records</w:t>
            </w:r>
          </w:p>
        </w:tc>
        <w:tc>
          <w:tcPr>
            <w:tcW w:type="dxa" w:w="1312"/>
            <w:tcMar>
              <w:top w:type="dxa" w:w="60"/>
              <w:left w:type="dxa" w:w="80"/>
              <w:bottom w:type="dxa" w:w="60"/>
              <w:right w:type="dxa" w:w="80"/>
            </w:tcMar>
            <w:vAlign w:val="top"/>
          </w:tcPr>
          <w:p>
            <w:pPr>
              <w:widowControl/>
              <w:spacing w:after="0" w:before="0" w:line="245" w:lineRule="auto"/>
            </w:pPr>
            <w:r>
              <w:rPr>
                <w:sz w:val="17"/>
                <w:szCs w:val="17"/>
              </w:rPr>
              <w:t xml:space="preserve">3:20:00</w:t>
            </w:r>
          </w:p>
        </w:tc>
      </w:tr>
      <w:tr>
        <w:trPr>
          <w:cantSplit/>
        </w:trPr>
        <w:tc>
          <w:tcPr>
            <w:tcW w:type="dxa" w:w="4037"/>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Did not say where the foreign body entered</w:t>
            </w:r>
          </w:p>
        </w:tc>
        <w:tc>
          <w:tcPr>
            <w:tcW w:type="dxa" w:w="4743"/>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Vision stayed good for 10 years after the injury, so the entry was probably </w:t>
            </w:r>
            <w:r>
              <w:rPr>
                <w:b/>
                <w:bCs/>
                <w:sz w:val="17"/>
                <w:szCs w:val="17"/>
              </w:rPr>
              <w:t xml:space="preserve">scleral (posterior), not corneal</w:t>
            </w:r>
            <w:r>
              <w:rPr>
                <w:sz w:val="17"/>
                <w:szCs w:val="17"/>
              </w:rPr>
              <w:t xml:space="preserve">. </w:t>
            </w:r>
            <w:r>
              <w:rPr>
                <w:b/>
                <w:bCs/>
                <w:sz w:val="17"/>
                <w:szCs w:val="17"/>
              </w:rPr>
              <w:t xml:space="preserve">Look for scars</w:t>
            </w:r>
            <w:r>
              <w:rPr>
                <w:sz w:val="17"/>
                <w:szCs w:val="17"/>
              </w:rPr>
              <w:t xml:space="preserve"> — limbus, sclerotomy ports, conjunctiva, dark pigment under the conjunctiva</w:t>
            </w:r>
          </w:p>
        </w:tc>
        <w:tc>
          <w:tcPr>
            <w:tcW w:type="dxa" w:w="1312"/>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3:20:49, 3:37:21</w:t>
            </w:r>
          </w:p>
        </w:tc>
      </w:tr>
      <w:tr>
        <w:trPr>
          <w:cantSplit/>
        </w:trPr>
        <w:tc>
          <w:tcPr>
            <w:tcW w:type="dxa" w:w="4037"/>
            <w:tcMar>
              <w:top w:type="dxa" w:w="60"/>
              <w:left w:type="dxa" w:w="80"/>
              <w:bottom w:type="dxa" w:w="60"/>
              <w:right w:type="dxa" w:w="80"/>
            </w:tcMar>
            <w:vAlign w:val="top"/>
          </w:tcPr>
          <w:p>
            <w:pPr>
              <w:widowControl/>
              <w:spacing w:after="0" w:before="0" w:line="245" w:lineRule="auto"/>
            </w:pPr>
            <w:r>
              <w:rPr>
                <w:sz w:val="17"/>
                <w:szCs w:val="17"/>
              </w:rPr>
              <w:t xml:space="preserve">Did not say what cataract surgery he had</w:t>
            </w:r>
          </w:p>
        </w:tc>
        <w:tc>
          <w:tcPr>
            <w:tcW w:type="dxa" w:w="4743"/>
            <w:tcMar>
              <w:top w:type="dxa" w:w="60"/>
              <w:left w:type="dxa" w:w="80"/>
              <w:bottom w:type="dxa" w:w="60"/>
              <w:right w:type="dxa" w:w="80"/>
            </w:tcMar>
            <w:vAlign w:val="top"/>
          </w:tcPr>
          <w:p>
            <w:pPr>
              <w:widowControl/>
              <w:spacing w:after="0" w:before="0" w:line="245" w:lineRule="auto"/>
            </w:pPr>
            <w:r>
              <w:rPr>
                <w:sz w:val="17"/>
                <w:szCs w:val="17"/>
              </w:rPr>
              <w:t xml:space="preserve">Phaco or small-incision? </w:t>
            </w:r>
            <w:r>
              <w:rPr>
                <w:b/>
                <w:bCs/>
                <w:sz w:val="17"/>
                <w:szCs w:val="17"/>
              </w:rPr>
              <w:t xml:space="preserve">Look for the scar</w:t>
            </w:r>
            <w:r>
              <w:rPr>
                <w:sz w:val="17"/>
                <w:szCs w:val="17"/>
              </w:rPr>
              <w:t xml:space="preserve"> (clear corneal or scleral tunnel) and be definite. State where the IOL is (in the bag; rhexis margin visible)</w:t>
            </w:r>
          </w:p>
        </w:tc>
        <w:tc>
          <w:tcPr>
            <w:tcW w:type="dxa" w:w="1312"/>
            <w:tcMar>
              <w:top w:type="dxa" w:w="60"/>
              <w:left w:type="dxa" w:w="80"/>
              <w:bottom w:type="dxa" w:w="60"/>
              <w:right w:type="dxa" w:w="80"/>
            </w:tcMar>
            <w:vAlign w:val="top"/>
          </w:tcPr>
          <w:p>
            <w:pPr>
              <w:widowControl/>
              <w:spacing w:after="0" w:before="0" w:line="245" w:lineRule="auto"/>
            </w:pPr>
            <w:r>
              <w:rPr>
                <w:sz w:val="17"/>
                <w:szCs w:val="17"/>
              </w:rPr>
              <w:t xml:space="preserve">3:21:27</w:t>
            </w:r>
          </w:p>
        </w:tc>
      </w:tr>
      <w:tr>
        <w:trPr>
          <w:cantSplit/>
        </w:trPr>
        <w:tc>
          <w:tcPr>
            <w:tcW w:type="dxa" w:w="4037"/>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Found no break and stopped</w:t>
            </w:r>
          </w:p>
        </w:tc>
        <w:tc>
          <w:tcPr>
            <w:tcW w:type="dxa" w:w="4743"/>
            <w:shd w:fill="F3F6FA" w:color="auto" w:val="clear"/>
            <w:tcMar>
              <w:top w:type="dxa" w:w="60"/>
              <w:left w:type="dxa" w:w="80"/>
              <w:bottom w:type="dxa" w:w="60"/>
              <w:right w:type="dxa" w:w="80"/>
            </w:tcMar>
            <w:vAlign w:val="top"/>
          </w:tcPr>
          <w:p>
            <w:pPr>
              <w:widowControl/>
              <w:spacing w:after="0" w:before="0" w:line="245" w:lineRule="auto"/>
            </w:pPr>
            <w:r>
              <w:rPr>
                <w:b/>
                <w:bCs/>
                <w:sz w:val="17"/>
                <w:szCs w:val="17"/>
              </w:rPr>
              <w:t xml:space="preserve">Search again with indentation</w:t>
            </w:r>
            <w:r>
              <w:rPr>
                <w:sz w:val="17"/>
                <w:szCs w:val="17"/>
              </w:rPr>
              <w:t xml:space="preserve">. The likely site is near the dark pigment or laser scar where the foreign body struck, between 2 and 5 o’clock</w:t>
            </w:r>
          </w:p>
        </w:tc>
        <w:tc>
          <w:tcPr>
            <w:tcW w:type="dxa" w:w="1312"/>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3:23:28, 3:38:01</w:t>
            </w:r>
          </w:p>
        </w:tc>
      </w:tr>
      <w:tr>
        <w:trPr>
          <w:cantSplit/>
        </w:trPr>
        <w:tc>
          <w:tcPr>
            <w:tcW w:type="dxa" w:w="4037"/>
            <w:tcMar>
              <w:top w:type="dxa" w:w="60"/>
              <w:left w:type="dxa" w:w="80"/>
              <w:bottom w:type="dxa" w:w="60"/>
              <w:right w:type="dxa" w:w="80"/>
            </w:tcMar>
            <w:vAlign w:val="top"/>
          </w:tcPr>
          <w:p>
            <w:pPr>
              <w:widowControl/>
              <w:spacing w:after="0" w:before="0" w:line="245" w:lineRule="auto"/>
            </w:pPr>
            <w:r>
              <w:rPr>
                <w:sz w:val="17"/>
                <w:szCs w:val="17"/>
              </w:rPr>
              <w:t xml:space="preserve">Called pigment in the vitreous “Shafer sign” in an operated eye</w:t>
            </w:r>
          </w:p>
        </w:tc>
        <w:tc>
          <w:tcPr>
            <w:tcW w:type="dxa" w:w="4743"/>
            <w:tcMar>
              <w:top w:type="dxa" w:w="60"/>
              <w:left w:type="dxa" w:w="80"/>
              <w:bottom w:type="dxa" w:w="60"/>
              <w:right w:type="dxa" w:w="80"/>
            </w:tcMar>
            <w:vAlign w:val="top"/>
          </w:tcPr>
          <w:p>
            <w:pPr>
              <w:widowControl/>
              <w:spacing w:after="0" w:before="0" w:line="245" w:lineRule="auto"/>
            </w:pPr>
            <w:r>
              <w:rPr>
                <w:sz w:val="17"/>
                <w:szCs w:val="17"/>
              </w:rPr>
              <w:t xml:space="preserve">Shafer’s sign is </w:t>
            </w:r>
            <w:r>
              <w:rPr>
                <w:b/>
                <w:bCs/>
                <w:sz w:val="17"/>
                <w:szCs w:val="17"/>
              </w:rPr>
              <w:t xml:space="preserve">pathognomonic only in an eye that has not been operated on</w:t>
            </w:r>
            <w:r>
              <w:rPr>
                <w:sz w:val="17"/>
                <w:szCs w:val="17"/>
              </w:rPr>
              <w:t xml:space="preserve"> — surgery itself releases pigment and cells</w:t>
            </w:r>
          </w:p>
        </w:tc>
        <w:tc>
          <w:tcPr>
            <w:tcW w:type="dxa" w:w="1312"/>
            <w:tcMar>
              <w:top w:type="dxa" w:w="60"/>
              <w:left w:type="dxa" w:w="80"/>
              <w:bottom w:type="dxa" w:w="60"/>
              <w:right w:type="dxa" w:w="80"/>
            </w:tcMar>
            <w:vAlign w:val="top"/>
          </w:tcPr>
          <w:p>
            <w:pPr>
              <w:widowControl/>
              <w:spacing w:after="0" w:before="0" w:line="245" w:lineRule="auto"/>
            </w:pPr>
            <w:r>
              <w:rPr>
                <w:sz w:val="17"/>
                <w:szCs w:val="17"/>
              </w:rPr>
              <w:t xml:space="preserve">3:26:43</w:t>
            </w:r>
          </w:p>
        </w:tc>
      </w:tr>
      <w:tr>
        <w:trPr>
          <w:cantSplit/>
        </w:trPr>
        <w:tc>
          <w:tcPr>
            <w:tcW w:type="dxa" w:w="4037"/>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Said paving-stone degeneration needs treatment</w:t>
            </w:r>
          </w:p>
        </w:tc>
        <w:tc>
          <w:tcPr>
            <w:tcW w:type="dxa" w:w="4743"/>
            <w:shd w:fill="F3F6FA" w:color="auto" w:val="clear"/>
            <w:tcMar>
              <w:top w:type="dxa" w:w="60"/>
              <w:left w:type="dxa" w:w="80"/>
              <w:bottom w:type="dxa" w:w="60"/>
              <w:right w:type="dxa" w:w="80"/>
            </w:tcMar>
            <w:vAlign w:val="top"/>
          </w:tcPr>
          <w:p>
            <w:pPr>
              <w:widowControl/>
              <w:spacing w:after="0" w:before="0" w:line="245" w:lineRule="auto"/>
            </w:pPr>
            <w:r>
              <w:rPr>
                <w:b/>
                <w:bCs/>
                <w:sz w:val="17"/>
                <w:szCs w:val="17"/>
              </w:rPr>
              <w:t xml:space="preserve">Wrong</w:t>
            </w:r>
            <w:r>
              <w:rPr>
                <w:sz w:val="17"/>
                <w:szCs w:val="17"/>
              </w:rPr>
              <w:t xml:space="preserve"> — revise which degenerations need prophylaxis and which do not</w:t>
            </w:r>
          </w:p>
        </w:tc>
        <w:tc>
          <w:tcPr>
            <w:tcW w:type="dxa" w:w="1312"/>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3:29:07</w:t>
            </w:r>
          </w:p>
        </w:tc>
      </w:tr>
      <w:tr>
        <w:trPr>
          <w:cantSplit/>
        </w:trPr>
        <w:tc>
          <w:tcPr>
            <w:tcW w:type="dxa" w:w="4037"/>
            <w:tcMar>
              <w:top w:type="dxa" w:w="60"/>
              <w:left w:type="dxa" w:w="80"/>
              <w:bottom w:type="dxa" w:w="60"/>
              <w:right w:type="dxa" w:w="80"/>
            </w:tcMar>
            <w:vAlign w:val="top"/>
          </w:tcPr>
          <w:p>
            <w:pPr>
              <w:widowControl/>
              <w:spacing w:after="0" w:before="0" w:line="245" w:lineRule="auto"/>
            </w:pPr>
            <w:r>
              <w:rPr>
                <w:sz w:val="17"/>
                <w:szCs w:val="17"/>
              </w:rPr>
              <w:t xml:space="preserve">(added) Slides disagreed: vision “1/60” in the table but “counting fingers ½ m” in the summary; peripheral lesions “laser marks” in the table but “chorioretinal atrophy patches” in the summary</w:t>
            </w:r>
          </w:p>
        </w:tc>
        <w:tc>
          <w:tcPr>
            <w:tcW w:type="dxa" w:w="4743"/>
            <w:tcMar>
              <w:top w:type="dxa" w:w="60"/>
              <w:left w:type="dxa" w:w="80"/>
              <w:bottom w:type="dxa" w:w="60"/>
              <w:right w:type="dxa" w:w="80"/>
            </w:tcMar>
            <w:vAlign w:val="top"/>
          </w:tcPr>
          <w:p>
            <w:pPr>
              <w:widowControl/>
              <w:spacing w:after="0" w:before="0" w:line="245" w:lineRule="auto"/>
            </w:pPr>
            <w:r>
              <w:rPr>
                <w:sz w:val="17"/>
                <w:szCs w:val="17"/>
              </w:rPr>
              <w:t xml:space="preserve">Make every slide say the same thing — examiners read the summary against the tables. The examiner’s own reading: the pigmented scar is probably where the foreign body struck</w:t>
            </w:r>
          </w:p>
        </w:tc>
        <w:tc>
          <w:tcPr>
            <w:tcW w:type="dxa" w:w="1312"/>
            <w:tcMar>
              <w:top w:type="dxa" w:w="60"/>
              <w:left w:type="dxa" w:w="80"/>
              <w:bottom w:type="dxa" w:w="60"/>
              <w:right w:type="dxa" w:w="80"/>
            </w:tcMar>
            <w:vAlign w:val="top"/>
          </w:tcPr>
          <w:p>
            <w:pPr>
              <w:widowControl/>
              <w:spacing w:after="0" w:before="0" w:line="245" w:lineRule="auto"/>
            </w:pPr>
            <w:r>
              <w:rPr>
                <w:sz w:val="17"/>
                <w:szCs w:val="17"/>
              </w:rPr>
              <w:t xml:space="preserve">3:17:50</w:t>
            </w:r>
          </w:p>
        </w:tc>
      </w:tr>
      <w:tr>
        <w:trPr>
          <w:cantSplit/>
        </w:trPr>
        <w:tc>
          <w:tcPr>
            <w:tcW w:type="dxa" w:w="4037"/>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Mentioned angioid streaks among myopic fundus signs</w:t>
            </w:r>
          </w:p>
        </w:tc>
        <w:tc>
          <w:tcPr>
            <w:tcW w:type="dxa" w:w="4743"/>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(added) Angioid streaks are not a myopic sign. The myopic signs are </w:t>
            </w:r>
            <w:r>
              <w:rPr>
                <w:b/>
                <w:bCs/>
                <w:sz w:val="17"/>
                <w:szCs w:val="17"/>
              </w:rPr>
              <w:t xml:space="preserve">lacquer cracks</w:t>
            </w:r>
            <w:r>
              <w:rPr>
                <w:sz w:val="17"/>
                <w:szCs w:val="17"/>
              </w:rPr>
              <w:t xml:space="preserve">, Foster–Fuchs spot, staphyloma and chorioretinal atrophy</w:t>
            </w:r>
          </w:p>
        </w:tc>
        <w:tc>
          <w:tcPr>
            <w:tcW w:type="dxa" w:w="1312"/>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3:33:06</w:t>
            </w:r>
          </w:p>
        </w:tc>
      </w:tr>
    </w:tbl>
    <w:p>
      <w:pPr>
        <w:pStyle w:val="Heading2"/>
        <w:widowControl/>
      </w:pPr>
      <w:r>
        <w:t xml:space="preserve">Think like this</w:t>
      </w:r>
    </w:p>
    <w:p>
      <w:pPr>
        <w:pStyle w:val="ListParagraph"/>
        <w:keepLines/>
        <w:widowControl/>
        <w:numPr>
          <w:ilvl w:val="0"/>
          <w:numId w:val="12"/>
        </w:numPr>
        <w:spacing w:after="30"/>
      </w:pPr>
      <w:r>
        <w:rPr>
          <w:b/>
          <w:bCs/>
        </w:rPr>
        <w:t xml:space="preserve">Count the risk factors for detachment in this eye:</w:t>
      </w:r>
    </w:p>
    <w:p>
      <w:pPr>
        <w:pStyle w:val="ListParagraph"/>
        <w:keepLines/>
        <w:widowControl/>
        <w:numPr>
          <w:ilvl w:val="1"/>
          <w:numId w:val="2"/>
        </w:numPr>
        <w:spacing w:after="30"/>
      </w:pPr>
      <w:r>
        <w:t xml:space="preserve">a vitrectomised eye (after IOFB removal);</w:t>
      </w:r>
    </w:p>
    <w:p>
      <w:pPr>
        <w:pStyle w:val="ListParagraph"/>
        <w:keepLines/>
        <w:widowControl/>
        <w:numPr>
          <w:ilvl w:val="1"/>
          <w:numId w:val="2"/>
        </w:numPr>
        <w:spacing w:after="30"/>
      </w:pPr>
      <w:r>
        <w:t xml:space="preserve">pseudophakia;</w:t>
      </w:r>
    </w:p>
    <w:p>
      <w:pPr>
        <w:pStyle w:val="ListParagraph"/>
        <w:keepLines/>
        <w:widowControl/>
        <w:numPr>
          <w:ilvl w:val="1"/>
          <w:numId w:val="2"/>
        </w:numPr>
        <w:spacing w:after="30"/>
      </w:pPr>
      <w:r>
        <w:t xml:space="preserve">YAG capsulotomy;</w:t>
      </w:r>
    </w:p>
    <w:p>
      <w:pPr>
        <w:pStyle w:val="ListParagraph"/>
        <w:keepLines/>
        <w:widowControl/>
        <w:numPr>
          <w:ilvl w:val="1"/>
          <w:numId w:val="2"/>
        </w:numPr>
        <w:spacing w:after="30"/>
      </w:pPr>
      <w:r>
        <w:t xml:space="preserve">(here) old trauma with an atrophic scar near the laser marks.</w:t>
      </w:r>
    </w:p>
    <w:p>
      <w:pPr>
        <w:pStyle w:val="ListParagraph"/>
        <w:keepLines/>
        <w:widowControl/>
        <w:numPr>
          <w:ilvl w:val="0"/>
          <w:numId w:val="12"/>
        </w:numPr>
        <w:spacing w:after="30"/>
      </w:pPr>
      <w:r>
        <w:rPr>
          <w:b/>
          <w:bCs/>
        </w:rPr>
        <w:t xml:space="preserve">Classify every RD</w:t>
      </w:r>
      <w:r>
        <w:t xml:space="preserve">: rhegmatogenous, tractional, exudative, or combined. This one is </w:t>
      </w:r>
      <w:r>
        <w:rPr>
          <w:b/>
          <w:bCs/>
        </w:rPr>
        <w:t xml:space="preserve">rhegmatogenous</w:t>
      </w:r>
      <w:r>
        <w:t xml:space="preserve">, so there must be a break — keep looking.</w:t>
      </w:r>
    </w:p>
    <w:p>
      <w:pPr>
        <w:pStyle w:val="ListParagraph"/>
        <w:keepLines/>
        <w:widowControl/>
        <w:numPr>
          <w:ilvl w:val="0"/>
          <w:numId w:val="12"/>
        </w:numPr>
        <w:spacing w:after="30"/>
      </w:pPr>
      <w:r>
        <w:rPr>
          <w:b/>
          <w:bCs/>
        </w:rPr>
        <w:t xml:space="preserve">Use Lincoff’s rules</w:t>
      </w:r>
      <w:r>
        <w:t xml:space="preserve"> to predict where the break lies from the shape of the detachment, then indent that area.</w:t>
      </w:r>
    </w:p>
    <w:p>
      <w:pPr>
        <w:pStyle w:val="ListParagraph"/>
        <w:keepLines/>
        <w:widowControl/>
        <w:numPr>
          <w:ilvl w:val="0"/>
          <w:numId w:val="12"/>
        </w:numPr>
        <w:spacing w:after="30"/>
      </w:pPr>
      <w:r>
        <w:rPr>
          <w:b/>
          <w:bCs/>
        </w:rPr>
        <w:t xml:space="preserve">Remember the principle of surgery:</w:t>
      </w:r>
    </w:p>
    <w:p>
      <w:pPr>
        <w:pStyle w:val="ListParagraph"/>
        <w:keepLines/>
        <w:widowControl/>
        <w:numPr>
          <w:ilvl w:val="1"/>
          <w:numId w:val="2"/>
        </w:numPr>
        <w:spacing w:after="30"/>
      </w:pPr>
      <w:r>
        <w:t xml:space="preserve">“Find the break and seal it” (Gonin).</w:t>
      </w:r>
    </w:p>
    <w:p>
      <w:pPr>
        <w:pStyle w:val="ListParagraph"/>
        <w:keepLines/>
        <w:widowControl/>
        <w:numPr>
          <w:ilvl w:val="1"/>
          <w:numId w:val="2"/>
        </w:numPr>
        <w:spacing w:after="30"/>
      </w:pPr>
      <w:r>
        <w:t xml:space="preserve">The examiner’s analogy: either bring the mountain to Muhammad (external procedures — the </w:t>
      </w:r>
      <w:r>
        <w:rPr>
          <w:b/>
          <w:bCs/>
        </w:rPr>
        <w:t xml:space="preserve">scleral buckle</w:t>
      </w:r>
      <w:r>
        <w:t xml:space="preserve"> pushes the wall in to the retina) or Muhammad to the mountain (internal procedures — </w:t>
      </w:r>
      <w:r>
        <w:rPr>
          <w:b/>
          <w:bCs/>
        </w:rPr>
        <w:t xml:space="preserve">gas or silicone oil</w:t>
      </w:r>
      <w:r>
        <w:t xml:space="preserve"> push the retina out to the wall).</w:t>
      </w:r>
    </w:p>
    <w:p>
      <w:pPr>
        <w:pStyle w:val="ListParagraph"/>
        <w:keepLines/>
        <w:widowControl/>
        <w:numPr>
          <w:ilvl w:val="0"/>
          <w:numId w:val="12"/>
        </w:numPr>
        <w:spacing w:after="60"/>
      </w:pPr>
      <w:r>
        <w:rPr>
          <w:b/>
          <w:bCs/>
        </w:rPr>
        <w:t xml:space="preserve">A vitrectomised eye behaves differently</w:t>
      </w:r>
      <w:r>
        <w:t xml:space="preserve">: a buckle alone may suit a fresh detachment, but the choice depends on the surgeon (Dr Gopal).</w:t>
      </w:r>
    </w:p>
    <w:p>
      <w:pPr>
        <w:pStyle w:val="Heading2"/>
        <w:widowControl/>
      </w:pPr>
      <w:r>
        <w:t xml:space="preserve">Viva: questions and expected answers</w:t>
      </w:r>
    </w:p>
    <w:p>
      <w:pPr>
        <w:keepNext/>
        <w:keepLines/>
        <w:widowControl/>
        <w:tabs>
          <w:tab w:val="left" w:pos="227"/>
        </w:tabs>
        <w:spacing w:after="0" w:before="50"/>
        <w:ind w:left="227" w:hanging="227"/>
      </w:pPr>
      <w:r>
        <w:rPr>
          <w:b/>
          <w:bCs/>
          <w:color w:val="1F3864"/>
        </w:rPr>
        <w:t xml:space="preserve">Q</w:t>
      </w:r>
      <w:r>
        <w:tab/>
      </w:r>
      <w:r>
        <w:rPr>
          <w:b/>
          <w:bCs/>
        </w:rPr>
        <w:t xml:space="preserve">How do you classify retinal detachment? (3:23:48)</w:t>
      </w:r>
    </w:p>
    <w:p>
      <w:pPr>
        <w:keepLines/>
        <w:widowControl/>
        <w:spacing w:after="40"/>
        <w:ind w:left="227"/>
      </w:pPr>
      <w:r>
        <w:t xml:space="preserve">Rhegmatogenous, tractional, exudative (serous) and combined. This is rhegmatogenous.</w:t>
      </w:r>
    </w:p>
    <w:p>
      <w:pPr>
        <w:keepNext/>
        <w:keepLines/>
        <w:widowControl/>
        <w:tabs>
          <w:tab w:val="left" w:pos="227"/>
        </w:tabs>
        <w:spacing w:after="0" w:before="50"/>
        <w:ind w:left="227" w:hanging="227"/>
      </w:pPr>
      <w:r>
        <w:rPr>
          <w:b/>
          <w:bCs/>
          <w:color w:val="1F3864"/>
        </w:rPr>
        <w:t xml:space="preserve">Q</w:t>
      </w:r>
      <w:r>
        <w:tab/>
      </w:r>
      <w:r>
        <w:rPr>
          <w:b/>
          <w:bCs/>
        </w:rPr>
        <w:t xml:space="preserve">What slit-lamp signs suggest a rhegmatogenous RD? (3:24:57)</w:t>
      </w:r>
    </w:p>
    <w:p>
      <w:pPr>
        <w:keepLines/>
        <w:widowControl/>
        <w:spacing w:after="40"/>
        <w:ind w:left="227"/>
      </w:pPr>
      <w:r>
        <w:rPr>
          <w:b/>
          <w:bCs/>
        </w:rPr>
        <w:t xml:space="preserve">Pigment in the anterior vitreous (Shafer’s sign, “tobacco dust”)</w:t>
      </w:r>
      <w:r>
        <w:t xml:space="preserve">, and a </w:t>
      </w:r>
      <w:r>
        <w:rPr>
          <w:b/>
          <w:bCs/>
        </w:rPr>
        <w:t xml:space="preserve">lower IOP</w:t>
      </w:r>
      <w:r>
        <w:t xml:space="preserve"> than the other eye — (added) usually about 4–5 mm Hg lower. Shafer’s sign is pathognomonic only in an unoperated eye.</w:t>
      </w:r>
    </w:p>
    <w:p>
      <w:pPr>
        <w:keepNext/>
        <w:keepLines/>
        <w:widowControl/>
        <w:tabs>
          <w:tab w:val="left" w:pos="227"/>
        </w:tabs>
        <w:spacing w:after="0" w:before="50"/>
        <w:ind w:left="227" w:hanging="227"/>
      </w:pPr>
      <w:r>
        <w:rPr>
          <w:b/>
          <w:bCs/>
          <w:color w:val="1F3864"/>
        </w:rPr>
        <w:t xml:space="preserve">Q</w:t>
      </w:r>
      <w:r>
        <w:tab/>
      </w:r>
      <w:r>
        <w:rPr>
          <w:b/>
          <w:bCs/>
        </w:rPr>
        <w:t xml:space="preserve">Which risk factors does this eye have? (3:25:40)</w:t>
      </w:r>
    </w:p>
    <w:p>
      <w:pPr>
        <w:keepLines/>
        <w:widowControl/>
        <w:spacing w:after="40"/>
        <w:ind w:left="227"/>
      </w:pPr>
      <w:r>
        <w:t xml:space="preserve">Previous trauma, vitrectomy, cataract surgery and YAG capsulotomy. In general also high myopia and predisposing peripheral degenerations.</w:t>
      </w:r>
    </w:p>
    <w:p>
      <w:pPr>
        <w:keepNext/>
        <w:keepLines/>
        <w:widowControl/>
        <w:tabs>
          <w:tab w:val="left" w:pos="227"/>
        </w:tabs>
        <w:spacing w:after="0" w:before="50"/>
        <w:ind w:left="227" w:hanging="227"/>
      </w:pPr>
      <w:r>
        <w:rPr>
          <w:b/>
          <w:bCs/>
          <w:color w:val="1F3864"/>
        </w:rPr>
        <w:t xml:space="preserve">Q</w:t>
      </w:r>
      <w:r>
        <w:tab/>
      </w:r>
      <w:r>
        <w:rPr>
          <w:b/>
          <w:bCs/>
        </w:rPr>
        <w:t xml:space="preserve">What are Lincoff’s rules? (3:27:13)</w:t>
      </w:r>
    </w:p>
    <w:p>
      <w:pPr>
        <w:keepLines/>
        <w:widowControl/>
        <w:spacing w:after="40"/>
        <w:ind w:left="227"/>
      </w:pPr>
      <w:r>
        <w:t xml:space="preserve">They predict the primary break from the shape of the RD. (added) The main ones:</w:t>
      </w:r>
    </w:p>
    <w:p>
      <w:pPr>
        <w:pStyle w:val="ListParagraph"/>
        <w:keepLines/>
        <w:widowControl/>
        <w:numPr>
          <w:ilvl w:val="0"/>
          <w:numId w:val="2"/>
        </w:numPr>
        <w:spacing w:after="30"/>
      </w:pPr>
      <w:r>
        <w:t xml:space="preserve">A shallow inferior RD that is slightly higher on one side has its break on that side.</w:t>
      </w:r>
    </w:p>
    <w:p>
      <w:pPr>
        <w:pStyle w:val="ListParagraph"/>
        <w:keepLines/>
        <w:widowControl/>
        <w:numPr>
          <w:ilvl w:val="0"/>
          <w:numId w:val="2"/>
        </w:numPr>
        <w:spacing w:after="30"/>
      </w:pPr>
      <w:r>
        <w:t xml:space="preserve">An inferior RD with equal fluid on both sides has its break near 6 o’clock.</w:t>
      </w:r>
    </w:p>
    <w:p>
      <w:pPr>
        <w:pStyle w:val="ListParagraph"/>
        <w:keepLines/>
        <w:widowControl/>
        <w:numPr>
          <w:ilvl w:val="0"/>
          <w:numId w:val="2"/>
        </w:numPr>
        <w:spacing w:after="30"/>
      </w:pPr>
      <w:r>
        <w:t xml:space="preserve">A superior RD that stays on one side has its break within 1–1.5 clock hours of its highest border.</w:t>
      </w:r>
    </w:p>
    <w:p>
      <w:pPr>
        <w:pStyle w:val="ListParagraph"/>
        <w:keepLines/>
        <w:widowControl/>
        <w:numPr>
          <w:ilvl w:val="0"/>
          <w:numId w:val="2"/>
        </w:numPr>
        <w:spacing w:after="30"/>
      </w:pPr>
      <w:r>
        <w:t xml:space="preserve">A superior RD crossing the 12 o’clock meridian has its break near 12 o’clock, on the side of the lower border.</w:t>
      </w:r>
    </w:p>
    <w:p>
      <w:pPr>
        <w:pStyle w:val="ListParagraph"/>
        <w:keepLines/>
        <w:widowControl/>
        <w:numPr>
          <w:ilvl w:val="0"/>
          <w:numId w:val="2"/>
        </w:numPr>
        <w:spacing w:after="60"/>
      </w:pPr>
      <w:r>
        <w:t xml:space="preserve">A bullous inferior RD usually comes from a break above the horizontal meridian.</w:t>
      </w:r>
    </w:p>
    <w:p>
      <w:pPr>
        <w:keepNext/>
        <w:keepLines/>
        <w:widowControl/>
        <w:tabs>
          <w:tab w:val="left" w:pos="227"/>
        </w:tabs>
        <w:spacing w:after="0" w:before="50"/>
        <w:ind w:left="227" w:hanging="227"/>
      </w:pPr>
      <w:r>
        <w:rPr>
          <w:b/>
          <w:bCs/>
          <w:color w:val="1F3864"/>
        </w:rPr>
        <w:t xml:space="preserve">Q</w:t>
      </w:r>
      <w:r>
        <w:tab/>
      </w:r>
      <w:r>
        <w:rPr>
          <w:b/>
          <w:bCs/>
        </w:rPr>
        <w:t xml:space="preserve">Which peripheral degenerations predispose to RD, and which do not? (3:28:19)</w:t>
      </w:r>
    </w:p>
    <w:p>
      <w:pPr>
        <w:keepLines/>
        <w:widowControl/>
        <w:spacing w:after="40"/>
        <w:ind w:left="227"/>
      </w:pPr>
      <w:r>
        <w:rPr>
          <w:b/>
          <w:bCs/>
        </w:rPr>
        <w:t xml:space="preserve">Predispose:</w:t>
      </w:r>
      <w:r>
        <w:t xml:space="preserve"> lattice degeneration (especially with holes or tears), snail-track degeneration, cystic retinal tufts, retinal tears, (added) degenerative retinoschisis with outer-layer holes. </w:t>
      </w:r>
      <w:r>
        <w:rPr>
          <w:b/>
          <w:bCs/>
        </w:rPr>
        <w:t xml:space="preserve">Do not (no treatment):</w:t>
      </w:r>
      <w:r>
        <w:t xml:space="preserve"> paving-stone (cobblestone) degeneration, microcystoid degeneration, (added) honeycomb (reticular) degeneration and peripheral drusen. White without pressure is usually only observed.</w:t>
      </w:r>
    </w:p>
    <w:p>
      <w:pPr>
        <w:keepNext/>
        <w:keepLines/>
        <w:widowControl/>
        <w:tabs>
          <w:tab w:val="left" w:pos="227"/>
        </w:tabs>
        <w:spacing w:after="0" w:before="50"/>
        <w:ind w:left="227" w:hanging="227"/>
      </w:pPr>
      <w:r>
        <w:rPr>
          <w:b/>
          <w:bCs/>
          <w:color w:val="1F3864"/>
        </w:rPr>
        <w:t xml:space="preserve">Q</w:t>
      </w:r>
      <w:r>
        <w:tab/>
      </w:r>
      <w:r>
        <w:rPr>
          <w:b/>
          <w:bCs/>
        </w:rPr>
        <w:t xml:space="preserve">A high myope has lattice with holes. What do you do? (3:29:42)</w:t>
      </w:r>
    </w:p>
    <w:p>
      <w:pPr>
        <w:keepLines/>
        <w:widowControl/>
        <w:spacing w:after="40"/>
        <w:ind w:left="227"/>
      </w:pPr>
      <w:r>
        <w:t xml:space="preserve">Prophylactic </w:t>
      </w:r>
      <w:r>
        <w:rPr>
          <w:b/>
          <w:bCs/>
        </w:rPr>
        <w:t xml:space="preserve">barrage laser</w:t>
      </w:r>
      <w:r>
        <w:t xml:space="preserve"> around the lesion (in suitable cases — fellow eye of an RD, symptomatic tears).</w:t>
      </w:r>
    </w:p>
    <w:p>
      <w:pPr>
        <w:keepNext/>
        <w:keepLines/>
        <w:widowControl/>
        <w:tabs>
          <w:tab w:val="left" w:pos="227"/>
        </w:tabs>
        <w:spacing w:after="0" w:before="50"/>
        <w:ind w:left="227" w:hanging="227"/>
      </w:pPr>
      <w:r>
        <w:rPr>
          <w:b/>
          <w:bCs/>
          <w:color w:val="1F3864"/>
        </w:rPr>
        <w:t xml:space="preserve">Q</w:t>
      </w:r>
      <w:r>
        <w:tab/>
      </w:r>
      <w:r>
        <w:rPr>
          <w:b/>
          <w:bCs/>
        </w:rPr>
        <w:t xml:space="preserve">What are the principles of managing this RD? (3:30:20)</w:t>
      </w:r>
    </w:p>
    <w:p>
      <w:pPr>
        <w:keepLines/>
        <w:widowControl/>
        <w:spacing w:after="40"/>
        <w:ind w:left="227"/>
      </w:pPr>
    </w:p>
    <w:p>
      <w:pPr>
        <w:pStyle w:val="ListParagraph"/>
        <w:keepLines/>
        <w:widowControl/>
        <w:numPr>
          <w:ilvl w:val="0"/>
          <w:numId w:val="2"/>
        </w:numPr>
        <w:spacing w:after="30"/>
      </w:pPr>
      <w:r>
        <w:t xml:space="preserve">Identify the type and find every break.</w:t>
      </w:r>
    </w:p>
    <w:p>
      <w:pPr>
        <w:pStyle w:val="ListParagraph"/>
        <w:keepLines/>
        <w:widowControl/>
        <w:numPr>
          <w:ilvl w:val="0"/>
          <w:numId w:val="2"/>
        </w:numPr>
        <w:spacing w:after="30"/>
      </w:pPr>
      <w:r>
        <w:t xml:space="preserve">For a rhegmatogenous RD the options are a </w:t>
      </w:r>
      <w:r>
        <w:rPr>
          <w:b/>
          <w:bCs/>
        </w:rPr>
        <w:t xml:space="preserve">scleral buckle</w:t>
      </w:r>
      <w:r>
        <w:t xml:space="preserve"> or </w:t>
      </w:r>
      <w:r>
        <w:rPr>
          <w:b/>
          <w:bCs/>
        </w:rPr>
        <w:t xml:space="preserve">pars plana vitrectomy with tamponade</w:t>
      </w:r>
      <w:r>
        <w:t xml:space="preserve"> (SF6 or C3F8 gas, or silicone oil).</w:t>
      </w:r>
    </w:p>
    <w:p>
      <w:pPr>
        <w:pStyle w:val="ListParagraph"/>
        <w:keepLines/>
        <w:widowControl/>
        <w:numPr>
          <w:ilvl w:val="0"/>
          <w:numId w:val="2"/>
        </w:numPr>
        <w:spacing w:after="60"/>
      </w:pPr>
      <w:r>
        <w:t xml:space="preserve">In this already vitrectomised eye: check for residual vitreous (stain with triamcinolone), complete the vitrectomy, drain the subretinal fluid, treat the breaks with laser or cryotherapy, then tamponade.</w:t>
      </w:r>
    </w:p>
    <w:p>
      <w:pPr>
        <w:keepNext/>
        <w:keepLines/>
        <w:widowControl/>
        <w:tabs>
          <w:tab w:val="left" w:pos="227"/>
        </w:tabs>
        <w:spacing w:after="0" w:before="50"/>
        <w:ind w:left="227" w:hanging="227"/>
      </w:pPr>
      <w:r>
        <w:rPr>
          <w:b/>
          <w:bCs/>
          <w:color w:val="1F3864"/>
        </w:rPr>
        <w:t xml:space="preserve">Q</w:t>
      </w:r>
      <w:r>
        <w:tab/>
      </w:r>
      <w:r>
        <w:rPr>
          <w:b/>
          <w:bCs/>
        </w:rPr>
        <w:t xml:space="preserve">When is an encircling band indicated? (3:31:46)</w:t>
      </w:r>
    </w:p>
    <w:p>
      <w:pPr>
        <w:keepLines/>
        <w:widowControl/>
        <w:spacing w:after="40"/>
        <w:ind w:left="227"/>
      </w:pPr>
      <w:r>
        <w:t xml:space="preserve">Breaks in </w:t>
      </w:r>
      <w:r>
        <w:rPr>
          <w:b/>
          <w:bCs/>
        </w:rPr>
        <w:t xml:space="preserve">several quadrants</w:t>
      </w:r>
      <w:r>
        <w:t xml:space="preserve">, extensive detachment or degeneration over more than two quadrants, large breaks; (added) also to support the vitreous base when proliferative vitreoretinopathy is present.</w:t>
      </w:r>
    </w:p>
    <w:p>
      <w:pPr>
        <w:keepNext/>
        <w:keepLines/>
        <w:widowControl/>
        <w:tabs>
          <w:tab w:val="left" w:pos="227"/>
        </w:tabs>
        <w:spacing w:after="0" w:before="50"/>
        <w:ind w:left="227" w:hanging="227"/>
      </w:pPr>
      <w:r>
        <w:rPr>
          <w:b/>
          <w:bCs/>
          <w:color w:val="1F3864"/>
        </w:rPr>
        <w:t xml:space="preserve">Q</w:t>
      </w:r>
      <w:r>
        <w:tab/>
      </w:r>
      <w:r>
        <w:rPr>
          <w:b/>
          <w:bCs/>
        </w:rPr>
        <w:t xml:space="preserve">What is pathological myopia? (3:32:19)</w:t>
      </w:r>
    </w:p>
    <w:p>
      <w:pPr>
        <w:keepLines/>
        <w:widowControl/>
        <w:spacing w:after="40"/>
        <w:ind w:left="227"/>
      </w:pPr>
      <w:r>
        <w:t xml:space="preserve">(added) High myopia (more than −6 D, axial length more than 26 mm) </w:t>
      </w:r>
      <w:r>
        <w:rPr>
          <w:b/>
          <w:bCs/>
        </w:rPr>
        <w:t xml:space="preserve">with degenerative changes</w:t>
      </w:r>
      <w:r>
        <w:t xml:space="preserve">: peripapillary atrophy and temporal crescent, tilted disc, </w:t>
      </w:r>
      <w:r>
        <w:rPr>
          <w:b/>
          <w:bCs/>
        </w:rPr>
        <w:t xml:space="preserve">lacquer cracks</w:t>
      </w:r>
      <w:r>
        <w:t xml:space="preserve">, Foster–Fuchs spot, choroidal neovascularisation, posterior staphyloma, chorioretinal atrophy.</w:t>
      </w:r>
    </w:p>
    <w:p>
      <w:pPr>
        <w:keepNext/>
        <w:keepLines/>
        <w:widowControl/>
        <w:tabs>
          <w:tab w:val="left" w:pos="227"/>
        </w:tabs>
        <w:spacing w:after="0" w:before="50"/>
        <w:ind w:left="227" w:hanging="227"/>
      </w:pPr>
      <w:r>
        <w:rPr>
          <w:b/>
          <w:bCs/>
          <w:color w:val="1F3864"/>
        </w:rPr>
        <w:t xml:space="preserve">Q</w:t>
      </w:r>
      <w:r>
        <w:tab/>
      </w:r>
      <w:r>
        <w:rPr>
          <w:b/>
          <w:bCs/>
        </w:rPr>
        <w:t xml:space="preserve">What refractive surgery would you offer a 45-year-old high myope with early posterior subcapsular cataract who wants to stop wearing glasses? (3:33:16)</w:t>
      </w:r>
    </w:p>
    <w:p>
      <w:pPr>
        <w:keepLines/>
        <w:widowControl/>
        <w:spacing w:after="40"/>
        <w:ind w:left="227"/>
      </w:pPr>
      <w:r>
        <w:rPr>
          <w:b/>
          <w:bCs/>
        </w:rPr>
        <w:t xml:space="preserve">Refractive lens exchange</w:t>
      </w:r>
      <w:r>
        <w:t xml:space="preserve">, usually done only after about 45 years of age because the </w:t>
      </w:r>
      <w:r>
        <w:rPr>
          <w:b/>
          <w:bCs/>
        </w:rPr>
        <w:t xml:space="preserve">risk of RD</w:t>
      </w:r>
      <w:r>
        <w:t xml:space="preserve"> is high in younger high myopes. Other options for high myopia: </w:t>
      </w:r>
      <w:r>
        <w:rPr>
          <w:b/>
          <w:bCs/>
        </w:rPr>
        <w:t xml:space="preserve">phakic IOL (ICL)</w:t>
      </w:r>
      <w:r>
        <w:t xml:space="preserve"> and bioptics.</w:t>
      </w:r>
    </w:p>
    <w:p>
      <w:pPr>
        <w:keepNext/>
        <w:keepLines/>
        <w:widowControl/>
        <w:tabs>
          <w:tab w:val="left" w:pos="227"/>
        </w:tabs>
        <w:spacing w:after="0" w:before="50"/>
        <w:ind w:left="227" w:hanging="227"/>
      </w:pPr>
      <w:r>
        <w:rPr>
          <w:b/>
          <w:bCs/>
          <w:color w:val="1F3864"/>
        </w:rPr>
        <w:t xml:space="preserve">Q</w:t>
      </w:r>
      <w:r>
        <w:tab/>
      </w:r>
      <w:r>
        <w:rPr>
          <w:b/>
          <w:bCs/>
        </w:rPr>
        <w:t xml:space="preserve">Who is the father of modern retinal surgery? (3:35:44)</w:t>
      </w:r>
    </w:p>
    <w:p>
      <w:pPr>
        <w:keepLines/>
        <w:widowControl/>
        <w:spacing w:after="40"/>
        <w:ind w:left="227"/>
      </w:pPr>
      <w:r>
        <w:rPr>
          <w:b/>
          <w:bCs/>
        </w:rPr>
        <w:t xml:space="preserve">Jules Gonin</w:t>
      </w:r>
      <w:r>
        <w:t xml:space="preserve"> — “find the break and seal it”.</w:t>
      </w:r>
    </w:p>
    <w:tbl>
      <w:tblPr>
        <w:tblW w:type="dxa" w:w="10092"/>
        <w:tblBorders>
          <w:top w:val="none" w:color="auto" w:sz="0"/>
          <w:left w:val="none" w:color="auto" w:sz="0"/>
          <w:bottom w:val="none" w:color="auto" w:sz="0"/>
          <w:right w:val="none" w:color="auto" w:sz="0"/>
          <w:insideH w:val="none" w:color="auto" w:sz="0"/>
          <w:insideV w:val="none" w:color="auto" w:sz="0"/>
        </w:tblBorders>
        <w:tblLayout w:type="fixed"/>
      </w:tblPr>
      <w:tblGrid>
        <w:gridCol w:w="10092"/>
      </w:tblGrid>
      <w:tr>
        <w:trPr>
          <w:cantSplit/>
        </w:trPr>
        <w:tc>
          <w:tcPr>
            <w:tcW w:type="dxa" w:w="10092"/>
            <w:tcBorders>
              <w:top w:val="none" w:color="auto" w:sz="0"/>
              <w:left w:val="single" w:color="1F3864" w:sz="24"/>
              <w:bottom w:val="none" w:color="auto" w:sz="0"/>
              <w:right w:val="none" w:color="auto" w:sz="0"/>
            </w:tcBorders>
            <w:shd w:fill="EEF3FA" w:color="auto" w:val="clear"/>
            <w:tcMar>
              <w:top w:type="dxa" w:w="90"/>
              <w:left w:type="dxa" w:w="200"/>
              <w:bottom w:type="dxa" w:w="90"/>
              <w:right w:type="dxa" w:w="170"/>
            </w:tcMar>
          </w:tcPr>
          <w:p>
            <w:pPr>
              <w:keepNext/>
              <w:widowControl/>
              <w:spacing w:after="50" w:before="0"/>
            </w:pPr>
            <w:r>
              <w:rPr>
                <w:b/>
                <w:bCs/>
                <w:smallCaps/>
                <w:color w:val="1F3864"/>
                <w:spacing w:val="20"/>
                <w:sz w:val="17"/>
                <w:szCs w:val="17"/>
              </w:rPr>
              <w:t xml:space="preserve">Say it</w:t>
            </w:r>
          </w:p>
          <w:p>
            <w:pPr>
              <w:widowControl/>
              <w:spacing w:after="0"/>
            </w:pPr>
            <w:r>
              <w:t xml:space="preserve">Mr X, a 44-year-old automobile mechanic, noticed a sudden painless drop in vision in his left eye one week ago. Fifteen years ago, while hammering, the eye was injured and he had an intraocular foreign body removed by vitrectomy. He had cataract surgery in 2016 and a YAG capsulotomy the same year. Left vision is 1/60. The IOP is 10 mm Hg against 16 in the right eye. There is a posterior chamber IOL in the bag with an open capsulotomy. The fundus shows peripheral laser marks and a shallow temporal retinal detachment from 2 to 5 o’clock with folds involving the macula; I have not yet found the break and would search with indentation, starting near the scarred area. My diagnosis is left pseudophakic rhegmatogenous retinal detachment involving the macula in a previously vitrectomised eye after intraocular foreign body removal and YAG capsulotomy, with presbyopia in the right eye.</w:t>
            </w:r>
          </w:p>
        </w:tc>
      </w:tr>
    </w:tbl>
    <w:p>
      <w:pPr>
        <w:pStyle w:val="Heading2"/>
        <w:widowControl/>
      </w:pPr>
      <w:r>
        <w:t xml:space="preserve">Images and their points</w:t>
      </w:r>
    </w:p>
    <w:p>
      <w:pPr>
        <w:pStyle w:val="Heading3"/>
        <w:widowControl/>
      </w:pPr>
      <w:r>
        <w:t xml:space="preserve">Left fundus photograph (3:17:30)</w:t>
      </w:r>
    </w:p>
    <w:p>
      <w:pPr>
        <w:keepNext/>
        <w:keepLines/>
        <w:widowControl/>
        <w:spacing w:after="30" w:before="80"/>
        <w:jc w:val="center"/>
      </w:pPr>
      <w:r>
        <w:drawing>
          <wp:inline distT="0" distB="0" distL="0" distR="0">
            <wp:extent cx="4610100" cy="3781425"/>
            <wp:effectExtent t="0" r="0" b="0" l="0"/>
            <wp:docPr id="5040" name="Figure 40" descr="Left eye (OS) colour fundus photograph of the posterior pole (3:17:30); the camera label is blurred" title="Fig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4610100" cy="3781425"/>
                    </a:xfrm>
                    <a:prstGeom prst="rect">
                      <a:avLst/>
                    </a:prstGeom>
                  </pic:spPr>
                </pic:pic>
              </a:graphicData>
            </a:graphic>
          </wp:inline>
        </w:drawing>
      </w:r>
    </w:p>
    <w:p>
      <w:pPr>
        <w:widowControl/>
        <w:spacing w:after="100" w:before="0"/>
        <w:jc w:val="center"/>
      </w:pPr>
      <w:r>
        <w:rPr>
          <w:i/>
          <w:iCs/>
          <w:color w:val="404040"/>
          <w:sz w:val="17"/>
          <w:szCs w:val="17"/>
        </w:rPr>
        <w:t xml:space="preserve">Left eye (OS) colour fundus photograph of the posterior pole (3:17:30); the camera label is blurred</w:t>
      </w:r>
    </w:p>
    <w:p>
      <w:pPr>
        <w:pStyle w:val="ListParagraph"/>
        <w:keepLines/>
        <w:widowControl/>
        <w:numPr>
          <w:ilvl w:val="0"/>
          <w:numId w:val="2"/>
        </w:numPr>
        <w:spacing w:after="30"/>
      </w:pPr>
      <w:r>
        <w:rPr>
          <w:b/>
          <w:bCs/>
        </w:rPr>
        <w:t xml:space="preserve">What it shows:</w:t>
      </w:r>
    </w:p>
    <w:p>
      <w:pPr>
        <w:pStyle w:val="ListParagraph"/>
        <w:keepLines/>
        <w:widowControl/>
        <w:numPr>
          <w:ilvl w:val="1"/>
          <w:numId w:val="2"/>
        </w:numPr>
        <w:spacing w:after="30"/>
      </w:pPr>
      <w:r>
        <w:t xml:space="preserve">A hazy photograph centred on the macula.</w:t>
      </w:r>
    </w:p>
    <w:p>
      <w:pPr>
        <w:pStyle w:val="ListParagraph"/>
        <w:keepLines/>
        <w:widowControl/>
        <w:numPr>
          <w:ilvl w:val="1"/>
          <w:numId w:val="2"/>
        </w:numPr>
        <w:spacing w:after="30"/>
      </w:pPr>
      <w:r>
        <w:t xml:space="preserve">The disc is sharply defined and pale, most marked temporally.</w:t>
      </w:r>
    </w:p>
    <w:p>
      <w:pPr>
        <w:pStyle w:val="ListParagraph"/>
        <w:keepLines/>
        <w:widowControl/>
        <w:numPr>
          <w:ilvl w:val="1"/>
          <w:numId w:val="2"/>
        </w:numPr>
        <w:spacing w:after="30"/>
      </w:pPr>
      <w:r>
        <w:t xml:space="preserve">A </w:t>
      </w:r>
      <w:r>
        <w:rPr>
          <w:b/>
          <w:bCs/>
        </w:rPr>
        <w:t xml:space="preserve">wavy fold runs above the fovea along the superior arcade</w:t>
      </w:r>
      <w:r>
        <w:t xml:space="preserve"> and a second fold below it, outlining a shallowly elevated area that includes the macula.</w:t>
      </w:r>
    </w:p>
    <w:p>
      <w:pPr>
        <w:pStyle w:val="ListParagraph"/>
        <w:keepLines/>
        <w:widowControl/>
        <w:numPr>
          <w:ilvl w:val="1"/>
          <w:numId w:val="2"/>
        </w:numPr>
        <w:spacing w:after="30"/>
      </w:pPr>
      <w:r>
        <w:t xml:space="preserve">The temporal fundus looks paler and greyish, with loss of choroidal detail — detached retina.</w:t>
      </w:r>
    </w:p>
    <w:p>
      <w:pPr>
        <w:pStyle w:val="ListParagraph"/>
        <w:keepLines/>
        <w:widowControl/>
        <w:numPr>
          <w:ilvl w:val="1"/>
          <w:numId w:val="2"/>
        </w:numPr>
        <w:spacing w:after="30"/>
      </w:pPr>
      <w:r>
        <w:t xml:space="preserve">No foveal reflex; the bright spot at the centre is probably a reflection.</w:t>
      </w:r>
    </w:p>
    <w:p>
      <w:pPr>
        <w:pStyle w:val="ListParagraph"/>
        <w:keepLines/>
        <w:widowControl/>
        <w:numPr>
          <w:ilvl w:val="1"/>
          <w:numId w:val="2"/>
        </w:numPr>
        <w:spacing w:after="30"/>
      </w:pPr>
      <w:r>
        <w:t xml:space="preserve">No break is visible in this field.</w:t>
      </w:r>
    </w:p>
    <w:p>
      <w:pPr>
        <w:pStyle w:val="ListParagraph"/>
        <w:keepLines/>
        <w:widowControl/>
        <w:numPr>
          <w:ilvl w:val="0"/>
          <w:numId w:val="2"/>
        </w:numPr>
        <w:spacing w:after="30"/>
      </w:pPr>
      <w:r>
        <w:rPr>
          <w:b/>
          <w:bCs/>
        </w:rPr>
        <w:t xml:space="preserve">What the candidate said:</w:t>
      </w:r>
      <w:r>
        <w:t xml:space="preserve"> shallow elevation of the retina temporally, 2 to 5 o’clock, with superficial folds involving the macula; no break seen.</w:t>
      </w:r>
    </w:p>
    <w:p>
      <w:pPr>
        <w:pStyle w:val="ListParagraph"/>
        <w:keepLines/>
        <w:widowControl/>
        <w:numPr>
          <w:ilvl w:val="0"/>
          <w:numId w:val="2"/>
        </w:numPr>
        <w:spacing w:after="60"/>
      </w:pPr>
      <w:r>
        <w:rPr>
          <w:b/>
          <w:bCs/>
        </w:rPr>
        <w:t xml:space="preserve">Examiner’s point:</w:t>
      </w:r>
      <w:r>
        <w:t xml:space="preserve"> a rhegmatogenous RD means a break exists — </w:t>
      </w:r>
      <w:r>
        <w:rPr>
          <w:b/>
          <w:bCs/>
        </w:rPr>
        <w:t xml:space="preserve">keep searching with indentation</w:t>
      </w:r>
      <w:r>
        <w:t xml:space="preserve">, starting at the pigmented or laser-scarred area (3:23:28). The temporal pallor of the disc deserves a mention too.</w:t>
      </w:r>
    </w:p>
    <w:p>
      <w:pPr>
        <w:pStyle w:val="Heading3"/>
        <w:widowControl/>
      </w:pPr>
      <w:r>
        <w:t xml:space="preserve">Fundus drawing, both eyes (3:18:00)</w:t>
      </w:r>
    </w:p>
    <w:p>
      <w:pPr>
        <w:keepNext/>
        <w:keepLines/>
        <w:widowControl/>
        <w:spacing w:after="30" w:before="80"/>
        <w:jc w:val="center"/>
      </w:pPr>
      <w:r>
        <w:drawing>
          <wp:inline distT="0" distB="0" distL="0" distR="0">
            <wp:extent cx="5762625" cy="3305175"/>
            <wp:effectExtent t="0" r="0" b="0" l="0"/>
            <wp:docPr id="5041" name="Figure 41" descr="Colour-pencil fundus charts — right eye normal; left eye blue-shaded detached retina temporally with black peripheral laser/pigment marks (3:18:00)" title="Fig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5762625" cy="3305175"/>
                    </a:xfrm>
                    <a:prstGeom prst="rect">
                      <a:avLst/>
                    </a:prstGeom>
                  </pic:spPr>
                </pic:pic>
              </a:graphicData>
            </a:graphic>
          </wp:inline>
        </w:drawing>
      </w:r>
    </w:p>
    <w:p>
      <w:pPr>
        <w:widowControl/>
        <w:spacing w:after="100" w:before="0"/>
        <w:jc w:val="center"/>
      </w:pPr>
      <w:r>
        <w:rPr>
          <w:i/>
          <w:iCs/>
          <w:color w:val="404040"/>
          <w:sz w:val="17"/>
          <w:szCs w:val="17"/>
        </w:rPr>
        <w:t xml:space="preserve">Colour-pencil fundus charts — right eye normal; left eye blue-shaded detached retina temporally with black peripheral laser/pigment marks (3:18:00)</w:t>
      </w:r>
    </w:p>
    <w:p>
      <w:pPr>
        <w:pStyle w:val="ListParagraph"/>
        <w:keepLines/>
        <w:widowControl/>
        <w:numPr>
          <w:ilvl w:val="0"/>
          <w:numId w:val="2"/>
        </w:numPr>
        <w:spacing w:after="30"/>
      </w:pPr>
      <w:r>
        <w:rPr>
          <w:b/>
          <w:bCs/>
        </w:rPr>
        <w:t xml:space="preserve">What it shows:</w:t>
      </w:r>
    </w:p>
    <w:p>
      <w:pPr>
        <w:pStyle w:val="ListParagraph"/>
        <w:keepLines/>
        <w:widowControl/>
        <w:numPr>
          <w:ilvl w:val="1"/>
          <w:numId w:val="2"/>
        </w:numPr>
        <w:spacing w:after="30"/>
      </w:pPr>
      <w:r>
        <w:rPr>
          <w:b/>
          <w:bCs/>
        </w:rPr>
        <w:t xml:space="preserve">Right chart:</w:t>
      </w:r>
      <w:r>
        <w:t xml:space="preserve"> normal, with the ora drawn as a brown scalloped line.</w:t>
      </w:r>
    </w:p>
    <w:p>
      <w:pPr>
        <w:pStyle w:val="ListParagraph"/>
        <w:keepLines/>
        <w:widowControl/>
        <w:numPr>
          <w:ilvl w:val="1"/>
          <w:numId w:val="2"/>
        </w:numPr>
        <w:spacing w:after="30"/>
      </w:pPr>
      <w:r>
        <w:rPr>
          <w:b/>
          <w:bCs/>
        </w:rPr>
        <w:t xml:space="preserve">Left chart:</w:t>
      </w:r>
      <w:r>
        <w:t xml:space="preserve"> a </w:t>
      </w:r>
      <w:r>
        <w:rPr>
          <w:b/>
          <w:bCs/>
        </w:rPr>
        <w:t xml:space="preserve">blue-shaded detachment over the temporal fundus from about 1 to 5 o’clock</w:t>
      </w:r>
      <w:r>
        <w:t xml:space="preserve">, running from the ora to just temporal of the disc. The chart centre (macula) lies inside it — macula off.</w:t>
      </w:r>
    </w:p>
    <w:p>
      <w:pPr>
        <w:pStyle w:val="ListParagraph"/>
        <w:keepLines/>
        <w:widowControl/>
        <w:numPr>
          <w:ilvl w:val="1"/>
          <w:numId w:val="2"/>
        </w:numPr>
        <w:spacing w:after="30"/>
      </w:pPr>
      <w:r>
        <w:rPr>
          <w:b/>
          <w:bCs/>
        </w:rPr>
        <w:t xml:space="preserve">Black marks</w:t>
      </w:r>
      <w:r>
        <w:t xml:space="preserve"> between the equator and the ora, superotemporally (about 12–2 o’clock) and inferiorly (about 5–7 o’clock) — laser or pigmented scars.</w:t>
      </w:r>
    </w:p>
    <w:p>
      <w:pPr>
        <w:pStyle w:val="ListParagraph"/>
        <w:keepLines/>
        <w:widowControl/>
        <w:numPr>
          <w:ilvl w:val="1"/>
          <w:numId w:val="2"/>
        </w:numPr>
        <w:spacing w:after="30"/>
      </w:pPr>
      <w:r>
        <w:t xml:space="preserve">No break drawn.</w:t>
      </w:r>
    </w:p>
    <w:p>
      <w:pPr>
        <w:pStyle w:val="ListParagraph"/>
        <w:keepLines/>
        <w:widowControl/>
        <w:numPr>
          <w:ilvl w:val="0"/>
          <w:numId w:val="2"/>
        </w:numPr>
        <w:spacing w:after="30"/>
      </w:pPr>
      <w:r>
        <w:rPr>
          <w:b/>
          <w:bCs/>
        </w:rPr>
        <w:t xml:space="preserve">What the candidate said:</w:t>
      </w:r>
      <w:r>
        <w:t xml:space="preserve"> this is the detachment, shown in blue, with the laser marks in black.</w:t>
      </w:r>
    </w:p>
    <w:p>
      <w:pPr>
        <w:pStyle w:val="ListParagraph"/>
        <w:keepLines/>
        <w:widowControl/>
        <w:numPr>
          <w:ilvl w:val="0"/>
          <w:numId w:val="2"/>
        </w:numPr>
        <w:spacing w:after="30"/>
      </w:pPr>
      <w:r>
        <w:rPr>
          <w:b/>
          <w:bCs/>
        </w:rPr>
        <w:t xml:space="preserve">Examiner’s point:</w:t>
      </w:r>
      <w:r>
        <w:t xml:space="preserve"> the dark, confluent pigment cluster is the likely </w:t>
      </w:r>
      <w:r>
        <w:rPr>
          <w:b/>
          <w:bCs/>
        </w:rPr>
        <w:t xml:space="preserve">site where the foreign body struck</w:t>
      </w:r>
      <w:r>
        <w:t xml:space="preserve"> — atrophic retina or laser scars there can form a hole. Look for the break there and draw it (red outlined in blue) once found (3:23:28).</w:t>
      </w:r>
    </w:p>
    <w:p>
      <w:pPr>
        <w:pStyle w:val="ListParagraph"/>
        <w:keepLines/>
        <w:widowControl/>
        <w:numPr>
          <w:ilvl w:val="0"/>
          <w:numId w:val="2"/>
        </w:numPr>
        <w:spacing w:after="60"/>
      </w:pPr>
      <w:r>
        <w:rPr>
          <w:b/>
          <w:bCs/>
        </w:rPr>
        <w:t xml:space="preserve">Point (added):</w:t>
      </w:r>
      <w:r>
        <w:t xml:space="preserve"> the drawing shows about 1 to 5 o’clock while the text says 2 to 5. Make the two match. Use the standard colour code: red = attached retina, blue = detached retina, red outlined in blue = break, black = pigment or laser.</w:t>
      </w:r>
    </w:p>
    <w:p>
      <w:pPr>
        <w:pStyle w:val="Heading3"/>
        <w:widowControl/>
      </w:pPr>
      <w:r>
        <w:t xml:space="preserve">Left anterior segment, enlarged during the viva (3:19:50)</w:t>
      </w:r>
    </w:p>
    <w:p>
      <w:pPr>
        <w:keepNext/>
        <w:keepLines/>
        <w:widowControl/>
        <w:spacing w:after="30" w:before="80"/>
        <w:jc w:val="center"/>
      </w:pPr>
      <w:r>
        <w:drawing>
          <wp:inline distT="0" distB="0" distL="0" distR="0">
            <wp:extent cx="5334000" cy="3781425"/>
            <wp:effectExtent t="0" r="0" b="0" l="0"/>
            <wp:docPr id="5042" name="Figure 42" descr="Left eye slit-lamp photograph — IOL optic edge, residual posterior capsule opacification and a central Nd:YAG capsulotomy opening (3:19:50)" title="Fig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5334000" cy="3781425"/>
                    </a:xfrm>
                    <a:prstGeom prst="rect">
                      <a:avLst/>
                    </a:prstGeom>
                  </pic:spPr>
                </pic:pic>
              </a:graphicData>
            </a:graphic>
          </wp:inline>
        </w:drawing>
      </w:r>
    </w:p>
    <w:p>
      <w:pPr>
        <w:widowControl/>
        <w:spacing w:after="100" w:before="0"/>
        <w:jc w:val="center"/>
      </w:pPr>
      <w:r>
        <w:rPr>
          <w:i/>
          <w:iCs/>
          <w:color w:val="404040"/>
          <w:sz w:val="17"/>
          <w:szCs w:val="17"/>
        </w:rPr>
        <w:t xml:space="preserve">Left eye slit-lamp photograph — IOL optic edge, residual posterior capsule opacification and a central Nd:YAG capsulotomy opening (3:19:50)</w:t>
      </w:r>
    </w:p>
    <w:p>
      <w:pPr>
        <w:pStyle w:val="ListParagraph"/>
        <w:keepLines/>
        <w:widowControl/>
        <w:numPr>
          <w:ilvl w:val="0"/>
          <w:numId w:val="2"/>
        </w:numPr>
        <w:spacing w:after="30"/>
      </w:pPr>
      <w:r>
        <w:rPr>
          <w:b/>
          <w:bCs/>
        </w:rPr>
        <w:t xml:space="preserve">What it shows:</w:t>
      </w:r>
    </w:p>
    <w:p>
      <w:pPr>
        <w:pStyle w:val="ListParagraph"/>
        <w:keepLines/>
        <w:widowControl/>
        <w:numPr>
          <w:ilvl w:val="1"/>
          <w:numId w:val="2"/>
        </w:numPr>
        <w:spacing w:after="30"/>
      </w:pPr>
      <w:r>
        <w:t xml:space="preserve">The circular edge of the posterior chamber </w:t>
      </w:r>
      <w:r>
        <w:rPr>
          <w:b/>
          <w:bCs/>
        </w:rPr>
        <w:t xml:space="preserve">IOL optic</w:t>
      </w:r>
      <w:r>
        <w:t xml:space="preserve">.</w:t>
      </w:r>
    </w:p>
    <w:p>
      <w:pPr>
        <w:pStyle w:val="ListParagraph"/>
        <w:keepLines/>
        <w:widowControl/>
        <w:numPr>
          <w:ilvl w:val="1"/>
          <w:numId w:val="2"/>
        </w:numPr>
        <w:spacing w:after="30"/>
      </w:pPr>
      <w:r>
        <w:t xml:space="preserve">A </w:t>
      </w:r>
      <w:r>
        <w:rPr>
          <w:b/>
          <w:bCs/>
        </w:rPr>
        <w:t xml:space="preserve">central dark opening in the posterior capsule</w:t>
      </w:r>
      <w:r>
        <w:t xml:space="preserve"> — the Nd:YAG capsulotomy — ringed by grey-white </w:t>
      </w:r>
      <w:r>
        <w:rPr>
          <w:b/>
          <w:bCs/>
        </w:rPr>
        <w:t xml:space="preserve">residual capsule opacification with pearls</w:t>
      </w:r>
      <w:r>
        <w:t xml:space="preserve"> at its margin.</w:t>
      </w:r>
    </w:p>
    <w:p>
      <w:pPr>
        <w:pStyle w:val="ListParagraph"/>
        <w:keepLines/>
        <w:widowControl/>
        <w:numPr>
          <w:ilvl w:val="1"/>
          <w:numId w:val="2"/>
        </w:numPr>
        <w:spacing w:after="30"/>
      </w:pPr>
      <w:r>
        <w:t xml:space="preserve">The photograph is out of focus.</w:t>
      </w:r>
    </w:p>
    <w:p>
      <w:pPr>
        <w:pStyle w:val="ListParagraph"/>
        <w:keepLines/>
        <w:widowControl/>
        <w:numPr>
          <w:ilvl w:val="0"/>
          <w:numId w:val="2"/>
        </w:numPr>
        <w:spacing w:after="30"/>
      </w:pPr>
      <w:r>
        <w:rPr>
          <w:b/>
          <w:bCs/>
        </w:rPr>
        <w:t xml:space="preserve">What the candidate said:</w:t>
      </w:r>
      <w:r>
        <w:t xml:space="preserve"> posterior chamber IOL with posterior capsule opacification and a YAG capsulotomy opening; the IOL in the bag (rhexis margin visible).</w:t>
      </w:r>
    </w:p>
    <w:p>
      <w:pPr>
        <w:pStyle w:val="ListParagraph"/>
        <w:keepLines/>
        <w:widowControl/>
        <w:numPr>
          <w:ilvl w:val="0"/>
          <w:numId w:val="2"/>
        </w:numPr>
        <w:spacing w:after="30"/>
      </w:pPr>
      <w:r>
        <w:rPr>
          <w:b/>
          <w:bCs/>
        </w:rPr>
        <w:t xml:space="preserve">Examiner’s point:</w:t>
      </w:r>
    </w:p>
    <w:p>
      <w:pPr>
        <w:pStyle w:val="ListParagraph"/>
        <w:keepLines/>
        <w:widowControl/>
        <w:numPr>
          <w:ilvl w:val="1"/>
          <w:numId w:val="2"/>
        </w:numPr>
        <w:spacing w:after="30"/>
      </w:pPr>
      <w:r>
        <w:t xml:space="preserve">The examiner asked for this picture to be shown.</w:t>
      </w:r>
    </w:p>
    <w:p>
      <w:pPr>
        <w:pStyle w:val="ListParagraph"/>
        <w:keepLines/>
        <w:widowControl/>
        <w:numPr>
          <w:ilvl w:val="1"/>
          <w:numId w:val="2"/>
        </w:numPr>
        <w:spacing w:after="30"/>
      </w:pPr>
      <w:r>
        <w:t xml:space="preserve">He wanted the </w:t>
      </w:r>
      <w:r>
        <w:rPr>
          <w:b/>
          <w:bCs/>
        </w:rPr>
        <w:t xml:space="preserve">type of cataract surgery stated definitely</w:t>
      </w:r>
      <w:r>
        <w:t xml:space="preserve">, from the wound scar (clear corneal or scleral tunnel).</w:t>
      </w:r>
    </w:p>
    <w:p>
      <w:pPr>
        <w:pStyle w:val="ListParagraph"/>
        <w:keepLines/>
        <w:widowControl/>
        <w:numPr>
          <w:ilvl w:val="1"/>
          <w:numId w:val="2"/>
        </w:numPr>
        <w:spacing w:after="30"/>
      </w:pPr>
      <w:r>
        <w:t xml:space="preserve">He wanted the </w:t>
      </w:r>
      <w:r>
        <w:rPr>
          <w:b/>
          <w:bCs/>
        </w:rPr>
        <w:t xml:space="preserve">eye searched for the old injury and vitrectomy scars</w:t>
      </w:r>
      <w:r>
        <w:t xml:space="preserve"> (limbus, sclerotomies, conjunctiva).</w:t>
      </w:r>
    </w:p>
    <w:p>
      <w:pPr>
        <w:pStyle w:val="ListParagraph"/>
        <w:keepLines/>
        <w:widowControl/>
        <w:numPr>
          <w:ilvl w:val="1"/>
          <w:numId w:val="2"/>
        </w:numPr>
        <w:spacing w:after="60"/>
      </w:pPr>
      <w:r>
        <w:t xml:space="preserve">Three risk factors for RD are in this one picture: pseudophakia, YAG capsulotomy and a vitrectomised eye (3:20:00–3:22:40).</w:t>
      </w:r>
    </w:p>
    <w:tbl>
      <w:tblPr>
        <w:tblW w:type="dxa" w:w="10092"/>
        <w:tblBorders>
          <w:top w:val="none" w:color="auto" w:sz="0"/>
          <w:left w:val="none" w:color="auto" w:sz="0"/>
          <w:bottom w:val="none" w:color="auto" w:sz="0"/>
          <w:right w:val="none" w:color="auto" w:sz="0"/>
          <w:insideH w:val="none" w:color="auto" w:sz="0"/>
          <w:insideV w:val="none" w:color="auto" w:sz="0"/>
        </w:tblBorders>
        <w:tblLayout w:type="fixed"/>
      </w:tblPr>
      <w:tblGrid>
        <w:gridCol w:w="10092"/>
      </w:tblGrid>
      <w:tr>
        <w:trPr>
          <w:cantSplit/>
        </w:trPr>
        <w:tc>
          <w:tcPr>
            <w:tcW w:type="dxa" w:w="10092"/>
            <w:tcBorders>
              <w:top w:val="none" w:color="auto" w:sz="0"/>
              <w:left w:val="single" w:color="2E7D32" w:sz="24"/>
              <w:bottom w:val="none" w:color="auto" w:sz="0"/>
              <w:right w:val="none" w:color="auto" w:sz="0"/>
            </w:tcBorders>
            <w:shd w:fill="EEF7EE" w:color="auto" w:val="clear"/>
            <w:tcMar>
              <w:top w:type="dxa" w:w="90"/>
              <w:left w:type="dxa" w:w="200"/>
              <w:bottom w:type="dxa" w:w="90"/>
              <w:right w:type="dxa" w:w="170"/>
            </w:tcMar>
          </w:tcPr>
          <w:p>
            <w:pPr>
              <w:pStyle w:val="ListParagraph"/>
              <w:keepNext/>
              <w:keepLines/>
              <w:widowControl/>
              <w:numPr>
                <w:ilvl w:val="0"/>
                <w:numId w:val="2"/>
              </w:numPr>
              <w:spacing w:after="30"/>
            </w:pPr>
            <w:r>
              <w:t xml:space="preserve">Trauma history: </w:t>
            </w:r>
            <w:r>
              <w:rPr>
                <w:b/>
                <w:bCs/>
              </w:rPr>
              <w:t xml:space="preserve">what, how, where it entered</w:t>
            </w:r>
            <w:r>
              <w:t xml:space="preserve"> — then look for the scars.</w:t>
            </w:r>
          </w:p>
          <w:p>
            <w:pPr>
              <w:pStyle w:val="ListParagraph"/>
              <w:keepNext/>
              <w:keepLines/>
              <w:widowControl/>
              <w:numPr>
                <w:ilvl w:val="0"/>
                <w:numId w:val="2"/>
              </w:numPr>
              <w:spacing w:after="30"/>
            </w:pPr>
            <w:r>
              <w:t xml:space="preserve">Shafer’s sign counts only in an unoperated eye; low IOP (about 4–5 mm Hg less) is a clue.</w:t>
            </w:r>
          </w:p>
          <w:p>
            <w:pPr>
              <w:pStyle w:val="ListParagraph"/>
              <w:keepNext/>
              <w:keepLines/>
              <w:widowControl/>
              <w:numPr>
                <w:ilvl w:val="0"/>
                <w:numId w:val="2"/>
              </w:numPr>
              <w:spacing w:after="30"/>
            </w:pPr>
            <w:r>
              <w:rPr>
                <w:b/>
                <w:bCs/>
              </w:rPr>
              <w:t xml:space="preserve">Lincoff’s rules</w:t>
            </w:r>
            <w:r>
              <w:t xml:space="preserve"> → where to indent.</w:t>
            </w:r>
          </w:p>
          <w:p>
            <w:pPr>
              <w:pStyle w:val="ListParagraph"/>
              <w:keepNext/>
              <w:keepLines/>
              <w:widowControl/>
              <w:numPr>
                <w:ilvl w:val="0"/>
                <w:numId w:val="2"/>
              </w:numPr>
              <w:spacing w:after="30"/>
            </w:pPr>
            <w:r>
              <w:t xml:space="preserve">Lattice/holes → barrage laser; </w:t>
            </w:r>
            <w:r>
              <w:rPr>
                <w:b/>
                <w:bCs/>
              </w:rPr>
              <w:t xml:space="preserve">paving stone → no treatment</w:t>
            </w:r>
            <w:r>
              <w:t xml:space="preserve">.</w:t>
            </w:r>
          </w:p>
          <w:p>
            <w:pPr>
              <w:pStyle w:val="ListParagraph"/>
              <w:keepNext/>
              <w:keepLines/>
              <w:widowControl/>
              <w:numPr>
                <w:ilvl w:val="0"/>
                <w:numId w:val="2"/>
              </w:numPr>
              <w:spacing w:after="30"/>
            </w:pPr>
            <w:r>
              <w:t xml:space="preserve">Gonin: find the break, seal it. Buckle (outside-in) vs vitrectomy + tamponade (inside-out).</w:t>
            </w:r>
          </w:p>
          <w:p>
            <w:pPr>
              <w:pStyle w:val="ListParagraph"/>
              <w:keepNext/>
              <w:keepLines/>
              <w:widowControl/>
              <w:numPr>
                <w:ilvl w:val="0"/>
                <w:numId w:val="2"/>
              </w:numPr>
              <w:spacing w:after="0"/>
            </w:pPr>
            <w:r>
              <w:t xml:space="preserve">RLE in high myopes only after about 45 (RD risk).</w:t>
            </w:r>
          </w:p>
        </w:tc>
      </w:tr>
    </w:tbl>
    <w:p>
      <w:pPr>
        <w:keepLines/>
        <w:widowControl/>
        <w:pBdr>
          <w:top w:val="single" w:color="BFBFBF" w:sz="4" w:space="4"/>
        </w:pBdr>
        <w:spacing w:after="0" w:before="160"/>
      </w:pPr>
      <w:r>
        <w:rPr>
          <w:i/>
          <w:iCs/>
          <w:color w:val="7F7F7F"/>
          <w:sz w:val="16"/>
          <w:szCs w:val="16"/>
        </w:rPr>
        <w:t xml:space="preserve">Read more: </w:t>
      </w:r>
      <w:r>
        <w:rPr>
          <w:i/>
          <w:iCs/>
          <w:color w:val="7F7F7F"/>
          <w:sz w:val="16"/>
          <w:szCs w:val="16"/>
        </w:rPr>
        <w:t xml:space="preserve">Watch: youtu.be/e3X1W9wrC_A?t=11453 (presentation) · t=11950 (viva) · Linked card: B master fundus format</w:t>
      </w:r>
    </w:p>
    <w:p>
      <w:pPr>
        <w:sectPr>
          <w:footerReference w:type="default" r:id="rId15"/>
          <w:type w:val="nextPage"/>
          <w:pgSz w:w="11906" w:h="16838" w:orient="portrait"/>
          <w:pgMar w:top="794" w:right="907" w:bottom="794" w:left="907" w:header="397" w:footer="397" w:gutter="0"/>
          <w:pgNumType/>
          <w:docGrid w:linePitch="360"/>
        </w:sectPr>
      </w:pPr>
    </w:p>
    <w:tbl>
      <w:tblPr>
        <w:tblW w:type="dxa" w:w="10092"/>
        <w:tblBorders>
          <w:top w:val="none" w:color="auto" w:sz="0"/>
          <w:left w:val="none" w:color="auto" w:sz="0"/>
          <w:bottom w:val="none" w:color="auto" w:sz="0"/>
          <w:right w:val="none" w:color="auto" w:sz="0"/>
          <w:insideH w:val="none" w:color="auto" w:sz="0"/>
          <w:insideV w:val="none" w:color="auto" w:sz="0"/>
        </w:tblBorders>
        <w:tblLayout w:type="fixed"/>
      </w:tblPr>
      <w:tblGrid>
        <w:gridCol w:w="10092"/>
      </w:tblGrid>
      <w:tr>
        <w:trPr>
          <w:cantSplit/>
        </w:trPr>
        <w:tc>
          <w:tcPr>
            <w:tcW w:type="dxa" w:w="10092"/>
            <w:shd w:fill="1F3864" w:color="auto" w:val="clear"/>
            <w:tcMar>
              <w:top w:type="dxa" w:w="100"/>
              <w:left w:type="dxa" w:w="200"/>
              <w:bottom w:type="dxa" w:w="100"/>
              <w:right w:type="dxa" w:w="200"/>
            </w:tcMar>
            <w:vAlign w:val="center"/>
          </w:tcPr>
          <w:p>
            <w:pPr>
              <w:pStyle w:val="Heading1"/>
              <w:keepNext/>
              <w:spacing w:after="40" w:before="0"/>
            </w:pPr>
            <w:bookmarkStart w:name="card_V10" w:id="9"/>
            <w:r>
              <w:rPr>
                <w:b/>
                <w:bCs/>
                <w:color w:val="FFFFFF"/>
                <w:sz w:val="28"/>
                <w:szCs w:val="28"/>
              </w:rPr>
              <w:t xml:space="preserve">V10  Talk — Medical management of glaucoma: IOP, newer drugs and practical points</w:t>
            </w:r>
            <w:bookmarkEnd w:id="9"/>
          </w:p>
          <w:p>
            <w:pPr>
              <w:spacing w:after="0" w:before="0"/>
            </w:pPr>
            <w:r>
              <w:rPr>
                <w:color w:val="FFFFFF"/>
                <w:sz w:val="18"/>
                <w:szCs w:val="18"/>
              </w:rPr>
              <w:t xml:space="preserve">Guide · 3:50:42–4:03:58 · Dr Thomas Arun Varghese, glaucoma consultant · World Glaucoma Week</w:t>
            </w:r>
          </w:p>
        </w:tc>
      </w:tr>
    </w:tbl>
    <w:p>
      <w:pPr>
        <w:pStyle w:val="Heading2"/>
        <w:widowControl/>
      </w:pPr>
      <w:r>
        <w:t xml:space="preserve">What the talk covered</w:t>
      </w:r>
    </w:p>
    <w:p>
      <w:pPr>
        <w:widowControl/>
      </w:pPr>
      <w:r>
        <w:t xml:space="preserve">A short, practical talk for postgraduates, not a textbook lecture. Its points are listed below.</w:t>
      </w:r>
    </w:p>
    <w:p>
      <w:pPr>
        <w:pStyle w:val="Heading2"/>
        <w:widowControl/>
      </w:pPr>
      <w:r>
        <w:t xml:space="preserve">Intraocular pressure — why it rules management</w:t>
      </w:r>
    </w:p>
    <w:p>
      <w:pPr>
        <w:pStyle w:val="ListParagraph"/>
        <w:keepLines/>
        <w:widowControl/>
        <w:numPr>
          <w:ilvl w:val="0"/>
          <w:numId w:val="2"/>
        </w:numPr>
        <w:spacing w:after="30"/>
      </w:pPr>
      <w:r>
        <w:t xml:space="preserve">IOP is the </w:t>
      </w:r>
      <w:r>
        <w:rPr>
          <w:b/>
          <w:bCs/>
        </w:rPr>
        <w:t xml:space="preserve">main modifiable risk factor</w:t>
      </w:r>
      <w:r>
        <w:t xml:space="preserve">; most management decisions rest on it.</w:t>
      </w:r>
    </w:p>
    <w:p>
      <w:pPr>
        <w:pStyle w:val="ListParagraph"/>
        <w:keepLines/>
        <w:widowControl/>
        <w:numPr>
          <w:ilvl w:val="0"/>
          <w:numId w:val="2"/>
        </w:numPr>
        <w:spacing w:after="60"/>
      </w:pPr>
      <w:r>
        <w:t xml:space="preserve">What the landmark trials showed (as listed on the slides, 3:54:20):</w:t>
      </w:r>
    </w:p>
    <w:tbl>
      <w:tblPr>
        <w:tblW w:type="dxa" w:w="10092"/>
        <w:tblBorders>
          <w:top w:val="single" w:color="8EA9C1" w:sz="4"/>
          <w:left w:val="single" w:color="8EA9C1" w:sz="4"/>
          <w:bottom w:val="single" w:color="8EA9C1" w:sz="4"/>
          <w:right w:val="single" w:color="8EA9C1" w:sz="4"/>
          <w:insideH w:val="single" w:color="8EA9C1" w:sz="4"/>
          <w:insideV w:val="single" w:color="8EA9C1" w:sz="4"/>
        </w:tblBorders>
        <w:tblLayout w:type="fixed"/>
      </w:tblPr>
      <w:tblGrid>
        <w:gridCol w:w="2220"/>
        <w:gridCol w:w="7872"/>
      </w:tblGrid>
      <w:tr>
        <w:trPr>
          <w:cantSplit/>
          <w:tblHeader/>
        </w:trPr>
        <w:tc>
          <w:tcPr>
            <w:tcW w:type="dxa" w:w="2220"/>
            <w:shd w:fill="1F3864" w:color="auto" w:val="clear"/>
            <w:tcMar>
              <w:top w:type="dxa" w:w="60"/>
              <w:left w:type="dxa" w:w="80"/>
              <w:bottom w:type="dxa" w:w="60"/>
              <w:right w:type="dxa" w:w="80"/>
            </w:tcMar>
            <w:vAlign w:val="center"/>
          </w:tcPr>
          <w:p>
            <w:pPr>
              <w:widowControl/>
              <w:spacing w:after="0" w:before="0" w:line="245" w:lineRule="auto"/>
            </w:pPr>
            <w:r>
              <w:rPr>
                <w:b/>
                <w:bCs/>
                <w:color w:val="FFFFFF"/>
                <w:sz w:val="17"/>
                <w:szCs w:val="17"/>
              </w:rPr>
              <w:t xml:space="preserve">Trial</w:t>
            </w:r>
          </w:p>
        </w:tc>
        <w:tc>
          <w:tcPr>
            <w:tcW w:type="dxa" w:w="7872"/>
            <w:shd w:fill="1F3864" w:color="auto" w:val="clear"/>
            <w:tcMar>
              <w:top w:type="dxa" w:w="60"/>
              <w:left w:type="dxa" w:w="80"/>
              <w:bottom w:type="dxa" w:w="60"/>
              <w:right w:type="dxa" w:w="80"/>
            </w:tcMar>
            <w:vAlign w:val="center"/>
          </w:tcPr>
          <w:p>
            <w:pPr>
              <w:widowControl/>
              <w:spacing w:after="0" w:before="0" w:line="245" w:lineRule="auto"/>
            </w:pPr>
            <w:r>
              <w:rPr>
                <w:b/>
                <w:bCs/>
                <w:color w:val="FFFFFF"/>
                <w:sz w:val="17"/>
                <w:szCs w:val="17"/>
              </w:rPr>
              <w:t xml:space="preserve">Finding</w:t>
            </w:r>
          </w:p>
        </w:tc>
      </w:tr>
      <w:tr>
        <w:trPr>
          <w:cantSplit/>
        </w:trPr>
        <w:tc>
          <w:tcPr>
            <w:tcW w:type="dxa" w:w="2220"/>
            <w:tcMar>
              <w:top w:type="dxa" w:w="60"/>
              <w:left w:type="dxa" w:w="80"/>
              <w:bottom w:type="dxa" w:w="60"/>
              <w:right w:type="dxa" w:w="80"/>
            </w:tcMar>
            <w:vAlign w:val="top"/>
          </w:tcPr>
          <w:p>
            <w:pPr>
              <w:widowControl/>
              <w:spacing w:after="0" w:before="0" w:line="245" w:lineRule="auto"/>
            </w:pPr>
            <w:r>
              <w:rPr>
                <w:sz w:val="17"/>
                <w:szCs w:val="17"/>
              </w:rPr>
              <w:t xml:space="preserve">EMGT (Early Manifest Glaucoma Trial)</w:t>
            </w:r>
          </w:p>
        </w:tc>
        <w:tc>
          <w:tcPr>
            <w:tcW w:type="dxa" w:w="7872"/>
            <w:tcMar>
              <w:top w:type="dxa" w:w="60"/>
              <w:left w:type="dxa" w:w="80"/>
              <w:bottom w:type="dxa" w:w="60"/>
              <w:right w:type="dxa" w:w="80"/>
            </w:tcMar>
            <w:vAlign w:val="top"/>
          </w:tcPr>
          <w:p>
            <w:pPr>
              <w:widowControl/>
              <w:spacing w:after="0" w:before="0" w:line="245" w:lineRule="auto"/>
            </w:pPr>
            <w:r>
              <w:rPr>
                <w:b/>
                <w:bCs/>
                <w:sz w:val="17"/>
                <w:szCs w:val="17"/>
              </w:rPr>
              <w:t xml:space="preserve">Every mm Hg counts</w:t>
            </w:r>
          </w:p>
        </w:tc>
      </w:tr>
      <w:tr>
        <w:trPr>
          <w:cantSplit/>
        </w:trPr>
        <w:tc>
          <w:tcPr>
            <w:tcW w:type="dxa" w:w="2220"/>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OHTS (Ocular Hypertension Treatment Study)</w:t>
            </w:r>
          </w:p>
        </w:tc>
        <w:tc>
          <w:tcPr>
            <w:tcW w:type="dxa" w:w="7872"/>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Lowering IOP </w:t>
            </w:r>
            <w:r>
              <w:rPr>
                <w:b/>
                <w:bCs/>
                <w:sz w:val="17"/>
                <w:szCs w:val="17"/>
              </w:rPr>
              <w:t xml:space="preserve">reduces conversion of ocular hypertension to glaucoma</w:t>
            </w:r>
            <w:r>
              <w:rPr>
                <w:sz w:val="17"/>
                <w:szCs w:val="17"/>
              </w:rPr>
              <w:t xml:space="preserve">; central corneal thickness (CCT) matters when you judge IOP, and is an </w:t>
            </w:r>
            <w:r>
              <w:rPr>
                <w:b/>
                <w:bCs/>
                <w:sz w:val="17"/>
                <w:szCs w:val="17"/>
              </w:rPr>
              <w:t xml:space="preserve">independent risk factor</w:t>
            </w:r>
          </w:p>
        </w:tc>
      </w:tr>
      <w:tr>
        <w:trPr>
          <w:cantSplit/>
        </w:trPr>
        <w:tc>
          <w:tcPr>
            <w:tcW w:type="dxa" w:w="2220"/>
            <w:tcMar>
              <w:top w:type="dxa" w:w="60"/>
              <w:left w:type="dxa" w:w="80"/>
              <w:bottom w:type="dxa" w:w="60"/>
              <w:right w:type="dxa" w:w="80"/>
            </w:tcMar>
            <w:vAlign w:val="top"/>
          </w:tcPr>
          <w:p>
            <w:pPr>
              <w:widowControl/>
              <w:spacing w:after="0" w:before="0" w:line="245" w:lineRule="auto"/>
            </w:pPr>
            <w:r>
              <w:rPr>
                <w:sz w:val="17"/>
                <w:szCs w:val="17"/>
              </w:rPr>
              <w:t xml:space="preserve">EGPS (European Glaucoma Prevention Study)</w:t>
            </w:r>
          </w:p>
        </w:tc>
        <w:tc>
          <w:tcPr>
            <w:tcW w:type="dxa" w:w="7872"/>
            <w:tcMar>
              <w:top w:type="dxa" w:w="60"/>
              <w:left w:type="dxa" w:w="80"/>
              <w:bottom w:type="dxa" w:w="60"/>
              <w:right w:type="dxa" w:w="80"/>
            </w:tcMar>
            <w:vAlign w:val="top"/>
          </w:tcPr>
          <w:p>
            <w:pPr>
              <w:widowControl/>
              <w:spacing w:after="0" w:before="0" w:line="245" w:lineRule="auto"/>
            </w:pPr>
            <w:r>
              <w:rPr>
                <w:sz w:val="17"/>
                <w:szCs w:val="17"/>
              </w:rPr>
              <w:t xml:space="preserve">The slide said “confirmed the OHTS findings”. (added) Precisely: dorzolamide was </w:t>
            </w:r>
            <w:r>
              <w:rPr>
                <w:b/>
                <w:bCs/>
                <w:sz w:val="17"/>
                <w:szCs w:val="17"/>
              </w:rPr>
              <w:t xml:space="preserve">no better than placebo</w:t>
            </w:r>
            <w:r>
              <w:rPr>
                <w:sz w:val="17"/>
                <w:szCs w:val="17"/>
              </w:rPr>
              <w:t xml:space="preserve">, but the study </w:t>
            </w:r>
            <w:r>
              <w:rPr>
                <w:b/>
                <w:bCs/>
                <w:sz w:val="17"/>
                <w:szCs w:val="17"/>
              </w:rPr>
              <w:t xml:space="preserve">confirmed the OHTS risk factors</w:t>
            </w:r>
            <w:r>
              <w:rPr>
                <w:sz w:val="17"/>
                <w:szCs w:val="17"/>
              </w:rPr>
              <w:t xml:space="preserve"> (corneal thickness, cup–disc ratio, pattern standard deviation) and validated the risk-prediction model</w:t>
            </w:r>
          </w:p>
        </w:tc>
      </w:tr>
      <w:tr>
        <w:trPr>
          <w:cantSplit/>
        </w:trPr>
        <w:tc>
          <w:tcPr>
            <w:tcW w:type="dxa" w:w="2220"/>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CNTGS (Collaborative Normal-Tension Glaucoma Study)</w:t>
            </w:r>
          </w:p>
        </w:tc>
        <w:tc>
          <w:tcPr>
            <w:tcW w:type="dxa" w:w="7872"/>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A </w:t>
            </w:r>
            <w:r>
              <w:rPr>
                <w:b/>
                <w:bCs/>
                <w:sz w:val="17"/>
                <w:szCs w:val="17"/>
              </w:rPr>
              <w:t xml:space="preserve">30% reduction slowed disease</w:t>
            </w:r>
            <w:r>
              <w:rPr>
                <w:sz w:val="17"/>
                <w:szCs w:val="17"/>
              </w:rPr>
              <w:t xml:space="preserve"> in some patients; some normal-tension glaucoma is </w:t>
            </w:r>
            <w:r>
              <w:rPr>
                <w:b/>
                <w:bCs/>
                <w:sz w:val="17"/>
                <w:szCs w:val="17"/>
              </w:rPr>
              <w:t xml:space="preserve">IOP-independent</w:t>
            </w:r>
          </w:p>
        </w:tc>
      </w:tr>
      <w:tr>
        <w:trPr>
          <w:cantSplit/>
        </w:trPr>
        <w:tc>
          <w:tcPr>
            <w:tcW w:type="dxa" w:w="2220"/>
            <w:tcMar>
              <w:top w:type="dxa" w:w="60"/>
              <w:left w:type="dxa" w:w="80"/>
              <w:bottom w:type="dxa" w:w="60"/>
              <w:right w:type="dxa" w:w="80"/>
            </w:tcMar>
            <w:vAlign w:val="top"/>
          </w:tcPr>
          <w:p>
            <w:pPr>
              <w:widowControl/>
              <w:spacing w:after="0" w:before="0" w:line="245" w:lineRule="auto"/>
            </w:pPr>
            <w:r>
              <w:rPr>
                <w:sz w:val="17"/>
                <w:szCs w:val="17"/>
              </w:rPr>
              <w:t xml:space="preserve">AGIS (Advanced Glaucoma Intervention Study)</w:t>
            </w:r>
          </w:p>
        </w:tc>
        <w:tc>
          <w:tcPr>
            <w:tcW w:type="dxa" w:w="7872"/>
            <w:tcMar>
              <w:top w:type="dxa" w:w="60"/>
              <w:left w:type="dxa" w:w="80"/>
              <w:bottom w:type="dxa" w:w="60"/>
              <w:right w:type="dxa" w:w="80"/>
            </w:tcMar>
            <w:vAlign w:val="top"/>
          </w:tcPr>
          <w:p>
            <w:pPr>
              <w:widowControl/>
              <w:spacing w:after="0" w:before="0" w:line="245" w:lineRule="auto"/>
            </w:pPr>
            <w:r>
              <w:rPr>
                <w:b/>
                <w:bCs/>
                <w:sz w:val="17"/>
                <w:szCs w:val="17"/>
              </w:rPr>
              <w:t xml:space="preserve">IOP in the low teens</w:t>
            </w:r>
            <w:r>
              <w:rPr>
                <w:sz w:val="17"/>
                <w:szCs w:val="17"/>
              </w:rPr>
              <w:t xml:space="preserve"> benefits advanced glaucoma</w:t>
            </w:r>
          </w:p>
        </w:tc>
      </w:tr>
      <w:tr>
        <w:trPr>
          <w:cantSplit/>
        </w:trPr>
        <w:tc>
          <w:tcPr>
            <w:tcW w:type="dxa" w:w="2220"/>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CIGTS (Collaborative Initial Glaucoma Treatment Study)</w:t>
            </w:r>
          </w:p>
        </w:tc>
        <w:tc>
          <w:tcPr>
            <w:tcW w:type="dxa" w:w="7872"/>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The slide’s point: </w:t>
            </w:r>
            <w:r>
              <w:rPr>
                <w:b/>
                <w:bCs/>
                <w:sz w:val="17"/>
                <w:szCs w:val="17"/>
              </w:rPr>
              <w:t xml:space="preserve">IOP fluctuation</w:t>
            </w:r>
            <w:r>
              <w:rPr>
                <w:sz w:val="17"/>
                <w:szCs w:val="17"/>
              </w:rPr>
              <w:t xml:space="preserve"> is a risk factor for progression (a secondary analysis). (added) The main result: initial trabeculectomy and initial medication gave </w:t>
            </w:r>
            <w:r>
              <w:rPr>
                <w:b/>
                <w:bCs/>
                <w:sz w:val="17"/>
                <w:szCs w:val="17"/>
              </w:rPr>
              <w:t xml:space="preserve">similar field outcomes</w:t>
            </w:r>
            <w:r>
              <w:rPr>
                <w:sz w:val="17"/>
                <w:szCs w:val="17"/>
              </w:rPr>
              <w:t xml:space="preserve">; surgery gave a lower IOP but more cataract</w:t>
            </w:r>
          </w:p>
        </w:tc>
      </w:tr>
    </w:tbl>
    <w:p>
      <w:pPr>
        <w:pStyle w:val="ListParagraph"/>
        <w:keepLines/>
        <w:widowControl/>
        <w:numPr>
          <w:ilvl w:val="0"/>
          <w:numId w:val="2"/>
        </w:numPr>
        <w:spacing w:after="30" w:before="110"/>
      </w:pPr>
      <w:r>
        <w:rPr>
          <w:b/>
          <w:bCs/>
        </w:rPr>
        <w:t xml:space="preserve">Central corneal thickness:</w:t>
      </w:r>
      <w:r>
        <w:t xml:space="preserve"> once thought very important. Now simply remember whether a patient has a thick or thin cornea when you read their pressures.</w:t>
      </w:r>
    </w:p>
    <w:p>
      <w:pPr>
        <w:pStyle w:val="ListParagraph"/>
        <w:keepLines/>
        <w:widowControl/>
        <w:numPr>
          <w:ilvl w:val="0"/>
          <w:numId w:val="2"/>
        </w:numPr>
        <w:spacing w:after="60"/>
      </w:pPr>
      <w:r>
        <w:rPr>
          <w:b/>
          <w:bCs/>
        </w:rPr>
        <w:t xml:space="preserve">IOP fluctuation</w:t>
      </w:r>
      <w:r>
        <w:t xml:space="preserve"> is hard to detect when you see the patient for a few minutes a day. Diurnal variation testing helps.</w:t>
      </w:r>
    </w:p>
    <w:p>
      <w:pPr>
        <w:pStyle w:val="Heading2"/>
        <w:widowControl/>
      </w:pPr>
      <w:r>
        <w:t xml:space="preserve">Measuring IOP well</w:t>
      </w:r>
    </w:p>
    <w:p>
      <w:pPr>
        <w:pStyle w:val="ListParagraph"/>
        <w:keepLines/>
        <w:widowControl/>
        <w:numPr>
          <w:ilvl w:val="0"/>
          <w:numId w:val="2"/>
        </w:numPr>
        <w:spacing w:after="30"/>
      </w:pPr>
      <w:r>
        <w:t xml:space="preserve">All decisions rest on the reading, so: </w:t>
      </w:r>
      <w:r>
        <w:rPr>
          <w:b/>
          <w:bCs/>
        </w:rPr>
        <w:t xml:space="preserve">patient comfortably seated, correct technique, calibrate the tonometer once a month, careful disinfection</w:t>
      </w:r>
      <w:r>
        <w:t xml:space="preserve">.</w:t>
      </w:r>
    </w:p>
    <w:p>
      <w:pPr>
        <w:pStyle w:val="ListParagraph"/>
        <w:keepLines/>
        <w:widowControl/>
        <w:numPr>
          <w:ilvl w:val="0"/>
          <w:numId w:val="2"/>
        </w:numPr>
        <w:spacing w:after="30"/>
      </w:pPr>
      <w:r>
        <w:rPr>
          <w:b/>
          <w:bCs/>
        </w:rPr>
        <w:t xml:space="preserve">Home (self) tonometry:</w:t>
      </w:r>
      <w:r>
        <w:t xml:space="preserve"> rebound tonometers on the cornea; transpalpebral devices (a phosphene-based pen and an indentation pen applied over the upper lid). Patients may soon send you their readings.</w:t>
      </w:r>
    </w:p>
    <w:p>
      <w:pPr>
        <w:pStyle w:val="ListParagraph"/>
        <w:keepLines/>
        <w:widowControl/>
        <w:numPr>
          <w:ilvl w:val="0"/>
          <w:numId w:val="2"/>
        </w:numPr>
        <w:spacing w:after="60"/>
      </w:pPr>
      <w:r>
        <w:rPr>
          <w:b/>
          <w:bCs/>
        </w:rPr>
        <w:t xml:space="preserve">Continuous 24-hour monitoring</w:t>
      </w:r>
      <w:r>
        <w:t xml:space="preserve"> devices — an implantable sensor ring placed with an IOL, and a contact-lens sensor — may show how much fluctuation matters in an individual patient, like an ambulatory BP monitor.</w:t>
      </w:r>
    </w:p>
    <w:p>
      <w:pPr>
        <w:pStyle w:val="Heading2"/>
        <w:widowControl/>
      </w:pPr>
      <w:r>
        <w:t xml:space="preserve">The drugs — classes and points made</w:t>
      </w:r>
    </w:p>
    <w:p>
      <w:pPr>
        <w:pStyle w:val="ListParagraph"/>
        <w:keepLines/>
        <w:widowControl/>
        <w:numPr>
          <w:ilvl w:val="0"/>
          <w:numId w:val="2"/>
        </w:numPr>
        <w:spacing w:after="30"/>
      </w:pPr>
      <w:r>
        <w:t xml:space="preserve">Drugs either </w:t>
      </w:r>
      <w:r>
        <w:rPr>
          <w:b/>
          <w:bCs/>
        </w:rPr>
        <w:t xml:space="preserve">reduce aqueous production</w:t>
      </w:r>
      <w:r>
        <w:t xml:space="preserve"> or </w:t>
      </w:r>
      <w:r>
        <w:rPr>
          <w:b/>
          <w:bCs/>
        </w:rPr>
        <w:t xml:space="preserve">increase outflow</w:t>
      </w:r>
      <w:r>
        <w:t xml:space="preserve">.</w:t>
      </w:r>
    </w:p>
    <w:p>
      <w:pPr>
        <w:pStyle w:val="ListParagraph"/>
        <w:keepLines/>
        <w:widowControl/>
        <w:numPr>
          <w:ilvl w:val="1"/>
          <w:numId w:val="2"/>
        </w:numPr>
        <w:spacing w:after="30"/>
      </w:pPr>
      <w:r>
        <w:t xml:space="preserve">Until recently, outflow drugs acted mainly on the </w:t>
      </w:r>
      <w:r>
        <w:rPr>
          <w:b/>
          <w:bCs/>
        </w:rPr>
        <w:t xml:space="preserve">uveoscleral</w:t>
      </w:r>
      <w:r>
        <w:t xml:space="preserve"> pathway (prostaglandin analogues).</w:t>
      </w:r>
    </w:p>
    <w:p>
      <w:pPr>
        <w:pStyle w:val="ListParagraph"/>
        <w:keepLines/>
        <w:widowControl/>
        <w:numPr>
          <w:ilvl w:val="1"/>
          <w:numId w:val="2"/>
        </w:numPr>
        <w:spacing w:after="30"/>
      </w:pPr>
      <w:r>
        <w:t xml:space="preserve">The new </w:t>
      </w:r>
      <w:r>
        <w:rPr>
          <w:b/>
          <w:bCs/>
        </w:rPr>
        <w:t xml:space="preserve">Rho kinase (ROCK) inhibitors</w:t>
      </w:r>
      <w:r>
        <w:t xml:space="preserve"> act on the </w:t>
      </w:r>
      <w:r>
        <w:rPr>
          <w:b/>
          <w:bCs/>
        </w:rPr>
        <w:t xml:space="preserve">conventional trabecular</w:t>
      </w:r>
      <w:r>
        <w:t xml:space="preserve"> pathway.</w:t>
      </w:r>
    </w:p>
    <w:p>
      <w:pPr>
        <w:pStyle w:val="ListParagraph"/>
        <w:keepLines/>
        <w:widowControl/>
        <w:numPr>
          <w:ilvl w:val="0"/>
          <w:numId w:val="2"/>
        </w:numPr>
        <w:spacing w:after="30"/>
      </w:pPr>
      <w:r>
        <w:rPr>
          <w:b/>
          <w:bCs/>
        </w:rPr>
        <w:t xml:space="preserve">Beta-blockers:</w:t>
      </w:r>
      <w:r>
        <w:t xml:space="preserve"> very effective, limited by </w:t>
      </w:r>
      <w:r>
        <w:rPr>
          <w:b/>
          <w:bCs/>
        </w:rPr>
        <w:t xml:space="preserve">systemic side effects</w:t>
      </w:r>
      <w:r>
        <w:t xml:space="preserve">.</w:t>
      </w:r>
    </w:p>
    <w:p>
      <w:pPr>
        <w:pStyle w:val="ListParagraph"/>
        <w:keepLines/>
        <w:widowControl/>
        <w:numPr>
          <w:ilvl w:val="0"/>
          <w:numId w:val="2"/>
        </w:numPr>
        <w:spacing w:after="30"/>
      </w:pPr>
      <w:r>
        <w:rPr>
          <w:b/>
          <w:bCs/>
        </w:rPr>
        <w:t xml:space="preserve">Brimonidine:</w:t>
      </w:r>
      <w:r>
        <w:t xml:space="preserve"> works well, but many patients develop </w:t>
      </w:r>
      <w:r>
        <w:rPr>
          <w:b/>
          <w:bCs/>
        </w:rPr>
        <w:t xml:space="preserve">topical allergy</w:t>
      </w:r>
      <w:r>
        <w:t xml:space="preserve">.</w:t>
      </w:r>
    </w:p>
    <w:p>
      <w:pPr>
        <w:pStyle w:val="ListParagraph"/>
        <w:keepLines/>
        <w:widowControl/>
        <w:numPr>
          <w:ilvl w:val="0"/>
          <w:numId w:val="2"/>
        </w:numPr>
        <w:spacing w:after="30"/>
      </w:pPr>
      <w:r>
        <w:rPr>
          <w:b/>
          <w:bCs/>
        </w:rPr>
        <w:t xml:space="preserve">Carbonic anhydrase inhibitors (topical):</w:t>
      </w:r>
      <w:r>
        <w:t xml:space="preserve"> work, but </w:t>
      </w:r>
      <w:r>
        <w:rPr>
          <w:b/>
          <w:bCs/>
        </w:rPr>
        <w:t xml:space="preserve">less effective</w:t>
      </w:r>
      <w:r>
        <w:t xml:space="preserve"> than prostaglandin analogues or beta-blockers.</w:t>
      </w:r>
    </w:p>
    <w:p>
      <w:pPr>
        <w:pStyle w:val="ListParagraph"/>
        <w:keepLines/>
        <w:widowControl/>
        <w:numPr>
          <w:ilvl w:val="0"/>
          <w:numId w:val="2"/>
        </w:numPr>
        <w:spacing w:after="30"/>
      </w:pPr>
      <w:r>
        <w:rPr>
          <w:b/>
          <w:bCs/>
        </w:rPr>
        <w:t xml:space="preserve">Pilocarpine:</w:t>
      </w:r>
      <w:r>
        <w:t xml:space="preserve"> still used in selected cases.</w:t>
      </w:r>
    </w:p>
    <w:p>
      <w:pPr>
        <w:pStyle w:val="ListParagraph"/>
        <w:keepLines/>
        <w:widowControl/>
        <w:numPr>
          <w:ilvl w:val="0"/>
          <w:numId w:val="2"/>
        </w:numPr>
        <w:spacing w:after="60"/>
      </w:pPr>
      <w:r>
        <w:rPr>
          <w:b/>
          <w:bCs/>
        </w:rPr>
        <w:t xml:space="preserve">Timeline:</w:t>
      </w:r>
      <w:r>
        <w:t xml:space="preserve"> pilocarpine and timolol alone for a long time → topical carbonic anhydrase inhibitors (dorzolamide) → latanoprost (which changed practice) → newer prostaglandin analogues → fixed combinations, including </w:t>
      </w:r>
      <w:r>
        <w:rPr>
          <w:b/>
          <w:bCs/>
        </w:rPr>
        <w:t xml:space="preserve">brimonidine + brinzolamide</w:t>
      </w:r>
      <w:r>
        <w:t xml:space="preserve">.</w:t>
      </w:r>
    </w:p>
    <w:p>
      <w:pPr>
        <w:pStyle w:val="Heading2"/>
        <w:widowControl/>
      </w:pPr>
      <w:r>
        <w:t xml:space="preserve">Newer drugs (“the new kids on the block”)</w:t>
      </w:r>
    </w:p>
    <w:tbl>
      <w:tblPr>
        <w:tblW w:type="dxa" w:w="10092"/>
        <w:tblBorders>
          <w:top w:val="single" w:color="8EA9C1" w:sz="4"/>
          <w:left w:val="single" w:color="8EA9C1" w:sz="4"/>
          <w:bottom w:val="single" w:color="8EA9C1" w:sz="4"/>
          <w:right w:val="single" w:color="8EA9C1" w:sz="4"/>
          <w:insideH w:val="single" w:color="8EA9C1" w:sz="4"/>
          <w:insideV w:val="single" w:color="8EA9C1" w:sz="4"/>
        </w:tblBorders>
        <w:tblLayout w:type="fixed"/>
      </w:tblPr>
      <w:tblGrid>
        <w:gridCol w:w="3028"/>
        <w:gridCol w:w="7064"/>
      </w:tblGrid>
      <w:tr>
        <w:trPr>
          <w:cantSplit/>
          <w:tblHeader/>
        </w:trPr>
        <w:tc>
          <w:tcPr>
            <w:tcW w:type="dxa" w:w="3028"/>
            <w:shd w:fill="1F3864" w:color="auto" w:val="clear"/>
            <w:tcMar>
              <w:top w:type="dxa" w:w="60"/>
              <w:left w:type="dxa" w:w="80"/>
              <w:bottom w:type="dxa" w:w="60"/>
              <w:right w:type="dxa" w:w="80"/>
            </w:tcMar>
            <w:vAlign w:val="center"/>
          </w:tcPr>
          <w:p>
            <w:pPr>
              <w:widowControl/>
              <w:spacing w:after="0" w:before="0" w:line="245" w:lineRule="auto"/>
            </w:pPr>
            <w:r>
              <w:rPr>
                <w:b/>
                <w:bCs/>
                <w:color w:val="FFFFFF"/>
                <w:sz w:val="17"/>
                <w:szCs w:val="17"/>
              </w:rPr>
              <w:t xml:space="preserve">Drug</w:t>
            </w:r>
          </w:p>
        </w:tc>
        <w:tc>
          <w:tcPr>
            <w:tcW w:type="dxa" w:w="7064"/>
            <w:shd w:fill="1F3864" w:color="auto" w:val="clear"/>
            <w:tcMar>
              <w:top w:type="dxa" w:w="60"/>
              <w:left w:type="dxa" w:w="80"/>
              <w:bottom w:type="dxa" w:w="60"/>
              <w:right w:type="dxa" w:w="80"/>
            </w:tcMar>
            <w:vAlign w:val="center"/>
          </w:tcPr>
          <w:p>
            <w:pPr>
              <w:widowControl/>
              <w:spacing w:after="0" w:before="0" w:line="245" w:lineRule="auto"/>
            </w:pPr>
            <w:r>
              <w:rPr>
                <w:b/>
                <w:bCs/>
                <w:color w:val="FFFFFF"/>
                <w:sz w:val="17"/>
                <w:szCs w:val="17"/>
              </w:rPr>
              <w:t xml:space="preserve">Points from the talk</w:t>
            </w:r>
          </w:p>
        </w:tc>
      </w:tr>
      <w:tr>
        <w:trPr>
          <w:cantSplit/>
        </w:trPr>
        <w:tc>
          <w:tcPr>
            <w:tcW w:type="dxa" w:w="3028"/>
            <w:tcMar>
              <w:top w:type="dxa" w:w="60"/>
              <w:left w:type="dxa" w:w="80"/>
              <w:bottom w:type="dxa" w:w="60"/>
              <w:right w:type="dxa" w:w="80"/>
            </w:tcMar>
            <w:vAlign w:val="top"/>
          </w:tcPr>
          <w:p>
            <w:pPr>
              <w:widowControl/>
              <w:spacing w:after="0" w:before="0" w:line="245" w:lineRule="auto"/>
            </w:pPr>
            <w:r>
              <w:rPr>
                <w:b/>
                <w:bCs/>
                <w:sz w:val="17"/>
                <w:szCs w:val="17"/>
              </w:rPr>
              <w:t xml:space="preserve">Ripasudil</w:t>
            </w:r>
            <w:r>
              <w:rPr>
                <w:sz w:val="17"/>
                <w:szCs w:val="17"/>
              </w:rPr>
              <w:t xml:space="preserve"> (ROCK inhibitor)</w:t>
            </w:r>
          </w:p>
        </w:tc>
        <w:tc>
          <w:tcPr>
            <w:tcW w:type="dxa" w:w="7064"/>
            <w:tcMar>
              <w:top w:type="dxa" w:w="60"/>
              <w:left w:type="dxa" w:w="80"/>
              <w:bottom w:type="dxa" w:w="60"/>
              <w:right w:type="dxa" w:w="80"/>
            </w:tcMar>
            <w:vAlign w:val="top"/>
          </w:tcPr>
          <w:p>
            <w:pPr>
              <w:widowControl/>
              <w:spacing w:after="0" w:before="0" w:line="245" w:lineRule="auto"/>
            </w:pPr>
            <w:r>
              <w:rPr>
                <w:sz w:val="17"/>
                <w:szCs w:val="17"/>
              </w:rPr>
              <w:t xml:space="preserve">Approved in </w:t>
            </w:r>
            <w:r>
              <w:rPr>
                <w:b/>
                <w:bCs/>
                <w:sz w:val="17"/>
                <w:szCs w:val="17"/>
              </w:rPr>
              <w:t xml:space="preserve">Japan in 2014</w:t>
            </w:r>
            <w:r>
              <w:rPr>
                <w:sz w:val="17"/>
                <w:szCs w:val="17"/>
              </w:rPr>
              <w:t xml:space="preserve">; Indian preparations available (about ₹200–250); used </w:t>
            </w:r>
            <w:r>
              <w:rPr>
                <w:b/>
                <w:bCs/>
                <w:sz w:val="17"/>
                <w:szCs w:val="17"/>
              </w:rPr>
              <w:t xml:space="preserve">twice daily</w:t>
            </w:r>
          </w:p>
        </w:tc>
      </w:tr>
      <w:tr>
        <w:trPr>
          <w:cantSplit/>
        </w:trPr>
        <w:tc>
          <w:tcPr>
            <w:tcW w:type="dxa" w:w="3028"/>
            <w:shd w:fill="F3F6FA" w:color="auto" w:val="clear"/>
            <w:tcMar>
              <w:top w:type="dxa" w:w="60"/>
              <w:left w:type="dxa" w:w="80"/>
              <w:bottom w:type="dxa" w:w="60"/>
              <w:right w:type="dxa" w:w="80"/>
            </w:tcMar>
            <w:vAlign w:val="top"/>
          </w:tcPr>
          <w:p>
            <w:pPr>
              <w:widowControl/>
              <w:spacing w:after="0" w:before="0" w:line="245" w:lineRule="auto"/>
            </w:pPr>
            <w:r>
              <w:rPr>
                <w:b/>
                <w:bCs/>
                <w:sz w:val="17"/>
                <w:szCs w:val="17"/>
              </w:rPr>
              <w:t xml:space="preserve">Netarsudil</w:t>
            </w:r>
            <w:r>
              <w:rPr>
                <w:sz w:val="17"/>
                <w:szCs w:val="17"/>
              </w:rPr>
              <w:t xml:space="preserve"> (ROCK inhibitor)</w:t>
            </w:r>
          </w:p>
        </w:tc>
        <w:tc>
          <w:tcPr>
            <w:tcW w:type="dxa" w:w="7064"/>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Approved in the </w:t>
            </w:r>
            <w:r>
              <w:rPr>
                <w:b/>
                <w:bCs/>
                <w:sz w:val="17"/>
                <w:szCs w:val="17"/>
              </w:rPr>
              <w:t xml:space="preserve">USA in 2017</w:t>
            </w:r>
            <w:r>
              <w:rPr>
                <w:sz w:val="17"/>
                <w:szCs w:val="17"/>
              </w:rPr>
              <w:t xml:space="preserve">; </w:t>
            </w:r>
            <w:r>
              <w:rPr>
                <w:b/>
                <w:bCs/>
                <w:sz w:val="17"/>
                <w:szCs w:val="17"/>
              </w:rPr>
              <w:t xml:space="preserve">once daily at night</w:t>
            </w:r>
            <w:r>
              <w:rPr>
                <w:sz w:val="17"/>
                <w:szCs w:val="17"/>
              </w:rPr>
              <w:t xml:space="preserve">; about ₹400–450 in India. Three actions: relaxes the trabecular meshwork (more outflow), reduces aqueous production (norepinephrine-transporter inhibition) and </w:t>
            </w:r>
            <w:r>
              <w:rPr>
                <w:b/>
                <w:bCs/>
                <w:sz w:val="17"/>
                <w:szCs w:val="17"/>
              </w:rPr>
              <w:t xml:space="preserve">lowers episcleral venous pressure</w:t>
            </w:r>
            <w:r>
              <w:rPr>
                <w:sz w:val="17"/>
                <w:szCs w:val="17"/>
              </w:rPr>
              <w:t xml:space="preserve"> — a new mechanism</w:t>
            </w:r>
          </w:p>
        </w:tc>
      </w:tr>
      <w:tr>
        <w:trPr>
          <w:cantSplit/>
        </w:trPr>
        <w:tc>
          <w:tcPr>
            <w:tcW w:type="dxa" w:w="3028"/>
            <w:tcMar>
              <w:top w:type="dxa" w:w="60"/>
              <w:left w:type="dxa" w:w="80"/>
              <w:bottom w:type="dxa" w:w="60"/>
              <w:right w:type="dxa" w:w="80"/>
            </w:tcMar>
            <w:vAlign w:val="top"/>
          </w:tcPr>
          <w:p>
            <w:pPr>
              <w:widowControl/>
              <w:spacing w:after="0" w:before="0" w:line="245" w:lineRule="auto"/>
            </w:pPr>
            <w:r>
              <w:rPr>
                <w:sz w:val="17"/>
                <w:szCs w:val="17"/>
              </w:rPr>
              <w:t xml:space="preserve">ROCK inhibitors in general</w:t>
            </w:r>
          </w:p>
        </w:tc>
        <w:tc>
          <w:tcPr>
            <w:tcW w:type="dxa" w:w="7064"/>
            <w:tcMar>
              <w:top w:type="dxa" w:w="60"/>
              <w:left w:type="dxa" w:w="80"/>
              <w:bottom w:type="dxa" w:w="60"/>
              <w:right w:type="dxa" w:w="80"/>
            </w:tcMar>
            <w:vAlign w:val="top"/>
          </w:tcPr>
          <w:p>
            <w:pPr>
              <w:widowControl/>
              <w:spacing w:after="0" w:before="0" w:line="245" w:lineRule="auto"/>
            </w:pPr>
            <w:r>
              <w:rPr>
                <w:b/>
                <w:bCs/>
                <w:sz w:val="17"/>
                <w:szCs w:val="17"/>
              </w:rPr>
              <w:t xml:space="preserve">Still lower IOP by a few mm Hg in patients already on two or three drugs</w:t>
            </w:r>
            <w:r>
              <w:rPr>
                <w:sz w:val="17"/>
                <w:szCs w:val="17"/>
              </w:rPr>
              <w:t xml:space="preserve"> — useful as add-on therapy; may become first line with time and experience</w:t>
            </w:r>
          </w:p>
        </w:tc>
      </w:tr>
      <w:tr>
        <w:trPr>
          <w:cantSplit/>
        </w:trPr>
        <w:tc>
          <w:tcPr>
            <w:tcW w:type="dxa" w:w="3028"/>
            <w:shd w:fill="F3F6FA" w:color="auto" w:val="clear"/>
            <w:tcMar>
              <w:top w:type="dxa" w:w="60"/>
              <w:left w:type="dxa" w:w="80"/>
              <w:bottom w:type="dxa" w:w="60"/>
              <w:right w:type="dxa" w:w="80"/>
            </w:tcMar>
            <w:vAlign w:val="top"/>
          </w:tcPr>
          <w:p>
            <w:pPr>
              <w:widowControl/>
              <w:spacing w:after="0" w:before="0" w:line="245" w:lineRule="auto"/>
            </w:pPr>
            <w:r>
              <w:rPr>
                <w:b/>
                <w:bCs/>
                <w:sz w:val="17"/>
                <w:szCs w:val="17"/>
              </w:rPr>
              <w:t xml:space="preserve">Latanoprostene bunod</w:t>
            </w:r>
          </w:p>
        </w:tc>
        <w:tc>
          <w:tcPr>
            <w:tcW w:type="dxa" w:w="7064"/>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Approved by the US FDA in </w:t>
            </w:r>
            <w:r>
              <w:rPr>
                <w:b/>
                <w:bCs/>
                <w:sz w:val="17"/>
                <w:szCs w:val="17"/>
              </w:rPr>
              <w:t xml:space="preserve">2017</w:t>
            </w:r>
            <w:r>
              <w:rPr>
                <w:sz w:val="17"/>
                <w:szCs w:val="17"/>
              </w:rPr>
              <w:t xml:space="preserve">; a </w:t>
            </w:r>
            <w:r>
              <w:rPr>
                <w:b/>
                <w:bCs/>
                <w:sz w:val="17"/>
                <w:szCs w:val="17"/>
              </w:rPr>
              <w:t xml:space="preserve">nitric oxide-donating prostaglandin F2α analogue</w:t>
            </w:r>
            <w:r>
              <w:rPr>
                <w:sz w:val="17"/>
                <w:szCs w:val="17"/>
              </w:rPr>
              <w:t xml:space="preserve"> — acts on both outflow pathways</w:t>
            </w:r>
          </w:p>
        </w:tc>
      </w:tr>
      <w:tr>
        <w:trPr>
          <w:cantSplit/>
        </w:trPr>
        <w:tc>
          <w:tcPr>
            <w:tcW w:type="dxa" w:w="3028"/>
            <w:tcMar>
              <w:top w:type="dxa" w:w="60"/>
              <w:left w:type="dxa" w:w="80"/>
              <w:bottom w:type="dxa" w:w="60"/>
              <w:right w:type="dxa" w:w="80"/>
            </w:tcMar>
            <w:vAlign w:val="top"/>
          </w:tcPr>
          <w:p>
            <w:pPr>
              <w:widowControl/>
              <w:spacing w:after="0" w:before="0" w:line="245" w:lineRule="auto"/>
            </w:pPr>
            <w:r>
              <w:rPr>
                <w:b/>
                <w:bCs/>
                <w:sz w:val="17"/>
                <w:szCs w:val="17"/>
              </w:rPr>
              <w:t xml:space="preserve">Netarsudil + latanoprost</w:t>
            </w:r>
          </w:p>
        </w:tc>
        <w:tc>
          <w:tcPr>
            <w:tcW w:type="dxa" w:w="7064"/>
            <w:tcMar>
              <w:top w:type="dxa" w:w="60"/>
              <w:left w:type="dxa" w:w="80"/>
              <w:bottom w:type="dxa" w:w="60"/>
              <w:right w:type="dxa" w:w="80"/>
            </w:tcMar>
            <w:vAlign w:val="top"/>
          </w:tcPr>
          <w:p>
            <w:pPr>
              <w:widowControl/>
              <w:spacing w:after="0" w:before="0" w:line="245" w:lineRule="auto"/>
            </w:pPr>
            <w:r>
              <w:rPr>
                <w:sz w:val="17"/>
                <w:szCs w:val="17"/>
              </w:rPr>
              <w:t xml:space="preserve">Fixed combination targeting both the trabecular and uveoscleral pathways; approved abroad, not yet in India (at the time of the talk)</w:t>
            </w:r>
          </w:p>
        </w:tc>
      </w:tr>
      <w:tr>
        <w:trPr>
          <w:cantSplit/>
        </w:trPr>
        <w:tc>
          <w:tcPr>
            <w:tcW w:type="dxa" w:w="3028"/>
            <w:shd w:fill="F3F6FA" w:color="auto" w:val="clear"/>
            <w:tcMar>
              <w:top w:type="dxa" w:w="60"/>
              <w:left w:type="dxa" w:w="80"/>
              <w:bottom w:type="dxa" w:w="60"/>
              <w:right w:type="dxa" w:w="80"/>
            </w:tcMar>
            <w:vAlign w:val="top"/>
          </w:tcPr>
          <w:p>
            <w:pPr>
              <w:widowControl/>
              <w:spacing w:after="0" w:before="0" w:line="245" w:lineRule="auto"/>
            </w:pPr>
            <w:r>
              <w:rPr>
                <w:b/>
                <w:bCs/>
                <w:sz w:val="17"/>
                <w:szCs w:val="17"/>
              </w:rPr>
              <w:t xml:space="preserve">Bimatoprost implant</w:t>
            </w:r>
          </w:p>
        </w:tc>
        <w:tc>
          <w:tcPr>
            <w:tcW w:type="dxa" w:w="7064"/>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A biodegradable rod injected into the </w:t>
            </w:r>
            <w:r>
              <w:rPr>
                <w:b/>
                <w:bCs/>
                <w:sz w:val="17"/>
                <w:szCs w:val="17"/>
              </w:rPr>
              <w:t xml:space="preserve">anterior chamber</w:t>
            </w:r>
            <w:r>
              <w:rPr>
                <w:sz w:val="17"/>
                <w:szCs w:val="17"/>
              </w:rPr>
              <w:t xml:space="preserve"> with a pre-loaded applicator; it rests in the inferior angle. Concern about </w:t>
            </w:r>
            <w:r>
              <w:rPr>
                <w:b/>
                <w:bCs/>
                <w:sz w:val="17"/>
                <w:szCs w:val="17"/>
              </w:rPr>
              <w:t xml:space="preserve">endothelial cell loss</w:t>
            </w:r>
            <w:r>
              <w:rPr>
                <w:sz w:val="17"/>
                <w:szCs w:val="17"/>
              </w:rPr>
              <w:t xml:space="preserve">: the higher dose caused more loss, so the lower dose (10 µg) was approved, in </w:t>
            </w:r>
            <w:r>
              <w:rPr>
                <w:b/>
                <w:bCs/>
                <w:sz w:val="17"/>
                <w:szCs w:val="17"/>
              </w:rPr>
              <w:t xml:space="preserve">March 2020</w:t>
            </w:r>
          </w:p>
        </w:tc>
      </w:tr>
      <w:tr>
        <w:trPr>
          <w:cantSplit/>
        </w:trPr>
        <w:tc>
          <w:tcPr>
            <w:tcW w:type="dxa" w:w="3028"/>
            <w:tcMar>
              <w:top w:type="dxa" w:w="60"/>
              <w:left w:type="dxa" w:w="80"/>
              <w:bottom w:type="dxa" w:w="60"/>
              <w:right w:type="dxa" w:w="80"/>
            </w:tcMar>
            <w:vAlign w:val="top"/>
          </w:tcPr>
          <w:p>
            <w:pPr>
              <w:widowControl/>
              <w:spacing w:after="0" w:before="0" w:line="245" w:lineRule="auto"/>
            </w:pPr>
            <w:r>
              <w:rPr>
                <w:b/>
                <w:bCs/>
                <w:sz w:val="17"/>
                <w:szCs w:val="17"/>
              </w:rPr>
              <w:t xml:space="preserve">Travoprost punctal plug</w:t>
            </w:r>
          </w:p>
        </w:tc>
        <w:tc>
          <w:tcPr>
            <w:tcW w:type="dxa" w:w="7064"/>
            <w:tcMar>
              <w:top w:type="dxa" w:w="60"/>
              <w:left w:type="dxa" w:w="80"/>
              <w:bottom w:type="dxa" w:w="60"/>
              <w:right w:type="dxa" w:w="80"/>
            </w:tcMar>
            <w:vAlign w:val="top"/>
          </w:tcPr>
          <w:p>
            <w:pPr>
              <w:widowControl/>
              <w:spacing w:after="0" w:before="0" w:line="245" w:lineRule="auto"/>
            </w:pPr>
            <w:r>
              <w:rPr>
                <w:sz w:val="17"/>
                <w:szCs w:val="17"/>
              </w:rPr>
              <w:t xml:space="preserve">A plug with a drug-eluting core placed in the lower punctum and canaliculus; studied mainly in Singapore; response over time awaited</w:t>
            </w:r>
          </w:p>
        </w:tc>
      </w:tr>
      <w:tr>
        <w:trPr>
          <w:cantSplit/>
        </w:trPr>
        <w:tc>
          <w:tcPr>
            <w:tcW w:type="dxa" w:w="3028"/>
            <w:shd w:fill="F3F6FA" w:color="auto" w:val="clear"/>
            <w:tcMar>
              <w:top w:type="dxa" w:w="60"/>
              <w:left w:type="dxa" w:w="80"/>
              <w:bottom w:type="dxa" w:w="60"/>
              <w:right w:type="dxa" w:w="80"/>
            </w:tcMar>
            <w:vAlign w:val="top"/>
          </w:tcPr>
          <w:p>
            <w:pPr>
              <w:widowControl/>
              <w:spacing w:after="0" w:before="0" w:line="245" w:lineRule="auto"/>
            </w:pPr>
            <w:r>
              <w:rPr>
                <w:b/>
                <w:bCs/>
                <w:sz w:val="17"/>
                <w:szCs w:val="17"/>
              </w:rPr>
              <w:t xml:space="preserve">Preservative-free drops</w:t>
            </w:r>
          </w:p>
        </w:tc>
        <w:tc>
          <w:tcPr>
            <w:tcW w:type="dxa" w:w="7064"/>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Benzalkonium chloride damages the ocular surface. Companies moved to reduced and then </w:t>
            </w:r>
            <w:r>
              <w:rPr>
                <w:b/>
                <w:bCs/>
                <w:sz w:val="17"/>
                <w:szCs w:val="17"/>
              </w:rPr>
              <w:t xml:space="preserve">zero-preservative</w:t>
            </w:r>
            <w:r>
              <w:rPr>
                <w:sz w:val="17"/>
                <w:szCs w:val="17"/>
              </w:rPr>
              <w:t xml:space="preserve"> formulations</w:t>
            </w:r>
          </w:p>
        </w:tc>
      </w:tr>
    </w:tbl>
    <w:p>
      <w:pPr>
        <w:pStyle w:val="Heading2"/>
        <w:widowControl/>
      </w:pPr>
      <w:r>
        <w:t xml:space="preserve">A case from the talk — topical allergy</w:t>
      </w:r>
    </w:p>
    <w:p>
      <w:pPr>
        <w:pStyle w:val="ListParagraph"/>
        <w:keepLines/>
        <w:widowControl/>
        <w:numPr>
          <w:ilvl w:val="0"/>
          <w:numId w:val="2"/>
        </w:numPr>
        <w:spacing w:after="30"/>
      </w:pPr>
      <w:r>
        <w:t xml:space="preserve">A patient on several drops (a prostaglandin–timolol combination plus a carbonic anhydrase inhibitor) developed a </w:t>
      </w:r>
      <w:r>
        <w:rPr>
          <w:b/>
          <w:bCs/>
        </w:rPr>
        <w:t xml:space="preserve">severe skin allergy</w:t>
      </w:r>
      <w:r>
        <w:t xml:space="preserve"> around the eyes, with few conjunctival follicles.</w:t>
      </w:r>
    </w:p>
    <w:p>
      <w:pPr>
        <w:pStyle w:val="ListParagraph"/>
        <w:keepLines/>
        <w:widowControl/>
        <w:numPr>
          <w:ilvl w:val="0"/>
          <w:numId w:val="2"/>
        </w:numPr>
        <w:spacing w:after="30"/>
      </w:pPr>
      <w:r>
        <w:t xml:space="preserve">The patient blamed the prostaglandin combination; brimonidine is the usual culprit, but it could have been the preservative.</w:t>
      </w:r>
    </w:p>
    <w:p>
      <w:pPr>
        <w:pStyle w:val="ListParagraph"/>
        <w:keepLines/>
        <w:widowControl/>
        <w:numPr>
          <w:ilvl w:val="0"/>
          <w:numId w:val="2"/>
        </w:numPr>
        <w:spacing w:after="60"/>
      </w:pPr>
      <w:r>
        <w:rPr>
          <w:b/>
          <w:bCs/>
        </w:rPr>
        <w:t xml:space="preserve">What was done:</w:t>
      </w:r>
      <w:r>
        <w:t xml:space="preserve"> stop </w:t>
      </w:r>
      <w:r>
        <w:rPr>
          <w:b/>
          <w:bCs/>
        </w:rPr>
        <w:t xml:space="preserve">all</w:t>
      </w:r>
      <w:r>
        <w:t xml:space="preserve"> topical drops, keep the IOP controlled on </w:t>
      </w:r>
      <w:r>
        <w:rPr>
          <w:b/>
          <w:bCs/>
        </w:rPr>
        <w:t xml:space="preserve">oral acetazolamide</w:t>
      </w:r>
      <w:r>
        <w:t xml:space="preserve"> for a few weeks until the skin clears, then </w:t>
      </w:r>
      <w:r>
        <w:rPr>
          <w:b/>
          <w:bCs/>
        </w:rPr>
        <w:t xml:space="preserve">reintroduce the drops one at a time</w:t>
      </w:r>
      <w:r>
        <w:t xml:space="preserve"> to find the culprit.</w:t>
      </w:r>
    </w:p>
    <w:p>
      <w:pPr>
        <w:pStyle w:val="Heading2"/>
        <w:widowControl/>
      </w:pPr>
      <w:r>
        <w:t xml:space="preserve">A logical order for choosing drugs</w:t>
      </w:r>
    </w:p>
    <w:p>
      <w:pPr>
        <w:pStyle w:val="ListParagraph"/>
        <w:keepLines/>
        <w:widowControl/>
        <w:numPr>
          <w:ilvl w:val="0"/>
          <w:numId w:val="13"/>
        </w:numPr>
        <w:spacing w:after="30"/>
      </w:pPr>
      <w:r>
        <w:rPr>
          <w:b/>
          <w:bCs/>
        </w:rPr>
        <w:t xml:space="preserve">Prostaglandin analogue first</w:t>
      </w:r>
      <w:r>
        <w:t xml:space="preserve"> if affordable — once a day and now cheaper.</w:t>
      </w:r>
    </w:p>
    <w:p>
      <w:pPr>
        <w:pStyle w:val="ListParagraph"/>
        <w:keepLines/>
        <w:widowControl/>
        <w:numPr>
          <w:ilvl w:val="0"/>
          <w:numId w:val="13"/>
        </w:numPr>
        <w:spacing w:after="30"/>
      </w:pPr>
      <w:r>
        <w:rPr>
          <w:b/>
          <w:bCs/>
        </w:rPr>
        <w:t xml:space="preserve">Beta-blocker</w:t>
      </w:r>
      <w:r>
        <w:t xml:space="preserve"> if cost is the problem (and there is no contraindication).</w:t>
      </w:r>
    </w:p>
    <w:p>
      <w:pPr>
        <w:pStyle w:val="ListParagraph"/>
        <w:keepLines/>
        <w:widowControl/>
        <w:numPr>
          <w:ilvl w:val="0"/>
          <w:numId w:val="13"/>
        </w:numPr>
        <w:spacing w:after="30"/>
      </w:pPr>
      <w:r>
        <w:rPr>
          <w:b/>
          <w:bCs/>
        </w:rPr>
        <w:t xml:space="preserve">Carbonic anhydrase inhibitor</w:t>
      </w:r>
      <w:r>
        <w:t xml:space="preserve"> for mild to moderate reduction.</w:t>
      </w:r>
    </w:p>
    <w:p>
      <w:pPr>
        <w:pStyle w:val="ListParagraph"/>
        <w:keepLines/>
        <w:widowControl/>
        <w:numPr>
          <w:ilvl w:val="0"/>
          <w:numId w:val="13"/>
        </w:numPr>
        <w:spacing w:after="30"/>
      </w:pPr>
      <w:r>
        <w:rPr>
          <w:b/>
          <w:bCs/>
        </w:rPr>
        <w:t xml:space="preserve">Good response but target not reached</w:t>
      </w:r>
      <w:r>
        <w:t xml:space="preserve"> → add a second drug. </w:t>
      </w:r>
      <w:r>
        <w:rPr>
          <w:b/>
          <w:bCs/>
        </w:rPr>
        <w:t xml:space="preserve">Poor first response</w:t>
      </w:r>
      <w:r>
        <w:t xml:space="preserve"> → switch to a different drug rather than add.</w:t>
      </w:r>
    </w:p>
    <w:p>
      <w:pPr>
        <w:pStyle w:val="ListParagraph"/>
        <w:keepLines/>
        <w:widowControl/>
        <w:numPr>
          <w:ilvl w:val="0"/>
          <w:numId w:val="13"/>
        </w:numPr>
        <w:spacing w:after="60"/>
      </w:pPr>
      <w:r>
        <w:t xml:space="preserve">Patients respond differently — one may fail on one prostaglandin and respond to another. Find out by </w:t>
      </w:r>
      <w:r>
        <w:rPr>
          <w:b/>
          <w:bCs/>
        </w:rPr>
        <w:t xml:space="preserve">trial and error</w:t>
      </w:r>
      <w:r>
        <w:t xml:space="preserve">.</w:t>
      </w:r>
    </w:p>
    <w:p>
      <w:pPr>
        <w:pStyle w:val="Heading2"/>
        <w:widowControl/>
      </w:pPr>
      <w:r>
        <w:t xml:space="preserve">Beyond drugs</w:t>
      </w:r>
    </w:p>
    <w:p>
      <w:pPr>
        <w:pStyle w:val="ListParagraph"/>
        <w:keepLines/>
        <w:widowControl/>
        <w:numPr>
          <w:ilvl w:val="0"/>
          <w:numId w:val="2"/>
        </w:numPr>
        <w:spacing w:after="30"/>
      </w:pPr>
      <w:r>
        <w:t xml:space="preserve">Ask about the </w:t>
      </w:r>
      <w:r>
        <w:rPr>
          <w:b/>
          <w:bCs/>
        </w:rPr>
        <w:t xml:space="preserve">daily routine, compliance and activities</w:t>
      </w:r>
      <w:r>
        <w:t xml:space="preserve"> that change IOP.</w:t>
      </w:r>
    </w:p>
    <w:p>
      <w:pPr>
        <w:pStyle w:val="ListParagraph"/>
        <w:keepLines/>
        <w:widowControl/>
        <w:numPr>
          <w:ilvl w:val="0"/>
          <w:numId w:val="2"/>
        </w:numPr>
        <w:spacing w:after="30"/>
      </w:pPr>
      <w:r>
        <w:t xml:space="preserve">Glaucoma is a </w:t>
      </w:r>
      <w:r>
        <w:rPr>
          <w:b/>
          <w:bCs/>
        </w:rPr>
        <w:t xml:space="preserve">chronic disease</w:t>
      </w:r>
      <w:r>
        <w:t xml:space="preserve">: unlike a cataract patient you will see them for years, so build a rapport.</w:t>
      </w:r>
    </w:p>
    <w:p>
      <w:pPr>
        <w:pStyle w:val="ListParagraph"/>
        <w:keepLines/>
        <w:widowControl/>
        <w:numPr>
          <w:ilvl w:val="0"/>
          <w:numId w:val="2"/>
        </w:numPr>
        <w:spacing w:after="60"/>
      </w:pPr>
      <w:r>
        <w:t xml:space="preserve">The closing message: aim for a safe IOP without disturbing the patient’s life. Treat the person, not just the disease.</w:t>
      </w:r>
    </w:p>
    <w:p>
      <w:pPr>
        <w:pStyle w:val="Heading2"/>
        <w:widowControl/>
      </w:pPr>
      <w:r>
        <w:t xml:space="preserve">Images and their points</w:t>
      </w:r>
    </w:p>
    <w:p>
      <w:pPr>
        <w:pStyle w:val="Heading3"/>
        <w:widowControl/>
      </w:pPr>
      <w:r>
        <w:t xml:space="preserve">Calibrating the Goldmann tonometer (3:55:20)</w:t>
      </w:r>
    </w:p>
    <w:p>
      <w:pPr>
        <w:keepNext/>
        <w:keepLines/>
        <w:widowControl/>
        <w:spacing w:after="30" w:before="80"/>
        <w:jc w:val="center"/>
      </w:pPr>
      <w:r>
        <w:drawing>
          <wp:inline distT="0" distB="0" distL="0" distR="0">
            <wp:extent cx="3238500" cy="1714500"/>
            <wp:effectExtent t="0" r="0" b="0" l="0"/>
            <wp:docPr id="5043" name="Figure 43" descr="Goldmann tonometer check-weight bar clamped on the tonometer for calibration (3:55:20)" title="Fig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3238500" cy="1714500"/>
                    </a:xfrm>
                    <a:prstGeom prst="rect">
                      <a:avLst/>
                    </a:prstGeom>
                  </pic:spPr>
                </pic:pic>
              </a:graphicData>
            </a:graphic>
          </wp:inline>
        </w:drawing>
      </w:r>
    </w:p>
    <w:p>
      <w:pPr>
        <w:widowControl/>
        <w:spacing w:after="100" w:before="0"/>
        <w:jc w:val="center"/>
      </w:pPr>
      <w:r>
        <w:rPr>
          <w:i/>
          <w:iCs/>
          <w:color w:val="404040"/>
          <w:sz w:val="17"/>
          <w:szCs w:val="17"/>
        </w:rPr>
        <w:t xml:space="preserve">Goldmann tonometer check-weight bar clamped on the tonometer for calibration (3:55:20)</w:t>
      </w:r>
    </w:p>
    <w:p>
      <w:pPr>
        <w:pStyle w:val="ListParagraph"/>
        <w:keepLines/>
        <w:widowControl/>
        <w:numPr>
          <w:ilvl w:val="0"/>
          <w:numId w:val="2"/>
        </w:numPr>
        <w:spacing w:after="30"/>
      </w:pPr>
      <w:r>
        <w:rPr>
          <w:b/>
          <w:bCs/>
        </w:rPr>
        <w:t xml:space="preserve">What it shows:</w:t>
      </w:r>
      <w:r>
        <w:t xml:space="preserve"> the calibration bar with its graduations (0, 2 and 6) fixed to the tonometer. The bar is used to check the reading at 0, 20 and 60 mm Hg.</w:t>
      </w:r>
    </w:p>
    <w:p>
      <w:pPr>
        <w:pStyle w:val="ListParagraph"/>
        <w:keepLines/>
        <w:widowControl/>
        <w:numPr>
          <w:ilvl w:val="0"/>
          <w:numId w:val="2"/>
        </w:numPr>
        <w:spacing w:after="60"/>
      </w:pPr>
      <w:r>
        <w:rPr>
          <w:b/>
          <w:bCs/>
        </w:rPr>
        <w:t xml:space="preserve">Point:</w:t>
      </w:r>
      <w:r>
        <w:t xml:space="preserve"> the slide says </w:t>
      </w:r>
      <w:r>
        <w:rPr>
          <w:b/>
          <w:bCs/>
        </w:rPr>
        <w:t xml:space="preserve">calibrate once a month</w:t>
      </w:r>
      <w:r>
        <w:t xml:space="preserve">. An uncalibrated tonometer makes every decision about target pressure unreliable.</w:t>
      </w:r>
    </w:p>
    <w:p>
      <w:pPr>
        <w:pStyle w:val="Heading3"/>
        <w:widowControl/>
      </w:pPr>
      <w:r>
        <w:t xml:space="preserve">Where the drugs act (3:56:20)</w:t>
      </w:r>
    </w:p>
    <w:p>
      <w:pPr>
        <w:keepNext/>
        <w:keepLines/>
        <w:widowControl/>
        <w:spacing w:after="30" w:before="80"/>
        <w:jc w:val="center"/>
      </w:pPr>
      <w:r>
        <w:drawing>
          <wp:inline distT="0" distB="0" distL="0" distR="0">
            <wp:extent cx="3962400" cy="3371850"/>
            <wp:effectExtent t="0" r="0" b="0" l="0"/>
            <wp:docPr id="5044" name="Figure 44" descr="Anterior segment diagram — aqueous inflow at the ciliary body, trabecular outflow and uveoscleral outflow, with the drug classes acting at each (3:56:20)" title="Fig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3962400" cy="3371850"/>
                    </a:xfrm>
                    <a:prstGeom prst="rect">
                      <a:avLst/>
                    </a:prstGeom>
                  </pic:spPr>
                </pic:pic>
              </a:graphicData>
            </a:graphic>
          </wp:inline>
        </w:drawing>
      </w:r>
    </w:p>
    <w:p>
      <w:pPr>
        <w:widowControl/>
        <w:spacing w:after="100" w:before="0"/>
        <w:jc w:val="center"/>
      </w:pPr>
      <w:r>
        <w:rPr>
          <w:i/>
          <w:iCs/>
          <w:color w:val="404040"/>
          <w:sz w:val="17"/>
          <w:szCs w:val="17"/>
        </w:rPr>
        <w:t xml:space="preserve">Anterior segment diagram — aqueous inflow at the ciliary body, trabecular outflow and uveoscleral outflow, with the drug classes acting at each (3:56:20)</w:t>
      </w:r>
    </w:p>
    <w:p>
      <w:pPr>
        <w:pStyle w:val="ListParagraph"/>
        <w:keepLines/>
        <w:widowControl/>
        <w:numPr>
          <w:ilvl w:val="0"/>
          <w:numId w:val="2"/>
        </w:numPr>
        <w:spacing w:after="30"/>
      </w:pPr>
      <w:r>
        <w:rPr>
          <w:b/>
          <w:bCs/>
        </w:rPr>
        <w:t xml:space="preserve">What it shows:</w:t>
      </w:r>
    </w:p>
    <w:p>
      <w:pPr>
        <w:pStyle w:val="ListParagraph"/>
        <w:keepLines/>
        <w:widowControl/>
        <w:numPr>
          <w:ilvl w:val="1"/>
          <w:numId w:val="2"/>
        </w:numPr>
        <w:spacing w:after="30"/>
      </w:pPr>
      <w:r>
        <w:rPr>
          <w:b/>
          <w:bCs/>
        </w:rPr>
        <w:t xml:space="preserve">Inflow (ciliary body):</w:t>
      </w:r>
      <w:r>
        <w:t xml:space="preserve"> beta-blockers, alpha-2 agonists, carbonic anhydrase inhibitors reduce production.</w:t>
      </w:r>
    </w:p>
    <w:p>
      <w:pPr>
        <w:pStyle w:val="ListParagraph"/>
        <w:keepLines/>
        <w:widowControl/>
        <w:numPr>
          <w:ilvl w:val="1"/>
          <w:numId w:val="2"/>
        </w:numPr>
        <w:spacing w:after="30"/>
      </w:pPr>
      <w:r>
        <w:rPr>
          <w:b/>
          <w:bCs/>
        </w:rPr>
        <w:t xml:space="preserve">Trabecular (conventional) outflow:</w:t>
      </w:r>
      <w:r>
        <w:t xml:space="preserve"> muscarinic agonists (pilocarpine). ROCK inhibitors act here too; nitric oxide also acts on this pathway.</w:t>
      </w:r>
    </w:p>
    <w:p>
      <w:pPr>
        <w:pStyle w:val="ListParagraph"/>
        <w:keepLines/>
        <w:widowControl/>
        <w:numPr>
          <w:ilvl w:val="1"/>
          <w:numId w:val="2"/>
        </w:numPr>
        <w:spacing w:after="30"/>
      </w:pPr>
      <w:r>
        <w:rPr>
          <w:b/>
          <w:bCs/>
        </w:rPr>
        <w:t xml:space="preserve">Uveoscleral outflow:</w:t>
      </w:r>
      <w:r>
        <w:t xml:space="preserve"> prostaglandin analogues.</w:t>
      </w:r>
    </w:p>
    <w:p>
      <w:pPr>
        <w:pStyle w:val="ListParagraph"/>
        <w:keepLines/>
        <w:widowControl/>
        <w:numPr>
          <w:ilvl w:val="0"/>
          <w:numId w:val="2"/>
        </w:numPr>
        <w:spacing w:after="60"/>
      </w:pPr>
      <w:r>
        <w:rPr>
          <w:b/>
          <w:bCs/>
        </w:rPr>
        <w:t xml:space="preserve">Point:</w:t>
      </w:r>
      <w:r>
        <w:t xml:space="preserve"> classify every glaucoma drug by </w:t>
      </w:r>
      <w:r>
        <w:rPr>
          <w:b/>
          <w:bCs/>
        </w:rPr>
        <w:t xml:space="preserve">“reduces production” or “increases drainage”</w:t>
      </w:r>
      <w:r>
        <w:t xml:space="preserve"> and name the pathway. Latanoprostene bunod and the netarsudil–latanoprost combination act on </w:t>
      </w:r>
      <w:r>
        <w:rPr>
          <w:b/>
          <w:bCs/>
        </w:rPr>
        <w:t xml:space="preserve">both</w:t>
      </w:r>
      <w:r>
        <w:t xml:space="preserve"> outflow pathways.</w:t>
      </w:r>
    </w:p>
    <w:p>
      <w:pPr>
        <w:pStyle w:val="Heading3"/>
        <w:widowControl/>
      </w:pPr>
      <w:r>
        <w:t xml:space="preserve">Timeline of glaucoma drugs (3:57:10)</w:t>
      </w:r>
    </w:p>
    <w:p>
      <w:pPr>
        <w:keepNext/>
        <w:keepLines/>
        <w:widowControl/>
        <w:spacing w:after="30" w:before="80"/>
        <w:jc w:val="center"/>
      </w:pPr>
      <w:r>
        <w:drawing>
          <wp:inline distT="0" distB="0" distL="0" distR="0">
            <wp:extent cx="5762625" cy="3257550"/>
            <wp:effectExtent t="0" r="0" b="0" l="0"/>
            <wp:docPr id="5045" name="Figure 45" descr="Timeline of antiglaucoma medications 1875–2014; the speaker's red circles mark the new classes (3:57:10)" title="Fig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5762625" cy="3257550"/>
                    </a:xfrm>
                    <a:prstGeom prst="rect">
                      <a:avLst/>
                    </a:prstGeom>
                  </pic:spPr>
                </pic:pic>
              </a:graphicData>
            </a:graphic>
          </wp:inline>
        </w:drawing>
      </w:r>
    </w:p>
    <w:p>
      <w:pPr>
        <w:widowControl/>
        <w:spacing w:after="100" w:before="0"/>
        <w:jc w:val="center"/>
      </w:pPr>
      <w:r>
        <w:rPr>
          <w:i/>
          <w:iCs/>
          <w:color w:val="404040"/>
          <w:sz w:val="17"/>
          <w:szCs w:val="17"/>
        </w:rPr>
        <w:t xml:space="preserve">Timeline of antiglaucoma medications 1875–2014; the speaker’s red circles mark the new classes (3:57:10)</w:t>
      </w:r>
    </w:p>
    <w:p>
      <w:pPr>
        <w:pStyle w:val="ListParagraph"/>
        <w:keepLines/>
        <w:widowControl/>
        <w:numPr>
          <w:ilvl w:val="0"/>
          <w:numId w:val="2"/>
        </w:numPr>
        <w:spacing w:after="30"/>
      </w:pPr>
      <w:r>
        <w:rPr>
          <w:b/>
          <w:bCs/>
        </w:rPr>
        <w:t xml:space="preserve">What it shows:</w:t>
      </w:r>
    </w:p>
    <w:p>
      <w:pPr>
        <w:pStyle w:val="ListParagraph"/>
        <w:keepLines/>
        <w:widowControl/>
        <w:numPr>
          <w:ilvl w:val="1"/>
          <w:numId w:val="2"/>
        </w:numPr>
        <w:spacing w:after="30"/>
      </w:pPr>
      <w:r>
        <w:t xml:space="preserve">Pilocarpine (1875), epinephrine (1925), timolol (1978);</w:t>
      </w:r>
    </w:p>
    <w:p>
      <w:pPr>
        <w:pStyle w:val="ListParagraph"/>
        <w:keepLines/>
        <w:widowControl/>
        <w:numPr>
          <w:ilvl w:val="1"/>
          <w:numId w:val="2"/>
        </w:numPr>
        <w:spacing w:after="30"/>
      </w:pPr>
      <w:r>
        <w:rPr>
          <w:b/>
          <w:bCs/>
        </w:rPr>
        <w:t xml:space="preserve">dorzolamide (1994)</w:t>
      </w:r>
      <w:r>
        <w:t xml:space="preserve">;</w:t>
      </w:r>
    </w:p>
    <w:p>
      <w:pPr>
        <w:pStyle w:val="ListParagraph"/>
        <w:keepLines/>
        <w:widowControl/>
        <w:numPr>
          <w:ilvl w:val="1"/>
          <w:numId w:val="2"/>
        </w:numPr>
        <w:spacing w:after="30"/>
      </w:pPr>
      <w:r>
        <w:rPr>
          <w:b/>
          <w:bCs/>
        </w:rPr>
        <w:t xml:space="preserve">latanoprost and brimonidine (1996)</w:t>
      </w:r>
      <w:r>
        <w:t xml:space="preserve">;</w:t>
      </w:r>
    </w:p>
    <w:p>
      <w:pPr>
        <w:pStyle w:val="ListParagraph"/>
        <w:keepLines/>
        <w:widowControl/>
        <w:numPr>
          <w:ilvl w:val="1"/>
          <w:numId w:val="2"/>
        </w:numPr>
        <w:spacing w:after="30"/>
      </w:pPr>
      <w:r>
        <w:t xml:space="preserve">brinzolamide (2000);</w:t>
      </w:r>
    </w:p>
    <w:p>
      <w:pPr>
        <w:pStyle w:val="ListParagraph"/>
        <w:keepLines/>
        <w:widowControl/>
        <w:numPr>
          <w:ilvl w:val="1"/>
          <w:numId w:val="2"/>
        </w:numPr>
        <w:spacing w:after="30"/>
      </w:pPr>
      <w:r>
        <w:rPr>
          <w:b/>
          <w:bCs/>
        </w:rPr>
        <w:t xml:space="preserve">bimatoprost and travoprost (2001)</w:t>
      </w:r>
      <w:r>
        <w:t xml:space="preserve">;</w:t>
      </w:r>
    </w:p>
    <w:p>
      <w:pPr>
        <w:pStyle w:val="ListParagraph"/>
        <w:keepLines/>
        <w:widowControl/>
        <w:numPr>
          <w:ilvl w:val="1"/>
          <w:numId w:val="2"/>
        </w:numPr>
        <w:spacing w:after="30"/>
      </w:pPr>
      <w:r>
        <w:t xml:space="preserve">tafluprost (2008);</w:t>
      </w:r>
    </w:p>
    <w:p>
      <w:pPr>
        <w:pStyle w:val="ListParagraph"/>
        <w:keepLines/>
        <w:widowControl/>
        <w:numPr>
          <w:ilvl w:val="1"/>
          <w:numId w:val="2"/>
        </w:numPr>
        <w:spacing w:after="60"/>
      </w:pPr>
      <w:r>
        <w:t xml:space="preserve">fixed combinations from 1992 onwards, ending with the beta-blocker-free </w:t>
      </w:r>
      <w:r>
        <w:rPr>
          <w:b/>
          <w:bCs/>
        </w:rPr>
        <w:t xml:space="preserve">brimonidine–brinzolamide combination (2014)</w:t>
      </w:r>
      <w:r>
        <w:t xml:space="preserve">.</w:t>
      </w:r>
    </w:p>
    <w:p>
      <w:pPr>
        <w:keepNext/>
        <w:widowControl/>
      </w:pPr>
      <w:r>
        <w:t xml:space="preserve">A footnote says systemic carbonic anhydrase inhibitors have been available since 1955.</w:t>
      </w:r>
    </w:p>
    <w:p>
      <w:pPr>
        <w:pStyle w:val="ListParagraph"/>
        <w:keepLines/>
        <w:widowControl/>
        <w:numPr>
          <w:ilvl w:val="0"/>
          <w:numId w:val="2"/>
        </w:numPr>
        <w:spacing w:after="60"/>
      </w:pPr>
      <w:r>
        <w:rPr>
          <w:b/>
          <w:bCs/>
        </w:rPr>
        <w:t xml:space="preserve">Point:</w:t>
      </w:r>
      <w:r>
        <w:t xml:space="preserve"> for a long time there were only pilocarpine and timolol. Topical carbonic anhydrase inhibitors, then prostaglandin analogues, then combinations followed; the ROCK inhibitors are the newest class.</w:t>
      </w:r>
    </w:p>
    <w:p>
      <w:pPr>
        <w:pStyle w:val="Heading3"/>
        <w:widowControl/>
      </w:pPr>
      <w:r>
        <w:t xml:space="preserve">Bimatoprost implant on gonioscopy (3:59:10)</w:t>
      </w:r>
    </w:p>
    <w:p>
      <w:pPr>
        <w:keepNext/>
        <w:keepLines/>
        <w:widowControl/>
        <w:spacing w:after="30" w:before="80"/>
        <w:jc w:val="center"/>
      </w:pPr>
      <w:r>
        <w:drawing>
          <wp:inline distT="0" distB="0" distL="0" distR="0">
            <wp:extent cx="5762625" cy="1924050"/>
            <wp:effectExtent t="0" r="0" b="0" l="0"/>
            <wp:docPr id="5046" name="Figure 46" descr="Gonioscopy photographs of the intracameral bimatoprost implant — a small white rod lying in the inferior angle (3:59:10)" title="Fig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5762625" cy="1924050"/>
                    </a:xfrm>
                    <a:prstGeom prst="rect">
                      <a:avLst/>
                    </a:prstGeom>
                  </pic:spPr>
                </pic:pic>
              </a:graphicData>
            </a:graphic>
          </wp:inline>
        </w:drawing>
      </w:r>
    </w:p>
    <w:p>
      <w:pPr>
        <w:widowControl/>
        <w:spacing w:after="100" w:before="0"/>
        <w:jc w:val="center"/>
      </w:pPr>
      <w:r>
        <w:rPr>
          <w:i/>
          <w:iCs/>
          <w:color w:val="404040"/>
          <w:sz w:val="17"/>
          <w:szCs w:val="17"/>
        </w:rPr>
        <w:t xml:space="preserve">Gonioscopy photographs of the intracameral bimatoprost implant — a small white rod lying in the inferior angle (3:59:10)</w:t>
      </w:r>
    </w:p>
    <w:p>
      <w:pPr>
        <w:pStyle w:val="ListParagraph"/>
        <w:keepLines/>
        <w:widowControl/>
        <w:numPr>
          <w:ilvl w:val="0"/>
          <w:numId w:val="2"/>
        </w:numPr>
        <w:spacing w:after="30"/>
      </w:pPr>
      <w:r>
        <w:rPr>
          <w:b/>
          <w:bCs/>
        </w:rPr>
        <w:t xml:space="preserve">What it shows:</w:t>
      </w:r>
      <w:r>
        <w:t xml:space="preserve"> a small white rod resting in the </w:t>
      </w:r>
      <w:r>
        <w:rPr>
          <w:b/>
          <w:bCs/>
        </w:rPr>
        <w:t xml:space="preserve">inferior angle</w:t>
      </w:r>
      <w:r>
        <w:t xml:space="preserve"> against the trabecular meshwork in three gonioscopy views. It looks smaller in the later views, possibly as it biodegrades; the slide does not say.</w:t>
      </w:r>
    </w:p>
    <w:p>
      <w:pPr>
        <w:pStyle w:val="ListParagraph"/>
        <w:keepLines/>
        <w:widowControl/>
        <w:numPr>
          <w:ilvl w:val="0"/>
          <w:numId w:val="2"/>
        </w:numPr>
        <w:spacing w:after="60"/>
      </w:pPr>
      <w:r>
        <w:rPr>
          <w:b/>
          <w:bCs/>
        </w:rPr>
        <w:t xml:space="preserve">Point:</w:t>
      </w:r>
      <w:r>
        <w:t xml:space="preserve"> this is a sustained-release delivery that removes the compliance problem. The concern is the </w:t>
      </w:r>
      <w:r>
        <w:rPr>
          <w:b/>
          <w:bCs/>
        </w:rPr>
        <w:t xml:space="preserve">corneal endothelium</w:t>
      </w:r>
      <w:r>
        <w:t xml:space="preserve">, because the implant sits in the angle near the endothelium.</w:t>
      </w:r>
    </w:p>
    <w:p>
      <w:pPr>
        <w:pStyle w:val="Heading3"/>
        <w:widowControl/>
      </w:pPr>
      <w:r>
        <w:t xml:space="preserve">Topical allergy to glaucoma drops (4:00:20)</w:t>
      </w:r>
    </w:p>
    <w:p>
      <w:pPr>
        <w:keepNext/>
        <w:keepLines/>
        <w:widowControl/>
        <w:spacing w:after="30" w:before="80"/>
        <w:jc w:val="center"/>
      </w:pPr>
      <w:r>
        <w:drawing>
          <wp:inline distT="0" distB="0" distL="0" distR="0">
            <wp:extent cx="2876550" cy="1200150"/>
            <wp:effectExtent t="0" r="0" b="0" l="0"/>
            <wp:docPr id="5047" name="Figure 47" descr="Periocular allergic contact dermatitis in a patient on several glaucoma drops (cropped to the eyes) (4:00:20)" title="Fig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876550" cy="1200150"/>
                    </a:xfrm>
                    <a:prstGeom prst="rect">
                      <a:avLst/>
                    </a:prstGeom>
                  </pic:spPr>
                </pic:pic>
              </a:graphicData>
            </a:graphic>
          </wp:inline>
        </w:drawing>
      </w:r>
    </w:p>
    <w:p>
      <w:pPr>
        <w:widowControl/>
        <w:spacing w:after="100" w:before="0"/>
        <w:jc w:val="center"/>
      </w:pPr>
      <w:r>
        <w:rPr>
          <w:i/>
          <w:iCs/>
          <w:color w:val="404040"/>
          <w:sz w:val="17"/>
          <w:szCs w:val="17"/>
        </w:rPr>
        <w:t xml:space="preserve">Periocular allergic contact dermatitis in a patient on several glaucoma drops (cropped to the eyes) (4:00:20)</w:t>
      </w:r>
    </w:p>
    <w:p>
      <w:pPr>
        <w:keepNext/>
        <w:keepLines/>
        <w:widowControl/>
        <w:spacing w:after="30" w:before="80"/>
        <w:jc w:val="center"/>
      </w:pPr>
      <w:r>
        <w:drawing>
          <wp:inline distT="0" distB="0" distL="0" distR="0">
            <wp:extent cx="2876550" cy="1314450"/>
            <wp:effectExtent t="0" r="0" b="0" l="0"/>
            <wp:docPr id="5048" name="Figure 48" descr="A milder periocular reaction with watering and conjunctival injection (cropped to the eyes) (4:00:20)" title="Fig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876550" cy="1314450"/>
                    </a:xfrm>
                    <a:prstGeom prst="rect">
                      <a:avLst/>
                    </a:prstGeom>
                  </pic:spPr>
                </pic:pic>
              </a:graphicData>
            </a:graphic>
          </wp:inline>
        </w:drawing>
      </w:r>
    </w:p>
    <w:p>
      <w:pPr>
        <w:widowControl/>
        <w:spacing w:after="100" w:before="0"/>
        <w:jc w:val="center"/>
      </w:pPr>
      <w:r>
        <w:rPr>
          <w:i/>
          <w:iCs/>
          <w:color w:val="404040"/>
          <w:sz w:val="17"/>
          <w:szCs w:val="17"/>
        </w:rPr>
        <w:t xml:space="preserve">A milder periocular reaction with watering and conjunctival injection (cropped to the eyes) (4:00:20)</w:t>
      </w:r>
    </w:p>
    <w:p>
      <w:pPr>
        <w:pStyle w:val="ListParagraph"/>
        <w:keepLines/>
        <w:widowControl/>
        <w:numPr>
          <w:ilvl w:val="0"/>
          <w:numId w:val="2"/>
        </w:numPr>
        <w:spacing w:after="30"/>
      </w:pPr>
      <w:r>
        <w:rPr>
          <w:b/>
          <w:bCs/>
        </w:rPr>
        <w:t xml:space="preserve">What they show:</w:t>
      </w:r>
    </w:p>
    <w:p>
      <w:pPr>
        <w:pStyle w:val="ListParagraph"/>
        <w:keepLines/>
        <w:widowControl/>
        <w:numPr>
          <w:ilvl w:val="1"/>
          <w:numId w:val="2"/>
        </w:numPr>
        <w:spacing w:after="30"/>
      </w:pPr>
      <w:r>
        <w:rPr>
          <w:b/>
          <w:bCs/>
        </w:rPr>
        <w:t xml:space="preserve">First photograph:</w:t>
      </w:r>
      <w:r>
        <w:t xml:space="preserve"> both upper and lower lids red, dry, scaly and pigmented (eczematous) with congested eyes.</w:t>
      </w:r>
    </w:p>
    <w:p>
      <w:pPr>
        <w:pStyle w:val="ListParagraph"/>
        <w:keepLines/>
        <w:widowControl/>
        <w:numPr>
          <w:ilvl w:val="1"/>
          <w:numId w:val="2"/>
        </w:numPr>
        <w:spacing w:after="30"/>
      </w:pPr>
      <w:r>
        <w:rPr>
          <w:b/>
          <w:bCs/>
        </w:rPr>
        <w:t xml:space="preserve">Second photograph:</w:t>
      </w:r>
      <w:r>
        <w:t xml:space="preserve"> milder lid redness and pigmentation with watering and conjunctival injection.</w:t>
      </w:r>
    </w:p>
    <w:p>
      <w:pPr>
        <w:pStyle w:val="ListParagraph"/>
        <w:keepLines/>
        <w:widowControl/>
        <w:numPr>
          <w:ilvl w:val="0"/>
          <w:numId w:val="2"/>
        </w:numPr>
        <w:spacing w:after="60"/>
      </w:pPr>
      <w:r>
        <w:rPr>
          <w:b/>
          <w:bCs/>
        </w:rPr>
        <w:t xml:space="preserve">Point:</w:t>
      </w:r>
      <w:r>
        <w:t xml:space="preserve"> the allergy may be to the </w:t>
      </w:r>
      <w:r>
        <w:rPr>
          <w:b/>
          <w:bCs/>
        </w:rPr>
        <w:t xml:space="preserve">drug or to the preservative</w:t>
      </w:r>
      <w:r>
        <w:t xml:space="preserve">. Brimonidine is the usual culprit, but with several drops you cannot tell. Stop everything, cover the IOP with </w:t>
      </w:r>
      <w:r>
        <w:rPr>
          <w:b/>
          <w:bCs/>
        </w:rPr>
        <w:t xml:space="preserve">oral acetazolamide</w:t>
      </w:r>
      <w:r>
        <w:t xml:space="preserve">, let the skin settle, then </w:t>
      </w:r>
      <w:r>
        <w:rPr>
          <w:b/>
          <w:bCs/>
        </w:rPr>
        <w:t xml:space="preserve">reintroduce one drop at a time</w:t>
      </w:r>
      <w:r>
        <w:t xml:space="preserve">.</w:t>
      </w:r>
    </w:p>
    <w:tbl>
      <w:tblPr>
        <w:tblW w:type="dxa" w:w="10092"/>
        <w:tblBorders>
          <w:top w:val="none" w:color="auto" w:sz="0"/>
          <w:left w:val="none" w:color="auto" w:sz="0"/>
          <w:bottom w:val="none" w:color="auto" w:sz="0"/>
          <w:right w:val="none" w:color="auto" w:sz="0"/>
          <w:insideH w:val="none" w:color="auto" w:sz="0"/>
          <w:insideV w:val="none" w:color="auto" w:sz="0"/>
        </w:tblBorders>
        <w:tblLayout w:type="fixed"/>
      </w:tblPr>
      <w:tblGrid>
        <w:gridCol w:w="10092"/>
      </w:tblGrid>
      <w:tr>
        <w:trPr>
          <w:cantSplit/>
        </w:trPr>
        <w:tc>
          <w:tcPr>
            <w:tcW w:type="dxa" w:w="10092"/>
            <w:tcBorders>
              <w:top w:val="none" w:color="auto" w:sz="0"/>
              <w:left w:val="single" w:color="2E7D32" w:sz="24"/>
              <w:bottom w:val="none" w:color="auto" w:sz="0"/>
              <w:right w:val="none" w:color="auto" w:sz="0"/>
            </w:tcBorders>
            <w:shd w:fill="EEF7EE" w:color="auto" w:val="clear"/>
            <w:tcMar>
              <w:top w:type="dxa" w:w="90"/>
              <w:left w:type="dxa" w:w="200"/>
              <w:bottom w:type="dxa" w:w="90"/>
              <w:right w:type="dxa" w:w="170"/>
            </w:tcMar>
          </w:tcPr>
          <w:p>
            <w:pPr>
              <w:pStyle w:val="ListParagraph"/>
              <w:keepNext/>
              <w:keepLines/>
              <w:widowControl/>
              <w:numPr>
                <w:ilvl w:val="0"/>
                <w:numId w:val="2"/>
              </w:numPr>
              <w:spacing w:after="30"/>
            </w:pPr>
            <w:r>
              <w:t xml:space="preserve">IOP = the main modifiable risk factor; every mm Hg counts; low teens in advanced disease.</w:t>
            </w:r>
          </w:p>
          <w:p>
            <w:pPr>
              <w:pStyle w:val="ListParagraph"/>
              <w:keepNext/>
              <w:keepLines/>
              <w:widowControl/>
              <w:numPr>
                <w:ilvl w:val="0"/>
                <w:numId w:val="2"/>
              </w:numPr>
              <w:spacing w:after="30"/>
            </w:pPr>
            <w:r>
              <w:t xml:space="preserve">ROCK inhibitors: ripasudil (Japan 2014, twice daily), netarsudil (USA 2017, once daily, also lowers episcleral venous pressure) — work as add-ons.</w:t>
            </w:r>
          </w:p>
          <w:p>
            <w:pPr>
              <w:pStyle w:val="ListParagraph"/>
              <w:keepNext/>
              <w:keepLines/>
              <w:widowControl/>
              <w:numPr>
                <w:ilvl w:val="0"/>
                <w:numId w:val="2"/>
              </w:numPr>
              <w:spacing w:after="30"/>
            </w:pPr>
            <w:r>
              <w:t xml:space="preserve">Latanoprostene bunod = NO-donating PGF2α analogue (2017). Bimatoprost implant (2020) — endothelial loss concern.</w:t>
            </w:r>
          </w:p>
          <w:p>
            <w:pPr>
              <w:pStyle w:val="ListParagraph"/>
              <w:keepNext/>
              <w:keepLines/>
              <w:widowControl/>
              <w:numPr>
                <w:ilvl w:val="0"/>
                <w:numId w:val="2"/>
              </w:numPr>
              <w:spacing w:after="30"/>
            </w:pPr>
            <w:r>
              <w:t xml:space="preserve">Allergy on many drops → stop all, oral acetazolamide, reintroduce one by one.</w:t>
            </w:r>
          </w:p>
          <w:p>
            <w:pPr>
              <w:pStyle w:val="ListParagraph"/>
              <w:keepNext/>
              <w:keepLines/>
              <w:widowControl/>
              <w:numPr>
                <w:ilvl w:val="0"/>
                <w:numId w:val="2"/>
              </w:numPr>
              <w:spacing w:after="0"/>
            </w:pPr>
            <w:r>
              <w:t xml:space="preserve">Order: prostaglandin → beta-blocker → CAI; switch if the first response is poor, add if it is good but insufficient.</w:t>
            </w:r>
          </w:p>
        </w:tc>
      </w:tr>
    </w:tbl>
    <w:p>
      <w:pPr>
        <w:keepLines/>
        <w:widowControl/>
        <w:pBdr>
          <w:top w:val="single" w:color="BFBFBF" w:sz="4" w:space="4"/>
        </w:pBdr>
        <w:spacing w:after="0" w:before="160"/>
      </w:pPr>
      <w:r>
        <w:rPr>
          <w:i/>
          <w:iCs/>
          <w:color w:val="7F7F7F"/>
          <w:sz w:val="16"/>
          <w:szCs w:val="16"/>
        </w:rPr>
        <w:t xml:space="preserve">Read more: </w:t>
      </w:r>
      <w:r>
        <w:rPr>
          <w:i/>
          <w:iCs/>
          <w:color w:val="7F7F7F"/>
          <w:sz w:val="16"/>
          <w:szCs w:val="16"/>
        </w:rPr>
        <w:t xml:space="preserve">Watch: youtu.be/e3X1W9wrC_A?t=13842 · Linked cards: G1 POAG · G8 applanation tonometry</w:t>
      </w:r>
    </w:p>
    <w:p>
      <w:pPr>
        <w:sectPr>
          <w:footerReference w:type="default" r:id="rId16"/>
          <w:type w:val="nextPage"/>
          <w:pgSz w:w="11906" w:h="16838" w:orient="portrait"/>
          <w:pgMar w:top="794" w:right="907" w:bottom="794" w:left="907" w:header="397" w:footer="397" w:gutter="0"/>
          <w:pgNumType/>
          <w:docGrid w:linePitch="360"/>
        </w:sectPr>
      </w:pPr>
    </w:p>
    <w:tbl>
      <w:tblPr>
        <w:tblW w:type="dxa" w:w="10092"/>
        <w:tblBorders>
          <w:top w:val="none" w:color="auto" w:sz="0"/>
          <w:left w:val="none" w:color="auto" w:sz="0"/>
          <w:bottom w:val="none" w:color="auto" w:sz="0"/>
          <w:right w:val="none" w:color="auto" w:sz="0"/>
          <w:insideH w:val="none" w:color="auto" w:sz="0"/>
          <w:insideV w:val="none" w:color="auto" w:sz="0"/>
        </w:tblBorders>
        <w:tblLayout w:type="fixed"/>
      </w:tblPr>
      <w:tblGrid>
        <w:gridCol w:w="10092"/>
      </w:tblGrid>
      <w:tr>
        <w:trPr>
          <w:cantSplit/>
        </w:trPr>
        <w:tc>
          <w:tcPr>
            <w:tcW w:type="dxa" w:w="10092"/>
            <w:shd w:fill="1F3864" w:color="auto" w:val="clear"/>
            <w:tcMar>
              <w:top w:type="dxa" w:w="100"/>
              <w:left w:type="dxa" w:w="200"/>
              <w:bottom w:type="dxa" w:w="100"/>
              <w:right w:type="dxa" w:w="200"/>
            </w:tcMar>
            <w:vAlign w:val="center"/>
          </w:tcPr>
          <w:p>
            <w:pPr>
              <w:pStyle w:val="Heading1"/>
              <w:keepNext/>
              <w:spacing w:after="40" w:before="0"/>
            </w:pPr>
            <w:bookmarkStart w:name="card_VV" w:id="10"/>
            <w:r>
              <w:rPr>
                <w:b/>
                <w:bCs/>
                <w:color w:val="FFFFFF"/>
                <w:sz w:val="28"/>
                <w:szCs w:val="28"/>
              </w:rPr>
              <w:t xml:space="preserve">VV  Viva bank — every question asked in the session, by topic, with the expected answer</w:t>
            </w:r>
            <w:bookmarkEnd w:id="10"/>
          </w:p>
          <w:p>
            <w:pPr>
              <w:spacing w:after="0" w:before="0"/>
            </w:pPr>
            <w:r>
              <w:rPr>
                <w:color w:val="FFFFFF"/>
                <w:sz w:val="18"/>
                <w:szCs w:val="18"/>
              </w:rPr>
              <w:t xml:space="preserve">Guide · questions from all seven cases and the talk</w:t>
            </w:r>
          </w:p>
        </w:tc>
      </w:tr>
    </w:tbl>
    <w:p>
      <w:pPr>
        <w:pStyle w:val="Heading2"/>
        <w:widowControl/>
      </w:pPr>
      <w:r>
        <w:t xml:space="preserve">History — the examiner’s reasoning questions</w:t>
      </w:r>
    </w:p>
    <w:p>
      <w:pPr>
        <w:keepNext/>
        <w:keepLines/>
        <w:widowControl/>
        <w:tabs>
          <w:tab w:val="left" w:pos="227"/>
        </w:tabs>
        <w:spacing w:after="0" w:before="50"/>
        <w:ind w:left="227" w:hanging="227"/>
      </w:pPr>
      <w:r>
        <w:rPr>
          <w:b/>
          <w:bCs/>
          <w:color w:val="1F3864"/>
        </w:rPr>
        <w:t xml:space="preserve">Q</w:t>
      </w:r>
      <w:r>
        <w:tab/>
      </w:r>
      <w:r>
        <w:rPr>
          <w:b/>
          <w:bCs/>
        </w:rPr>
        <w:t xml:space="preserve">In a 60-year-old with gradual loss of vision in both eyes, what is the differential before you examine? (V2)</w:t>
      </w:r>
    </w:p>
    <w:p>
      <w:pPr>
        <w:keepLines/>
        <w:widowControl/>
        <w:spacing w:after="40"/>
        <w:ind w:left="227"/>
      </w:pPr>
      <w:r>
        <w:t xml:space="preserve">Senile cataract, chronic simple glaucoma, diabetic retinopathy or maculopathy, age-related macular degeneration.</w:t>
      </w:r>
    </w:p>
    <w:p>
      <w:pPr>
        <w:keepNext/>
        <w:keepLines/>
        <w:widowControl/>
        <w:tabs>
          <w:tab w:val="left" w:pos="227"/>
        </w:tabs>
        <w:spacing w:after="0" w:before="50"/>
        <w:ind w:left="227" w:hanging="227"/>
      </w:pPr>
      <w:r>
        <w:rPr>
          <w:b/>
          <w:bCs/>
          <w:color w:val="1F3864"/>
        </w:rPr>
        <w:t xml:space="preserve">Q</w:t>
      </w:r>
      <w:r>
        <w:tab/>
      </w:r>
      <w:r>
        <w:rPr>
          <w:b/>
          <w:bCs/>
        </w:rPr>
        <w:t xml:space="preserve">Intermittent one-sided eye pain and headache that began at 58 — causes? (V2)</w:t>
      </w:r>
    </w:p>
    <w:p>
      <w:pPr>
        <w:keepLines/>
        <w:widowControl/>
        <w:spacing w:after="40"/>
        <w:ind w:left="227"/>
      </w:pPr>
      <w:r>
        <w:t xml:space="preserve">Uncorrected hypermetropia, systemic hypertension, intermittent angle closure, lens-induced glaucoma, absolute glaucoma, corneal disease. Migraine is unlikely at this age.</w:t>
      </w:r>
    </w:p>
    <w:p>
      <w:pPr>
        <w:keepNext/>
        <w:keepLines/>
        <w:widowControl/>
        <w:tabs>
          <w:tab w:val="left" w:pos="227"/>
        </w:tabs>
        <w:spacing w:after="0" w:before="50"/>
        <w:ind w:left="227" w:hanging="227"/>
      </w:pPr>
      <w:r>
        <w:rPr>
          <w:b/>
          <w:bCs/>
          <w:color w:val="1F3864"/>
        </w:rPr>
        <w:t xml:space="preserve">Q</w:t>
      </w:r>
      <w:r>
        <w:tab/>
      </w:r>
      <w:r>
        <w:rPr>
          <w:b/>
          <w:bCs/>
        </w:rPr>
        <w:t xml:space="preserve">Why ask about redness, diplopia, nausea and vomiting, trauma, and asthma in a glaucoma suspect? (V2)</w:t>
      </w:r>
    </w:p>
    <w:p>
      <w:pPr>
        <w:keepLines/>
        <w:widowControl/>
        <w:spacing w:after="40"/>
        <w:ind w:left="227"/>
      </w:pPr>
    </w:p>
    <w:p>
      <w:pPr>
        <w:pStyle w:val="ListParagraph"/>
        <w:keepLines/>
        <w:widowControl/>
        <w:numPr>
          <w:ilvl w:val="0"/>
          <w:numId w:val="2"/>
        </w:numPr>
        <w:spacing w:after="30"/>
      </w:pPr>
      <w:r>
        <w:t xml:space="preserve">Redness → uveitis, acute congestive attack.</w:t>
      </w:r>
    </w:p>
    <w:p>
      <w:pPr>
        <w:pStyle w:val="ListParagraph"/>
        <w:keepLines/>
        <w:widowControl/>
        <w:numPr>
          <w:ilvl w:val="0"/>
          <w:numId w:val="2"/>
        </w:numPr>
        <w:spacing w:after="30"/>
      </w:pPr>
      <w:r>
        <w:t xml:space="preserve">Diplopia → intracranial space-occupying lesion.</w:t>
      </w:r>
    </w:p>
    <w:p>
      <w:pPr>
        <w:pStyle w:val="ListParagraph"/>
        <w:keepLines/>
        <w:widowControl/>
        <w:numPr>
          <w:ilvl w:val="0"/>
          <w:numId w:val="2"/>
        </w:numPr>
        <w:spacing w:after="30"/>
      </w:pPr>
      <w:r>
        <w:t xml:space="preserve">Nausea and vomiting → migraine or an acute attack.</w:t>
      </w:r>
    </w:p>
    <w:p>
      <w:pPr>
        <w:pStyle w:val="ListParagraph"/>
        <w:keepLines/>
        <w:widowControl/>
        <w:numPr>
          <w:ilvl w:val="0"/>
          <w:numId w:val="2"/>
        </w:numPr>
        <w:spacing w:after="30"/>
      </w:pPr>
      <w:r>
        <w:t xml:space="preserve">Trauma → traumatic cataract, angle recession, subluxated lens.</w:t>
      </w:r>
    </w:p>
    <w:p>
      <w:pPr>
        <w:pStyle w:val="ListParagraph"/>
        <w:keepLines/>
        <w:widowControl/>
        <w:numPr>
          <w:ilvl w:val="0"/>
          <w:numId w:val="2"/>
        </w:numPr>
        <w:spacing w:after="60"/>
      </w:pPr>
      <w:r>
        <w:t xml:space="preserve">Asthma → steroid use; beta-blockers contraindicated.</w:t>
      </w:r>
    </w:p>
    <w:p>
      <w:pPr>
        <w:keepNext/>
        <w:keepLines/>
        <w:widowControl/>
        <w:tabs>
          <w:tab w:val="left" w:pos="227"/>
        </w:tabs>
        <w:spacing w:after="0" w:before="50"/>
        <w:ind w:left="227" w:hanging="227"/>
      </w:pPr>
      <w:r>
        <w:rPr>
          <w:b/>
          <w:bCs/>
          <w:color w:val="1F3864"/>
        </w:rPr>
        <w:t xml:space="preserve">Q</w:t>
      </w:r>
      <w:r>
        <w:tab/>
      </w:r>
      <w:r>
        <w:rPr>
          <w:b/>
          <w:bCs/>
        </w:rPr>
        <w:t xml:space="preserve">How should a symptom like haloes be written in the history? (V2)</w:t>
      </w:r>
    </w:p>
    <w:p>
      <w:pPr>
        <w:keepLines/>
        <w:widowControl/>
        <w:spacing w:after="40"/>
        <w:ind w:left="227"/>
      </w:pPr>
      <w:r>
        <w:t xml:space="preserve">In the patient’s words — “coloured rings around lights” — not in the language of signs.</w:t>
      </w:r>
    </w:p>
    <w:p>
      <w:pPr>
        <w:keepNext/>
        <w:keepLines/>
        <w:widowControl/>
        <w:tabs>
          <w:tab w:val="left" w:pos="227"/>
        </w:tabs>
        <w:spacing w:after="0" w:before="50"/>
        <w:ind w:left="227" w:hanging="227"/>
      </w:pPr>
      <w:r>
        <w:rPr>
          <w:b/>
          <w:bCs/>
          <w:color w:val="1F3864"/>
        </w:rPr>
        <w:t xml:space="preserve">Q</w:t>
      </w:r>
      <w:r>
        <w:tab/>
      </w:r>
      <w:r>
        <w:rPr>
          <w:b/>
          <w:bCs/>
        </w:rPr>
        <w:t xml:space="preserve">A patient says he had LASIK 25 years ago and still needs −12 D. How do you check? (V7)</w:t>
      </w:r>
    </w:p>
    <w:p>
      <w:pPr>
        <w:keepLines/>
        <w:widowControl/>
        <w:spacing w:after="40"/>
        <w:ind w:left="227"/>
      </w:pPr>
      <w:r>
        <w:t xml:space="preserve">Look for the flap edge (press gently with a blunt instrument); keratometry (flat after ablation); topography; ask whether he was ever spectacle-free.</w:t>
      </w:r>
    </w:p>
    <w:p>
      <w:pPr>
        <w:pStyle w:val="Heading2"/>
        <w:widowControl/>
      </w:pPr>
      <w:r>
        <w:t xml:space="preserve">Glaucoma</w:t>
      </w:r>
    </w:p>
    <w:p>
      <w:pPr>
        <w:keepNext/>
        <w:keepLines/>
        <w:widowControl/>
        <w:tabs>
          <w:tab w:val="left" w:pos="227"/>
        </w:tabs>
        <w:spacing w:after="0" w:before="50"/>
        <w:ind w:left="227" w:hanging="227"/>
      </w:pPr>
      <w:r>
        <w:rPr>
          <w:b/>
          <w:bCs/>
          <w:color w:val="1F3864"/>
        </w:rPr>
        <w:t xml:space="preserve">Q</w:t>
      </w:r>
      <w:r>
        <w:tab/>
      </w:r>
      <w:r>
        <w:rPr>
          <w:b/>
          <w:bCs/>
        </w:rPr>
        <w:t xml:space="preserve">How do you assess a shallow anterior chamber clinically? (V2)</w:t>
      </w:r>
    </w:p>
    <w:p>
      <w:pPr>
        <w:keepLines/>
        <w:widowControl/>
        <w:spacing w:after="40"/>
        <w:ind w:left="227"/>
      </w:pPr>
      <w:r>
        <w:t xml:space="preserve">Torch test (iris shadow on the nasal side) and the Van Herick slit-lamp grading:</w:t>
      </w:r>
    </w:p>
    <w:p>
      <w:pPr>
        <w:pStyle w:val="ListParagraph"/>
        <w:keepLines/>
        <w:widowControl/>
        <w:numPr>
          <w:ilvl w:val="0"/>
          <w:numId w:val="2"/>
        </w:numPr>
        <w:spacing w:after="30"/>
      </w:pPr>
      <w:r>
        <w:t xml:space="preserve">grade 4: chamber ≥ 1 corneal thickness;</w:t>
      </w:r>
    </w:p>
    <w:p>
      <w:pPr>
        <w:pStyle w:val="ListParagraph"/>
        <w:keepLines/>
        <w:widowControl/>
        <w:numPr>
          <w:ilvl w:val="0"/>
          <w:numId w:val="2"/>
        </w:numPr>
        <w:spacing w:after="30"/>
      </w:pPr>
      <w:r>
        <w:t xml:space="preserve">grade 3: ¼–½;</w:t>
      </w:r>
    </w:p>
    <w:p>
      <w:pPr>
        <w:pStyle w:val="ListParagraph"/>
        <w:keepLines/>
        <w:widowControl/>
        <w:numPr>
          <w:ilvl w:val="0"/>
          <w:numId w:val="2"/>
        </w:numPr>
        <w:spacing w:after="30"/>
      </w:pPr>
      <w:r>
        <w:t xml:space="preserve">grade 2: ¼;</w:t>
      </w:r>
    </w:p>
    <w:p>
      <w:pPr>
        <w:pStyle w:val="ListParagraph"/>
        <w:keepLines/>
        <w:widowControl/>
        <w:numPr>
          <w:ilvl w:val="0"/>
          <w:numId w:val="2"/>
        </w:numPr>
        <w:spacing w:after="30"/>
      </w:pPr>
      <w:r>
        <w:t xml:space="preserve">grade 1: &lt; ¼;</w:t>
      </w:r>
    </w:p>
    <w:p>
      <w:pPr>
        <w:pStyle w:val="ListParagraph"/>
        <w:keepLines/>
        <w:widowControl/>
        <w:numPr>
          <w:ilvl w:val="0"/>
          <w:numId w:val="2"/>
        </w:numPr>
        <w:spacing w:after="60"/>
      </w:pPr>
      <w:r>
        <w:t xml:space="preserve">grade 0: iris touching the cornea.</w:t>
      </w:r>
    </w:p>
    <w:p>
      <w:pPr>
        <w:widowControl/>
      </w:pPr>
      <w:r>
        <w:t xml:space="preserve">Grades 2, 1 and 0 need gonioscopy.</w:t>
      </w:r>
    </w:p>
    <w:p>
      <w:pPr>
        <w:keepNext/>
        <w:keepLines/>
        <w:widowControl/>
        <w:tabs>
          <w:tab w:val="left" w:pos="227"/>
        </w:tabs>
        <w:spacing w:after="0" w:before="50"/>
        <w:ind w:left="227" w:hanging="227"/>
      </w:pPr>
      <w:r>
        <w:rPr>
          <w:b/>
          <w:bCs/>
          <w:color w:val="1F3864"/>
        </w:rPr>
        <w:t xml:space="preserve">Q</w:t>
      </w:r>
      <w:r>
        <w:tab/>
      </w:r>
      <w:r>
        <w:rPr>
          <w:b/>
          <w:bCs/>
        </w:rPr>
        <w:t xml:space="preserve">PACG with a significant cataract — what plan? (V2)</w:t>
      </w:r>
    </w:p>
    <w:p>
      <w:pPr>
        <w:keepLines/>
        <w:widowControl/>
        <w:spacing w:after="40"/>
        <w:ind w:left="227"/>
      </w:pPr>
      <w:r>
        <w:t xml:space="preserve">Control the IOP medically first; judge the lens contribution (lens thickness). If controlled → cataract surgery alone and watch the IOP; sequential glaucoma surgery if needed. Combined surgery when uncontrolled with extensive synechial closure.</w:t>
      </w:r>
    </w:p>
    <w:p>
      <w:pPr>
        <w:keepNext/>
        <w:keepLines/>
        <w:widowControl/>
        <w:tabs>
          <w:tab w:val="left" w:pos="227"/>
        </w:tabs>
        <w:spacing w:after="0" w:before="50"/>
        <w:ind w:left="227" w:hanging="227"/>
      </w:pPr>
      <w:r>
        <w:rPr>
          <w:b/>
          <w:bCs/>
          <w:color w:val="1F3864"/>
        </w:rPr>
        <w:t xml:space="preserve">Q</w:t>
      </w:r>
      <w:r>
        <w:tab/>
      </w:r>
      <w:r>
        <w:rPr>
          <w:b/>
          <w:bCs/>
        </w:rPr>
        <w:t xml:space="preserve">Target IOP for moderate glaucomatous damage? (V2)</w:t>
      </w:r>
    </w:p>
    <w:p>
      <w:pPr>
        <w:keepLines/>
        <w:widowControl/>
        <w:spacing w:after="40"/>
        <w:ind w:left="227"/>
      </w:pPr>
      <w:r>
        <w:t xml:space="preserve">Low to mid teens.</w:t>
      </w:r>
    </w:p>
    <w:p>
      <w:pPr>
        <w:keepNext/>
        <w:keepLines/>
        <w:widowControl/>
        <w:tabs>
          <w:tab w:val="left" w:pos="227"/>
        </w:tabs>
        <w:spacing w:after="0" w:before="50"/>
        <w:ind w:left="227" w:hanging="227"/>
      </w:pPr>
      <w:r>
        <w:rPr>
          <w:b/>
          <w:bCs/>
          <w:color w:val="1F3864"/>
        </w:rPr>
        <w:t xml:space="preserve">Q</w:t>
      </w:r>
      <w:r>
        <w:tab/>
      </w:r>
      <w:r>
        <w:rPr>
          <w:b/>
          <w:bCs/>
        </w:rPr>
        <w:t xml:space="preserve">How do you tell synechial from appositional angle closure? (V3)</w:t>
      </w:r>
    </w:p>
    <w:p>
      <w:pPr>
        <w:keepLines/>
        <w:widowControl/>
        <w:spacing w:after="40"/>
        <w:ind w:left="227"/>
      </w:pPr>
      <w:r>
        <w:t xml:space="preserve">Indentation (dynamic) gonioscopy — an appositional angle opens, a synechial one does not.</w:t>
      </w:r>
    </w:p>
    <w:p>
      <w:pPr>
        <w:keepNext/>
        <w:keepLines/>
        <w:widowControl/>
        <w:tabs>
          <w:tab w:val="left" w:pos="227"/>
        </w:tabs>
        <w:spacing w:after="0" w:before="50"/>
        <w:ind w:left="227" w:hanging="227"/>
      </w:pPr>
      <w:r>
        <w:rPr>
          <w:b/>
          <w:bCs/>
          <w:color w:val="1F3864"/>
        </w:rPr>
        <w:t xml:space="preserve">Q</w:t>
      </w:r>
      <w:r>
        <w:tab/>
      </w:r>
      <w:r>
        <w:rPr>
          <w:b/>
          <w:bCs/>
        </w:rPr>
        <w:t xml:space="preserve">Which antiglaucoma drugs do you avoid in neovascular glaucoma, and why? (V3)</w:t>
      </w:r>
    </w:p>
    <w:p>
      <w:pPr>
        <w:keepLines/>
        <w:widowControl/>
        <w:spacing w:after="40"/>
        <w:ind w:left="227"/>
      </w:pPr>
      <w:r>
        <w:t xml:space="preserve">Prostaglandin analogues (macular oedema, inflammation) and miotics (inflammation, synechiae). Use acetazolamide, timolol, brimonidine, dorzolamide, plus topical steroid and atropine.</w:t>
      </w:r>
    </w:p>
    <w:p>
      <w:pPr>
        <w:keepNext/>
        <w:keepLines/>
        <w:widowControl/>
        <w:tabs>
          <w:tab w:val="left" w:pos="227"/>
        </w:tabs>
        <w:spacing w:after="0" w:before="50"/>
        <w:ind w:left="227" w:hanging="227"/>
      </w:pPr>
      <w:r>
        <w:rPr>
          <w:b/>
          <w:bCs/>
          <w:color w:val="1F3864"/>
        </w:rPr>
        <w:t xml:space="preserve">Q</w:t>
      </w:r>
      <w:r>
        <w:tab/>
      </w:r>
      <w:r>
        <w:rPr>
          <w:b/>
          <w:bCs/>
        </w:rPr>
        <w:t xml:space="preserve">How are secondary glaucomas classified? (V3)</w:t>
      </w:r>
    </w:p>
    <w:p>
      <w:pPr>
        <w:keepLines/>
        <w:widowControl/>
        <w:spacing w:after="40"/>
        <w:ind w:left="227"/>
      </w:pPr>
      <w:r>
        <w:t xml:space="preserve">Secondary open-angle and secondary angle-closure. NVG with 360° PAS is secondary angle-closure glaucoma.</w:t>
      </w:r>
    </w:p>
    <w:p>
      <w:pPr>
        <w:keepNext/>
        <w:keepLines/>
        <w:widowControl/>
        <w:tabs>
          <w:tab w:val="left" w:pos="227"/>
        </w:tabs>
        <w:spacing w:after="0" w:before="50"/>
        <w:ind w:left="227" w:hanging="227"/>
      </w:pPr>
      <w:r>
        <w:rPr>
          <w:b/>
          <w:bCs/>
          <w:color w:val="1F3864"/>
        </w:rPr>
        <w:t xml:space="preserve">Q</w:t>
      </w:r>
      <w:r>
        <w:tab/>
      </w:r>
      <w:r>
        <w:rPr>
          <w:b/>
          <w:bCs/>
        </w:rPr>
        <w:t xml:space="preserve">What is the newest class of glaucoma drug, and how does it work? (V10)</w:t>
      </w:r>
    </w:p>
    <w:p>
      <w:pPr>
        <w:keepLines/>
        <w:widowControl/>
        <w:spacing w:after="40"/>
        <w:ind w:left="227"/>
      </w:pPr>
      <w:r>
        <w:t xml:space="preserve">Rho kinase inhibitors (ripasudil, netarsudil). They increase outflow through the trabecular meshwork; netarsudil also lowers episcleral venous pressure.</w:t>
      </w:r>
    </w:p>
    <w:p>
      <w:pPr>
        <w:pStyle w:val="Heading2"/>
        <w:widowControl/>
      </w:pPr>
      <w:r>
        <w:t xml:space="preserve">Retina and vascular</w:t>
      </w:r>
    </w:p>
    <w:p>
      <w:pPr>
        <w:keepNext/>
        <w:keepLines/>
        <w:widowControl/>
        <w:tabs>
          <w:tab w:val="left" w:pos="227"/>
        </w:tabs>
        <w:spacing w:after="0" w:before="50"/>
        <w:ind w:left="227" w:hanging="227"/>
      </w:pPr>
      <w:r>
        <w:rPr>
          <w:b/>
          <w:bCs/>
          <w:color w:val="1F3864"/>
        </w:rPr>
        <w:t xml:space="preserve">Q</w:t>
      </w:r>
      <w:r>
        <w:tab/>
      </w:r>
      <w:r>
        <w:rPr>
          <w:b/>
          <w:bCs/>
        </w:rPr>
        <w:t xml:space="preserve">Risk factors for CRVO, in categories? (V3)</w:t>
      </w:r>
    </w:p>
    <w:p>
      <w:pPr>
        <w:keepLines/>
        <w:widowControl/>
        <w:spacing w:after="40"/>
        <w:ind w:left="227"/>
      </w:pPr>
    </w:p>
    <w:p>
      <w:pPr>
        <w:pStyle w:val="ListParagraph"/>
        <w:keepLines/>
        <w:widowControl/>
        <w:numPr>
          <w:ilvl w:val="0"/>
          <w:numId w:val="2"/>
        </w:numPr>
        <w:spacing w:after="30"/>
      </w:pPr>
      <w:r>
        <w:t xml:space="preserve">Systemic vascular: age, hypertension, diabetes, dyslipidaemia.</w:t>
      </w:r>
    </w:p>
    <w:p>
      <w:pPr>
        <w:pStyle w:val="ListParagraph"/>
        <w:keepLines/>
        <w:widowControl/>
        <w:numPr>
          <w:ilvl w:val="0"/>
          <w:numId w:val="2"/>
        </w:numPr>
        <w:spacing w:after="30"/>
      </w:pPr>
      <w:r>
        <w:t xml:space="preserve">Blood: hyperviscosity (polycythaemia, myeloma), thrombophilia (antiphospholipid syndrome, protein C or S deficiency, hyperhomocysteinaemia).</w:t>
      </w:r>
    </w:p>
    <w:p>
      <w:pPr>
        <w:pStyle w:val="ListParagraph"/>
        <w:keepLines/>
        <w:widowControl/>
        <w:numPr>
          <w:ilvl w:val="0"/>
          <w:numId w:val="2"/>
        </w:numPr>
        <w:spacing w:after="30"/>
      </w:pPr>
      <w:r>
        <w:t xml:space="preserve">Inflammatory: sarcoidosis, tuberculosis.</w:t>
      </w:r>
    </w:p>
    <w:p>
      <w:pPr>
        <w:pStyle w:val="ListParagraph"/>
        <w:keepLines/>
        <w:widowControl/>
        <w:numPr>
          <w:ilvl w:val="0"/>
          <w:numId w:val="2"/>
        </w:numPr>
        <w:spacing w:after="60"/>
      </w:pPr>
      <w:r>
        <w:t xml:space="preserve">Local: glaucoma.</w:t>
      </w:r>
    </w:p>
    <w:p>
      <w:pPr>
        <w:keepNext/>
        <w:keepLines/>
        <w:widowControl/>
        <w:tabs>
          <w:tab w:val="left" w:pos="227"/>
        </w:tabs>
        <w:spacing w:after="0" w:before="50"/>
        <w:ind w:left="227" w:hanging="227"/>
      </w:pPr>
      <w:r>
        <w:rPr>
          <w:b/>
          <w:bCs/>
          <w:color w:val="1F3864"/>
        </w:rPr>
        <w:t xml:space="preserve">Q</w:t>
      </w:r>
      <w:r>
        <w:tab/>
      </w:r>
      <w:r>
        <w:rPr>
          <w:b/>
          <w:bCs/>
        </w:rPr>
        <w:t xml:space="preserve">Signs of an ischaemic CRVO? (V3)</w:t>
      </w:r>
    </w:p>
    <w:p>
      <w:pPr>
        <w:keepLines/>
        <w:widowControl/>
        <w:spacing w:after="40"/>
        <w:ind w:left="227"/>
      </w:pPr>
      <w:r>
        <w:t xml:space="preserve">Vision worse than 6/60, RAPD, NVI or NVA, many cotton-wool spots (and non-perfusion on FFA).</w:t>
      </w:r>
    </w:p>
    <w:p>
      <w:pPr>
        <w:keepNext/>
        <w:keepLines/>
        <w:widowControl/>
        <w:tabs>
          <w:tab w:val="left" w:pos="227"/>
        </w:tabs>
        <w:spacing w:after="0" w:before="50"/>
        <w:ind w:left="227" w:hanging="227"/>
      </w:pPr>
      <w:r>
        <w:rPr>
          <w:b/>
          <w:bCs/>
          <w:color w:val="1F3864"/>
        </w:rPr>
        <w:t xml:space="preserve">Q</w:t>
      </w:r>
      <w:r>
        <w:tab/>
      </w:r>
      <w:r>
        <w:rPr>
          <w:b/>
          <w:bCs/>
        </w:rPr>
        <w:t xml:space="preserve">Why NVI rather than NVD in a CRVO? (V3)</w:t>
      </w:r>
    </w:p>
    <w:p>
      <w:pPr>
        <w:keepLines/>
        <w:widowControl/>
        <w:spacing w:after="40"/>
        <w:ind w:left="227"/>
      </w:pPr>
      <w:r>
        <w:t xml:space="preserve">VEGF from widely ischaemic retina that cannot itself support new vessels acts on the anterior segment; lesser ischaemia gives NVD or NVE.</w:t>
      </w:r>
    </w:p>
    <w:p>
      <w:pPr>
        <w:keepNext/>
        <w:keepLines/>
        <w:widowControl/>
        <w:tabs>
          <w:tab w:val="left" w:pos="227"/>
        </w:tabs>
        <w:spacing w:after="0" w:before="50"/>
        <w:ind w:left="227" w:hanging="227"/>
      </w:pPr>
      <w:r>
        <w:rPr>
          <w:b/>
          <w:bCs/>
          <w:color w:val="1F3864"/>
        </w:rPr>
        <w:t xml:space="preserve">Q</w:t>
      </w:r>
      <w:r>
        <w:tab/>
      </w:r>
      <w:r>
        <w:rPr>
          <w:b/>
          <w:bCs/>
        </w:rPr>
        <w:t xml:space="preserve">Collaterals versus NVD? (V3)</w:t>
      </w:r>
    </w:p>
    <w:p>
      <w:pPr>
        <w:keepLines/>
        <w:widowControl/>
        <w:spacing w:after="40"/>
        <w:ind w:left="227"/>
      </w:pPr>
      <w:r>
        <w:t xml:space="preserve">Collaterals are looped, do not branch and do not leak on FFA.</w:t>
      </w:r>
    </w:p>
    <w:p>
      <w:pPr>
        <w:keepNext/>
        <w:keepLines/>
        <w:widowControl/>
        <w:tabs>
          <w:tab w:val="left" w:pos="227"/>
        </w:tabs>
        <w:spacing w:after="0" w:before="50"/>
        <w:ind w:left="227" w:hanging="227"/>
      </w:pPr>
      <w:r>
        <w:rPr>
          <w:b/>
          <w:bCs/>
          <w:color w:val="1F3864"/>
        </w:rPr>
        <w:t xml:space="preserve">Q</w:t>
      </w:r>
      <w:r>
        <w:tab/>
      </w:r>
      <w:r>
        <w:rPr>
          <w:b/>
          <w:bCs/>
        </w:rPr>
        <w:t xml:space="preserve">Why is superotemporal BRVO the commonest? (V3)</w:t>
      </w:r>
    </w:p>
    <w:p>
      <w:pPr>
        <w:keepLines/>
        <w:widowControl/>
        <w:spacing w:after="40"/>
        <w:ind w:left="227"/>
      </w:pPr>
      <w:r>
        <w:t xml:space="preserve">Most arteriovenous crossings are in that quadrant. (added) Temporal occlusions affect the macula and are noticed; nasal ones often go undetected.</w:t>
      </w:r>
    </w:p>
    <w:p>
      <w:pPr>
        <w:keepNext/>
        <w:keepLines/>
        <w:widowControl/>
        <w:tabs>
          <w:tab w:val="left" w:pos="227"/>
        </w:tabs>
        <w:spacing w:after="0" w:before="50"/>
        <w:ind w:left="227" w:hanging="227"/>
      </w:pPr>
      <w:r>
        <w:rPr>
          <w:b/>
          <w:bCs/>
          <w:color w:val="1F3864"/>
        </w:rPr>
        <w:t xml:space="preserve">Q</w:t>
      </w:r>
      <w:r>
        <w:tab/>
      </w:r>
      <w:r>
        <w:rPr>
          <w:b/>
          <w:bCs/>
        </w:rPr>
        <w:t xml:space="preserve">Normal central macular thickness on OCT, and the oedema threshold? (V3)</w:t>
      </w:r>
    </w:p>
    <w:p>
      <w:pPr>
        <w:keepLines/>
        <w:widowControl/>
        <w:spacing w:after="40"/>
        <w:ind w:left="227"/>
      </w:pPr>
      <w:r>
        <w:t xml:space="preserve">About 250 µm; more than 270–280 µm suggests oedema — (added) the exact values depend on the OCT machine.</w:t>
      </w:r>
    </w:p>
    <w:p>
      <w:pPr>
        <w:keepNext/>
        <w:keepLines/>
        <w:widowControl/>
        <w:tabs>
          <w:tab w:val="left" w:pos="227"/>
        </w:tabs>
        <w:spacing w:after="0" w:before="50"/>
        <w:ind w:left="227" w:hanging="227"/>
      </w:pPr>
      <w:r>
        <w:rPr>
          <w:b/>
          <w:bCs/>
          <w:color w:val="1F3864"/>
        </w:rPr>
        <w:t xml:space="preserve">Q</w:t>
      </w:r>
      <w:r>
        <w:tab/>
      </w:r>
      <w:r>
        <w:rPr>
          <w:b/>
          <w:bCs/>
        </w:rPr>
        <w:t xml:space="preserve">Dose of intravitreal ranibizumab? (V3)</w:t>
      </w:r>
    </w:p>
    <w:p>
      <w:pPr>
        <w:keepLines/>
        <w:widowControl/>
        <w:spacing w:after="40"/>
        <w:ind w:left="227"/>
      </w:pPr>
      <w:r>
        <w:t xml:space="preserve">(added) 0.5 mg in 0.05 mL. Dexamethasone implant 0.7 mg; triamcinolone 4 mg/0.1 mL.</w:t>
      </w:r>
    </w:p>
    <w:p>
      <w:pPr>
        <w:keepNext/>
        <w:keepLines/>
        <w:widowControl/>
        <w:tabs>
          <w:tab w:val="left" w:pos="227"/>
        </w:tabs>
        <w:spacing w:after="0" w:before="50"/>
        <w:ind w:left="227" w:hanging="227"/>
      </w:pPr>
      <w:r>
        <w:rPr>
          <w:b/>
          <w:bCs/>
          <w:color w:val="1F3864"/>
        </w:rPr>
        <w:t xml:space="preserve">Q</w:t>
      </w:r>
      <w:r>
        <w:tab/>
      </w:r>
      <w:r>
        <w:rPr>
          <w:b/>
          <w:bCs/>
        </w:rPr>
        <w:t xml:space="preserve">When do you do PRP in a CRVO? (V3)</w:t>
      </w:r>
    </w:p>
    <w:p>
      <w:pPr>
        <w:keepLines/>
        <w:widowControl/>
        <w:spacing w:after="40"/>
        <w:ind w:left="227"/>
      </w:pPr>
      <w:r>
        <w:t xml:space="preserve">(added) Promptly when 2 clock hours of NVI or any NVA appear (Central Vein Occlusion Study), not as prophylaxis.</w:t>
      </w:r>
    </w:p>
    <w:p>
      <w:pPr>
        <w:keepNext/>
        <w:keepLines/>
        <w:widowControl/>
        <w:tabs>
          <w:tab w:val="left" w:pos="227"/>
        </w:tabs>
        <w:spacing w:after="0" w:before="50"/>
        <w:ind w:left="227" w:hanging="227"/>
      </w:pPr>
      <w:r>
        <w:rPr>
          <w:b/>
          <w:bCs/>
          <w:color w:val="1F3864"/>
        </w:rPr>
        <w:t xml:space="preserve">Q</w:t>
      </w:r>
      <w:r>
        <w:tab/>
      </w:r>
      <w:r>
        <w:rPr>
          <w:b/>
          <w:bCs/>
        </w:rPr>
        <w:t xml:space="preserve">In what order do you describe a fundus? (V3)</w:t>
      </w:r>
    </w:p>
    <w:p>
      <w:pPr>
        <w:keepLines/>
        <w:widowControl/>
        <w:spacing w:after="40"/>
        <w:ind w:left="227"/>
      </w:pPr>
      <w:r>
        <w:t xml:space="preserve">Disc → macula → vessels → background.</w:t>
      </w:r>
    </w:p>
    <w:p>
      <w:pPr>
        <w:pStyle w:val="Heading2"/>
        <w:widowControl/>
      </w:pPr>
      <w:r>
        <w:t xml:space="preserve">Retinal detachment and myopia</w:t>
      </w:r>
    </w:p>
    <w:p>
      <w:pPr>
        <w:keepNext/>
        <w:keepLines/>
        <w:widowControl/>
        <w:tabs>
          <w:tab w:val="left" w:pos="227"/>
        </w:tabs>
        <w:spacing w:after="0" w:before="50"/>
        <w:ind w:left="227" w:hanging="227"/>
      </w:pPr>
      <w:r>
        <w:rPr>
          <w:b/>
          <w:bCs/>
          <w:color w:val="1F3864"/>
        </w:rPr>
        <w:t xml:space="preserve">Q</w:t>
      </w:r>
      <w:r>
        <w:tab/>
      </w:r>
      <w:r>
        <w:rPr>
          <w:b/>
          <w:bCs/>
        </w:rPr>
        <w:t xml:space="preserve">Classify retinal detachment. (V8)</w:t>
      </w:r>
    </w:p>
    <w:p>
      <w:pPr>
        <w:keepLines/>
        <w:widowControl/>
        <w:spacing w:after="40"/>
        <w:ind w:left="227"/>
      </w:pPr>
      <w:r>
        <w:t xml:space="preserve">Rhegmatogenous, tractional, exudative, combined.</w:t>
      </w:r>
    </w:p>
    <w:p>
      <w:pPr>
        <w:keepNext/>
        <w:keepLines/>
        <w:widowControl/>
        <w:tabs>
          <w:tab w:val="left" w:pos="227"/>
        </w:tabs>
        <w:spacing w:after="0" w:before="50"/>
        <w:ind w:left="227" w:hanging="227"/>
      </w:pPr>
      <w:r>
        <w:rPr>
          <w:b/>
          <w:bCs/>
          <w:color w:val="1F3864"/>
        </w:rPr>
        <w:t xml:space="preserve">Q</w:t>
      </w:r>
      <w:r>
        <w:tab/>
      </w:r>
      <w:r>
        <w:rPr>
          <w:b/>
          <w:bCs/>
        </w:rPr>
        <w:t xml:space="preserve">Slit-lamp clues to a rhegmatogenous RD? (V8)</w:t>
      </w:r>
    </w:p>
    <w:p>
      <w:pPr>
        <w:keepLines/>
        <w:widowControl/>
        <w:spacing w:after="40"/>
        <w:ind w:left="227"/>
      </w:pPr>
      <w:r>
        <w:t xml:space="preserve">Shafer’s sign (pigment in the anterior vitreous — only in unoperated eyes) and a lower IOP than the other eye (about 4–5 mm Hg).</w:t>
      </w:r>
    </w:p>
    <w:p>
      <w:pPr>
        <w:keepNext/>
        <w:keepLines/>
        <w:widowControl/>
        <w:tabs>
          <w:tab w:val="left" w:pos="227"/>
        </w:tabs>
        <w:spacing w:after="0" w:before="50"/>
        <w:ind w:left="227" w:hanging="227"/>
      </w:pPr>
      <w:r>
        <w:rPr>
          <w:b/>
          <w:bCs/>
          <w:color w:val="1F3864"/>
        </w:rPr>
        <w:t xml:space="preserve">Q</w:t>
      </w:r>
      <w:r>
        <w:tab/>
      </w:r>
      <w:r>
        <w:rPr>
          <w:b/>
          <w:bCs/>
        </w:rPr>
        <w:t xml:space="preserve">Lincoff’s rules — the gist? (V8)</w:t>
      </w:r>
    </w:p>
    <w:p>
      <w:pPr>
        <w:keepLines/>
        <w:widowControl/>
        <w:spacing w:after="40"/>
        <w:ind w:left="227"/>
      </w:pPr>
      <w:r>
        <w:t xml:space="preserve">The shape of the detachment points to the break. An inferior RD with equal sides → break near 6 o’clock; one side higher → break on that side; superior RD on one side → break near its highest border; crossing 12 o’clock → break near 12.</w:t>
      </w:r>
    </w:p>
    <w:p>
      <w:pPr>
        <w:keepNext/>
        <w:keepLines/>
        <w:widowControl/>
        <w:tabs>
          <w:tab w:val="left" w:pos="227"/>
        </w:tabs>
        <w:spacing w:after="0" w:before="50"/>
        <w:ind w:left="227" w:hanging="227"/>
      </w:pPr>
      <w:r>
        <w:rPr>
          <w:b/>
          <w:bCs/>
          <w:color w:val="1F3864"/>
        </w:rPr>
        <w:t xml:space="preserve">Q</w:t>
      </w:r>
      <w:r>
        <w:tab/>
      </w:r>
      <w:r>
        <w:rPr>
          <w:b/>
          <w:bCs/>
        </w:rPr>
        <w:t xml:space="preserve">Degenerations that need prophylaxis versus those that do not? (V8)</w:t>
      </w:r>
    </w:p>
    <w:p>
      <w:pPr>
        <w:keepLines/>
        <w:widowControl/>
        <w:spacing w:after="40"/>
        <w:ind w:left="227"/>
      </w:pPr>
      <w:r>
        <w:t xml:space="preserve">Treat lattice with holes (barrage laser) in at-risk eyes. Paving-stone (cobblestone), microcystoid and honeycomb degeneration and peripheral drusen need no treatment.</w:t>
      </w:r>
    </w:p>
    <w:p>
      <w:pPr>
        <w:keepNext/>
        <w:keepLines/>
        <w:widowControl/>
        <w:tabs>
          <w:tab w:val="left" w:pos="227"/>
        </w:tabs>
        <w:spacing w:after="0" w:before="50"/>
        <w:ind w:left="227" w:hanging="227"/>
      </w:pPr>
      <w:r>
        <w:rPr>
          <w:b/>
          <w:bCs/>
          <w:color w:val="1F3864"/>
        </w:rPr>
        <w:t xml:space="preserve">Q</w:t>
      </w:r>
      <w:r>
        <w:tab/>
      </w:r>
      <w:r>
        <w:rPr>
          <w:b/>
          <w:bCs/>
        </w:rPr>
        <w:t xml:space="preserve">Indications for an encircling band? (V8)</w:t>
      </w:r>
    </w:p>
    <w:p>
      <w:pPr>
        <w:keepLines/>
        <w:widowControl/>
        <w:spacing w:after="40"/>
        <w:ind w:left="227"/>
      </w:pPr>
      <w:r>
        <w:t xml:space="preserve">Breaks in several quadrants, extensive detachment or degeneration, (added) proliferative vitreoretinopathy.</w:t>
      </w:r>
    </w:p>
    <w:p>
      <w:pPr>
        <w:keepNext/>
        <w:keepLines/>
        <w:widowControl/>
        <w:tabs>
          <w:tab w:val="left" w:pos="227"/>
        </w:tabs>
        <w:spacing w:after="0" w:before="50"/>
        <w:ind w:left="227" w:hanging="227"/>
      </w:pPr>
      <w:r>
        <w:rPr>
          <w:b/>
          <w:bCs/>
          <w:color w:val="1F3864"/>
        </w:rPr>
        <w:t xml:space="preserve">Q</w:t>
      </w:r>
      <w:r>
        <w:tab/>
      </w:r>
      <w:r>
        <w:rPr>
          <w:b/>
          <w:bCs/>
        </w:rPr>
        <w:t xml:space="preserve">Definition and signs of pathological myopia? (V7, V8)</w:t>
      </w:r>
    </w:p>
    <w:p>
      <w:pPr>
        <w:keepLines/>
        <w:widowControl/>
        <w:spacing w:after="40"/>
        <w:ind w:left="227"/>
      </w:pPr>
      <w:r>
        <w:t xml:space="preserve">More than −6 D or axial length more than 26 mm, with degenerative changes: peripapillary atrophy, tilted disc, lacquer cracks, Foster–Fuchs spot, choroidal neovascularisation, posterior staphyloma, chorioretinal atrophy.</w:t>
      </w:r>
    </w:p>
    <w:p>
      <w:pPr>
        <w:keepNext/>
        <w:keepLines/>
        <w:widowControl/>
        <w:tabs>
          <w:tab w:val="left" w:pos="227"/>
        </w:tabs>
        <w:spacing w:after="0" w:before="50"/>
        <w:ind w:left="227" w:hanging="227"/>
      </w:pPr>
      <w:r>
        <w:rPr>
          <w:b/>
          <w:bCs/>
          <w:color w:val="1F3864"/>
        </w:rPr>
        <w:t xml:space="preserve">Q</w:t>
      </w:r>
      <w:r>
        <w:tab/>
      </w:r>
      <w:r>
        <w:rPr>
          <w:b/>
          <w:bCs/>
        </w:rPr>
        <w:t xml:space="preserve">Refractive options for high myopia; when is refractive lens exchange done? (V8)</w:t>
      </w:r>
    </w:p>
    <w:p>
      <w:pPr>
        <w:keepLines/>
        <w:widowControl/>
        <w:spacing w:after="40"/>
        <w:ind w:left="227"/>
      </w:pPr>
      <w:r>
        <w:t xml:space="preserve">Phakic IOL (ICL), refractive lens exchange, bioptics. RLE usually after about 45, because of the risk of RD in younger myopes.</w:t>
      </w:r>
    </w:p>
    <w:p>
      <w:pPr>
        <w:keepNext/>
        <w:keepLines/>
        <w:widowControl/>
        <w:tabs>
          <w:tab w:val="left" w:pos="227"/>
        </w:tabs>
        <w:spacing w:after="0" w:before="50"/>
        <w:ind w:left="227" w:hanging="227"/>
      </w:pPr>
      <w:r>
        <w:rPr>
          <w:b/>
          <w:bCs/>
          <w:color w:val="1F3864"/>
        </w:rPr>
        <w:t xml:space="preserve">Q</w:t>
      </w:r>
      <w:r>
        <w:tab/>
      </w:r>
      <w:r>
        <w:rPr>
          <w:b/>
          <w:bCs/>
        </w:rPr>
        <w:t xml:space="preserve">Father of modern retinal surgery? (V8)</w:t>
      </w:r>
    </w:p>
    <w:p>
      <w:pPr>
        <w:keepLines/>
        <w:widowControl/>
        <w:spacing w:after="40"/>
        <w:ind w:left="227"/>
      </w:pPr>
      <w:r>
        <w:t xml:space="preserve">Jules Gonin — find the break and seal it.</w:t>
      </w:r>
    </w:p>
    <w:p>
      <w:pPr>
        <w:pStyle w:val="Heading2"/>
        <w:widowControl/>
      </w:pPr>
      <w:r>
        <w:t xml:space="preserve">Orbit and neuro-ophthalmology</w:t>
      </w:r>
    </w:p>
    <w:p>
      <w:pPr>
        <w:keepNext/>
        <w:keepLines/>
        <w:widowControl/>
        <w:tabs>
          <w:tab w:val="left" w:pos="227"/>
        </w:tabs>
        <w:spacing w:after="0" w:before="50"/>
        <w:ind w:left="227" w:hanging="227"/>
      </w:pPr>
      <w:r>
        <w:rPr>
          <w:b/>
          <w:bCs/>
          <w:color w:val="1F3864"/>
        </w:rPr>
        <w:t xml:space="preserve">Q</w:t>
      </w:r>
      <w:r>
        <w:tab/>
      </w:r>
      <w:r>
        <w:rPr>
          <w:b/>
          <w:bCs/>
        </w:rPr>
        <w:t xml:space="preserve">Commonest cause of unilateral and bilateral proptosis in adults? (V4)</w:t>
      </w:r>
    </w:p>
    <w:p>
      <w:pPr>
        <w:keepLines/>
        <w:widowControl/>
        <w:spacing w:after="40"/>
        <w:ind w:left="227"/>
      </w:pPr>
      <w:r>
        <w:t xml:space="preserve">Thyroid eye disease, for both.</w:t>
      </w:r>
    </w:p>
    <w:p>
      <w:pPr>
        <w:keepNext/>
        <w:keepLines/>
        <w:widowControl/>
        <w:tabs>
          <w:tab w:val="left" w:pos="227"/>
        </w:tabs>
        <w:spacing w:after="0" w:before="50"/>
        <w:ind w:left="227" w:hanging="227"/>
      </w:pPr>
      <w:r>
        <w:rPr>
          <w:b/>
          <w:bCs/>
          <w:color w:val="1F3864"/>
        </w:rPr>
        <w:t xml:space="preserve">Q</w:t>
      </w:r>
      <w:r>
        <w:tab/>
      </w:r>
      <w:r>
        <w:rPr>
          <w:b/>
          <w:bCs/>
        </w:rPr>
        <w:t xml:space="preserve">Name the TED signs. (V4)</w:t>
      </w:r>
    </w:p>
    <w:p>
      <w:pPr>
        <w:keepLines/>
        <w:widowControl/>
        <w:spacing w:after="40"/>
        <w:ind w:left="227"/>
      </w:pPr>
      <w:r>
        <w:t xml:space="preserve">Dalrymple (lid retraction), von Graefe (lid lag on downgaze), Stellwag (infrequent blinking), Kocher (staring look), Möbius (weak convergence), Ballet (muscle restriction), Braley (IOP rises on upgaze). (added) The commonest and earliest sign is lid retraction.</w:t>
      </w:r>
    </w:p>
    <w:p>
      <w:pPr>
        <w:keepNext/>
        <w:keepLines/>
        <w:widowControl/>
        <w:tabs>
          <w:tab w:val="left" w:pos="227"/>
        </w:tabs>
        <w:spacing w:after="0" w:before="50"/>
        <w:ind w:left="227" w:hanging="227"/>
      </w:pPr>
      <w:r>
        <w:rPr>
          <w:b/>
          <w:bCs/>
          <w:color w:val="1F3864"/>
        </w:rPr>
        <w:t xml:space="preserve">Q</w:t>
      </w:r>
      <w:r>
        <w:tab/>
      </w:r>
      <w:r>
        <w:rPr>
          <w:b/>
          <w:bCs/>
        </w:rPr>
        <w:t xml:space="preserve">CT in TED? If the tendon is involved? (V4)</w:t>
      </w:r>
    </w:p>
    <w:p>
      <w:pPr>
        <w:keepLines/>
        <w:widowControl/>
        <w:spacing w:after="40"/>
        <w:ind w:left="227"/>
      </w:pPr>
      <w:r>
        <w:t xml:space="preserve">Fusiform enlargement of the muscle belly sparing the tendon. Tendon involved → orbital myositis.</w:t>
      </w:r>
    </w:p>
    <w:p>
      <w:pPr>
        <w:keepNext/>
        <w:keepLines/>
        <w:widowControl/>
        <w:tabs>
          <w:tab w:val="left" w:pos="227"/>
        </w:tabs>
        <w:spacing w:after="0" w:before="50"/>
        <w:ind w:left="227" w:hanging="227"/>
      </w:pPr>
      <w:r>
        <w:rPr>
          <w:b/>
          <w:bCs/>
          <w:color w:val="1F3864"/>
        </w:rPr>
        <w:t xml:space="preserve">Q</w:t>
      </w:r>
      <w:r>
        <w:tab/>
      </w:r>
      <w:r>
        <w:rPr>
          <w:b/>
          <w:bCs/>
        </w:rPr>
        <w:t xml:space="preserve">Which exophthalmometer after a lateral orbitotomy? (V4)</w:t>
      </w:r>
    </w:p>
    <w:p>
      <w:pPr>
        <w:keepLines/>
        <w:widowControl/>
        <w:spacing w:after="40"/>
        <w:ind w:left="227"/>
      </w:pPr>
      <w:r>
        <w:t xml:space="preserve">One resting on the superior and inferior rims — (added) Naugle. Also know Hertel and Luedde.</w:t>
      </w:r>
    </w:p>
    <w:p>
      <w:pPr>
        <w:keepNext/>
        <w:keepLines/>
        <w:widowControl/>
        <w:tabs>
          <w:tab w:val="left" w:pos="227"/>
        </w:tabs>
        <w:spacing w:after="0" w:before="50"/>
        <w:ind w:left="227" w:hanging="227"/>
      </w:pPr>
      <w:r>
        <w:rPr>
          <w:b/>
          <w:bCs/>
          <w:color w:val="1F3864"/>
        </w:rPr>
        <w:t xml:space="preserve">Q</w:t>
      </w:r>
      <w:r>
        <w:tab/>
      </w:r>
      <w:r>
        <w:rPr>
          <w:b/>
          <w:bCs/>
        </w:rPr>
        <w:t xml:space="preserve">How do you test optic nerve function in proptosis? (V4)</w:t>
      </w:r>
    </w:p>
    <w:p>
      <w:pPr>
        <w:keepLines/>
        <w:widowControl/>
        <w:spacing w:after="40"/>
        <w:ind w:left="227"/>
      </w:pPr>
      <w:r>
        <w:t xml:space="preserve">Vision, RAPD, colour vision </w:t>
      </w:r>
      <w:r>
        <w:rPr>
          <w:b/>
          <w:bCs/>
        </w:rPr>
        <w:t xml:space="preserve">with red desaturation</w:t>
      </w:r>
      <w:r>
        <w:t xml:space="preserve">, fields.</w:t>
      </w:r>
    </w:p>
    <w:p>
      <w:pPr>
        <w:keepNext/>
        <w:keepLines/>
        <w:widowControl/>
        <w:tabs>
          <w:tab w:val="left" w:pos="227"/>
        </w:tabs>
        <w:spacing w:after="0" w:before="50"/>
        <w:ind w:left="227" w:hanging="227"/>
      </w:pPr>
      <w:r>
        <w:rPr>
          <w:b/>
          <w:bCs/>
          <w:color w:val="1F3864"/>
        </w:rPr>
        <w:t xml:space="preserve">Q</w:t>
      </w:r>
      <w:r>
        <w:tab/>
      </w:r>
      <w:r>
        <w:rPr>
          <w:b/>
          <w:bCs/>
        </w:rPr>
        <w:t xml:space="preserve">Pseudoproptosis — causes? Pseudo-Graefe sign? (V4, V7)</w:t>
      </w:r>
    </w:p>
    <w:p>
      <w:pPr>
        <w:keepLines/>
        <w:widowControl/>
        <w:spacing w:after="40"/>
        <w:ind w:left="227"/>
      </w:pPr>
      <w:r>
        <w:t xml:space="preserve">Axial myopia (commonest), lid retraction, enophthalmos of the other eye, shallow orbit. Pseudo-Graefe sign = aberrant regeneration of the third nerve.</w:t>
      </w:r>
    </w:p>
    <w:p>
      <w:pPr>
        <w:keepNext/>
        <w:keepLines/>
        <w:widowControl/>
        <w:tabs>
          <w:tab w:val="left" w:pos="227"/>
        </w:tabs>
        <w:spacing w:after="0" w:before="50"/>
        <w:ind w:left="227" w:hanging="227"/>
      </w:pPr>
      <w:r>
        <w:rPr>
          <w:b/>
          <w:bCs/>
          <w:color w:val="1F3864"/>
        </w:rPr>
        <w:t xml:space="preserve">Q</w:t>
      </w:r>
      <w:r>
        <w:tab/>
      </w:r>
      <w:r>
        <w:rPr>
          <w:b/>
          <w:bCs/>
        </w:rPr>
        <w:t xml:space="preserve">Localise a third nerve lesion from the orbit to the nucleus. (V5)</w:t>
      </w:r>
    </w:p>
    <w:p>
      <w:pPr>
        <w:keepLines/>
        <w:widowControl/>
        <w:spacing w:after="40"/>
        <w:ind w:left="227"/>
      </w:pPr>
    </w:p>
    <w:p>
      <w:pPr>
        <w:pStyle w:val="ListParagraph"/>
        <w:keepLines/>
        <w:widowControl/>
        <w:numPr>
          <w:ilvl w:val="0"/>
          <w:numId w:val="2"/>
        </w:numPr>
        <w:spacing w:after="30"/>
      </w:pPr>
      <w:r>
        <w:t xml:space="preserve">Orbit — one division.</w:t>
      </w:r>
    </w:p>
    <w:p>
      <w:pPr>
        <w:pStyle w:val="ListParagraph"/>
        <w:keepLines/>
        <w:widowControl/>
        <w:numPr>
          <w:ilvl w:val="0"/>
          <w:numId w:val="2"/>
        </w:numPr>
        <w:spacing w:after="30"/>
      </w:pPr>
      <w:r>
        <w:t xml:space="preserve">Fissure — III, IV, V1, VI; cavernous sinus — also V2.</w:t>
      </w:r>
    </w:p>
    <w:p>
      <w:pPr>
        <w:pStyle w:val="ListParagraph"/>
        <w:keepLines/>
        <w:widowControl/>
        <w:numPr>
          <w:ilvl w:val="0"/>
          <w:numId w:val="2"/>
        </w:numPr>
        <w:spacing w:after="30"/>
      </w:pPr>
      <w:r>
        <w:t xml:space="preserve">Subarachnoid space — PCOM aneurysm (pupil, pain), meningitis.</w:t>
      </w:r>
    </w:p>
    <w:p>
      <w:pPr>
        <w:pStyle w:val="ListParagraph"/>
        <w:keepLines/>
        <w:widowControl/>
        <w:numPr>
          <w:ilvl w:val="0"/>
          <w:numId w:val="2"/>
        </w:numPr>
        <w:spacing w:after="30"/>
      </w:pPr>
      <w:r>
        <w:t xml:space="preserve">Fascicle — Nothnagel, Claude, Benedikt, Weber.</w:t>
      </w:r>
    </w:p>
    <w:p>
      <w:pPr>
        <w:pStyle w:val="ListParagraph"/>
        <w:keepLines/>
        <w:widowControl/>
        <w:numPr>
          <w:ilvl w:val="0"/>
          <w:numId w:val="2"/>
        </w:numPr>
        <w:spacing w:after="60"/>
      </w:pPr>
      <w:r>
        <w:t xml:space="preserve">Nucleus — bilateral ptosis and opposite superior rectus weakness.</w:t>
      </w:r>
    </w:p>
    <w:p>
      <w:pPr>
        <w:keepNext/>
        <w:keepLines/>
        <w:widowControl/>
        <w:tabs>
          <w:tab w:val="left" w:pos="227"/>
        </w:tabs>
        <w:spacing w:after="0" w:before="50"/>
        <w:ind w:left="227" w:hanging="227"/>
      </w:pPr>
      <w:r>
        <w:rPr>
          <w:b/>
          <w:bCs/>
          <w:color w:val="1F3864"/>
        </w:rPr>
        <w:t xml:space="preserve">Q</w:t>
      </w:r>
      <w:r>
        <w:tab/>
      </w:r>
      <w:r>
        <w:rPr>
          <w:b/>
          <w:bCs/>
        </w:rPr>
        <w:t xml:space="preserve">Why is the pupil spared in a microvascular third nerve palsy? (V5)</w:t>
      </w:r>
    </w:p>
    <w:p>
      <w:pPr>
        <w:keepLines/>
        <w:widowControl/>
        <w:spacing w:after="40"/>
        <w:ind w:left="227"/>
      </w:pPr>
      <w:r>
        <w:t xml:space="preserve">Pupillary fibres are superficial and pial-fed. Ischaemia affects the core; compression affects the surface.</w:t>
      </w:r>
    </w:p>
    <w:p>
      <w:pPr>
        <w:keepNext/>
        <w:keepLines/>
        <w:widowControl/>
        <w:tabs>
          <w:tab w:val="left" w:pos="227"/>
        </w:tabs>
        <w:spacing w:after="0" w:before="50"/>
        <w:ind w:left="227" w:hanging="227"/>
      </w:pPr>
      <w:r>
        <w:rPr>
          <w:b/>
          <w:bCs/>
          <w:color w:val="1F3864"/>
        </w:rPr>
        <w:t xml:space="preserve">Q</w:t>
      </w:r>
      <w:r>
        <w:tab/>
      </w:r>
      <w:r>
        <w:rPr>
          <w:b/>
          <w:bCs/>
        </w:rPr>
        <w:t xml:space="preserve">When is a third nerve palsy an emergency? (V5)</w:t>
      </w:r>
    </w:p>
    <w:p>
      <w:pPr>
        <w:keepLines/>
        <w:widowControl/>
        <w:spacing w:after="40"/>
        <w:ind w:left="227"/>
      </w:pPr>
      <w:r>
        <w:t xml:space="preserve">Pupil involvement, sudden severe headache, meningeal signs, other neurological deficits (“third nerve plus”) → neurosurgeon at once.</w:t>
      </w:r>
    </w:p>
    <w:p>
      <w:pPr>
        <w:keepNext/>
        <w:keepLines/>
        <w:widowControl/>
        <w:tabs>
          <w:tab w:val="left" w:pos="227"/>
        </w:tabs>
        <w:spacing w:after="0" w:before="50"/>
        <w:ind w:left="227" w:hanging="227"/>
      </w:pPr>
      <w:r>
        <w:rPr>
          <w:b/>
          <w:bCs/>
          <w:color w:val="1F3864"/>
        </w:rPr>
        <w:t xml:space="preserve">Q</w:t>
      </w:r>
      <w:r>
        <w:tab/>
      </w:r>
      <w:r>
        <w:rPr>
          <w:b/>
          <w:bCs/>
        </w:rPr>
        <w:t xml:space="preserve">Grade ptosis. (V5)</w:t>
      </w:r>
    </w:p>
    <w:p>
      <w:pPr>
        <w:keepLines/>
        <w:widowControl/>
        <w:spacing w:after="40"/>
        <w:ind w:left="227"/>
      </w:pPr>
      <w:r>
        <w:t xml:space="preserve">(added) Mild ≤ 2 mm, moderate 3 mm, severe ≥ 4 mm of droop. In a third nerve palsy it is neurogenic ptosis.</w:t>
      </w:r>
    </w:p>
    <w:p>
      <w:pPr>
        <w:pStyle w:val="Heading2"/>
        <w:widowControl/>
      </w:pPr>
      <w:r>
        <w:t xml:space="preserve">Cornea</w:t>
      </w:r>
    </w:p>
    <w:p>
      <w:pPr>
        <w:keepNext/>
        <w:keepLines/>
        <w:widowControl/>
        <w:tabs>
          <w:tab w:val="left" w:pos="227"/>
        </w:tabs>
        <w:spacing w:after="0" w:before="50"/>
        <w:ind w:left="227" w:hanging="227"/>
      </w:pPr>
      <w:r>
        <w:rPr>
          <w:b/>
          <w:bCs/>
          <w:color w:val="1F3864"/>
        </w:rPr>
        <w:t xml:space="preserve">Q</w:t>
      </w:r>
      <w:r>
        <w:tab/>
      </w:r>
      <w:r>
        <w:rPr>
          <w:b/>
          <w:bCs/>
        </w:rPr>
        <w:t xml:space="preserve">Bacterial versus fungal keratitis? (V6)</w:t>
      </w:r>
    </w:p>
    <w:p>
      <w:pPr>
        <w:keepLines/>
        <w:widowControl/>
        <w:spacing w:after="40"/>
        <w:ind w:left="227"/>
      </w:pPr>
      <w:r>
        <w:rPr>
          <w:b/>
          <w:bCs/>
        </w:rPr>
        <w:t xml:space="preserve">Bacterial:</w:t>
      </w:r>
      <w:r>
        <w:t xml:space="preserve"> fast, sharp margins, dense infiltrate, sterile mobile hypopyon. </w:t>
      </w:r>
      <w:r>
        <w:rPr>
          <w:b/>
          <w:bCs/>
        </w:rPr>
        <w:t xml:space="preserve">Fungal:</w:t>
      </w:r>
      <w:r>
        <w:t xml:space="preserve"> slow, vegetable trauma, dry raised ulcer, feathery margins, satellite lesions, immobile convex-topped hypopyon.</w:t>
      </w:r>
    </w:p>
    <w:p>
      <w:pPr>
        <w:keepNext/>
        <w:keepLines/>
        <w:widowControl/>
        <w:tabs>
          <w:tab w:val="left" w:pos="227"/>
        </w:tabs>
        <w:spacing w:after="0" w:before="50"/>
        <w:ind w:left="227" w:hanging="227"/>
      </w:pPr>
      <w:r>
        <w:rPr>
          <w:b/>
          <w:bCs/>
          <w:color w:val="1F3864"/>
        </w:rPr>
        <w:t xml:space="preserve">Q</w:t>
      </w:r>
      <w:r>
        <w:tab/>
      </w:r>
      <w:r>
        <w:rPr>
          <w:b/>
          <w:bCs/>
        </w:rPr>
        <w:t xml:space="preserve">Where do you take a corneal scraping from? (V6)</w:t>
      </w:r>
    </w:p>
    <w:p>
      <w:pPr>
        <w:keepLines/>
        <w:widowControl/>
        <w:spacing w:after="40"/>
        <w:ind w:left="227"/>
      </w:pPr>
      <w:r>
        <w:t xml:space="preserve">The leading edge and base, after removing debris; avoid thin areas.</w:t>
      </w:r>
    </w:p>
    <w:p>
      <w:pPr>
        <w:keepNext/>
        <w:keepLines/>
        <w:widowControl/>
        <w:tabs>
          <w:tab w:val="left" w:pos="227"/>
        </w:tabs>
        <w:spacing w:after="0" w:before="50"/>
        <w:ind w:left="227" w:hanging="227"/>
      </w:pPr>
      <w:r>
        <w:rPr>
          <w:b/>
          <w:bCs/>
          <w:color w:val="1F3864"/>
        </w:rPr>
        <w:t xml:space="preserve">Q</w:t>
      </w:r>
      <w:r>
        <w:tab/>
      </w:r>
      <w:r>
        <w:rPr>
          <w:b/>
          <w:bCs/>
        </w:rPr>
        <w:t xml:space="preserve">Mooren’s ulcer — diagnostic features, and Watson’s classification? (V6)</w:t>
      </w:r>
    </w:p>
    <w:p>
      <w:pPr>
        <w:keepLines/>
        <w:widowControl/>
        <w:spacing w:after="40"/>
        <w:ind w:left="227"/>
      </w:pPr>
      <w:r>
        <w:t xml:space="preserve">Diagnosis: crescentic peripheral ulcer with an undermined edge, no scleritis, no detectable systemic disease. (added) Watson’s types: 1 unilateral elderly painful; 2 bilateral aggressive young; 3 bilateral indolent elderly.</w:t>
      </w:r>
    </w:p>
    <w:p>
      <w:pPr>
        <w:keepNext/>
        <w:keepLines/>
        <w:widowControl/>
        <w:tabs>
          <w:tab w:val="left" w:pos="227"/>
        </w:tabs>
        <w:spacing w:after="0" w:before="50"/>
        <w:ind w:left="227" w:hanging="227"/>
      </w:pPr>
      <w:r>
        <w:rPr>
          <w:b/>
          <w:bCs/>
          <w:color w:val="1F3864"/>
        </w:rPr>
        <w:t xml:space="preserve">Q</w:t>
      </w:r>
      <w:r>
        <w:tab/>
      </w:r>
      <w:r>
        <w:rPr>
          <w:b/>
          <w:bCs/>
        </w:rPr>
        <w:t xml:space="preserve">Goal of treating infectious keratitis? (V6)</w:t>
      </w:r>
    </w:p>
    <w:p>
      <w:pPr>
        <w:keepLines/>
        <w:widowControl/>
        <w:spacing w:after="40"/>
        <w:ind w:left="227"/>
      </w:pPr>
      <w:r>
        <w:t xml:space="preserve">Eliminate the infection and prevent complications.</w:t>
      </w:r>
    </w:p>
    <w:p>
      <w:pPr>
        <w:keepNext/>
        <w:keepLines/>
        <w:widowControl/>
        <w:tabs>
          <w:tab w:val="left" w:pos="227"/>
        </w:tabs>
        <w:spacing w:after="0" w:before="50"/>
        <w:ind w:left="227" w:hanging="227"/>
      </w:pPr>
      <w:r>
        <w:rPr>
          <w:b/>
          <w:bCs/>
          <w:color w:val="1F3864"/>
        </w:rPr>
        <w:t xml:space="preserve">Q</w:t>
      </w:r>
      <w:r>
        <w:tab/>
      </w:r>
      <w:r>
        <w:rPr>
          <w:b/>
          <w:bCs/>
        </w:rPr>
        <w:t xml:space="preserve">When is glue suitable for a corneal perforation? (V6)</w:t>
      </w:r>
    </w:p>
    <w:p>
      <w:pPr>
        <w:keepLines/>
        <w:widowControl/>
        <w:spacing w:after="40"/>
        <w:ind w:left="227"/>
      </w:pPr>
      <w:r>
        <w:t xml:space="preserve">Small perforations (under 2 mm) without uveal prolapse. Otherwise use a therapeutic keratoplasty.</w:t>
      </w:r>
    </w:p>
    <w:p>
      <w:pPr>
        <w:keepNext/>
        <w:keepLines/>
        <w:widowControl/>
        <w:tabs>
          <w:tab w:val="left" w:pos="227"/>
        </w:tabs>
        <w:spacing w:after="0" w:before="50"/>
        <w:ind w:left="227" w:hanging="227"/>
      </w:pPr>
      <w:r>
        <w:rPr>
          <w:b/>
          <w:bCs/>
          <w:color w:val="1F3864"/>
        </w:rPr>
        <w:t xml:space="preserve">Q</w:t>
      </w:r>
      <w:r>
        <w:tab/>
      </w:r>
      <w:r>
        <w:rPr>
          <w:b/>
          <w:bCs/>
        </w:rPr>
        <w:t xml:space="preserve">How do you follow impending corneal perforation? (V6)</w:t>
      </w:r>
    </w:p>
    <w:p>
      <w:pPr>
        <w:keepLines/>
        <w:widowControl/>
        <w:spacing w:after="40"/>
        <w:ind w:left="227"/>
      </w:pPr>
      <w:r>
        <w:t xml:space="preserve">Serial anterior segment OCT.</w:t>
      </w:r>
    </w:p>
    <w:p>
      <w:pPr>
        <w:keepNext/>
        <w:keepLines/>
        <w:widowControl/>
        <w:tabs>
          <w:tab w:val="left" w:pos="227"/>
        </w:tabs>
        <w:spacing w:after="0" w:before="50"/>
        <w:ind w:left="227" w:hanging="227"/>
      </w:pPr>
      <w:r>
        <w:rPr>
          <w:b/>
          <w:bCs/>
          <w:color w:val="1F3864"/>
        </w:rPr>
        <w:t xml:space="preserve">Q</w:t>
      </w:r>
      <w:r>
        <w:tab/>
      </w:r>
      <w:r>
        <w:rPr>
          <w:b/>
          <w:bCs/>
        </w:rPr>
        <w:t xml:space="preserve">Why syringe in infectious keratitis even when ROPLAS is negative? (V6)</w:t>
      </w:r>
    </w:p>
    <w:p>
      <w:pPr>
        <w:keepLines/>
        <w:widowControl/>
        <w:spacing w:after="40"/>
        <w:ind w:left="227"/>
      </w:pPr>
      <w:r>
        <w:t xml:space="preserve">A hidden lacrimal block keeps reinfecting the ulcer; treating it improves the prognosis.</w:t>
      </w:r>
    </w:p>
    <w:p>
      <w:pPr>
        <w:pStyle w:val="Heading2"/>
        <w:widowControl/>
      </w:pPr>
      <w:r>
        <w:t xml:space="preserve">Uveitis and lens</w:t>
      </w:r>
    </w:p>
    <w:p>
      <w:pPr>
        <w:keepNext/>
        <w:keepLines/>
        <w:widowControl/>
        <w:tabs>
          <w:tab w:val="left" w:pos="227"/>
        </w:tabs>
        <w:spacing w:after="0" w:before="50"/>
        <w:ind w:left="227" w:hanging="227"/>
      </w:pPr>
      <w:r>
        <w:rPr>
          <w:b/>
          <w:bCs/>
          <w:color w:val="1F3864"/>
        </w:rPr>
        <w:t xml:space="preserve">Q</w:t>
      </w:r>
      <w:r>
        <w:tab/>
      </w:r>
      <w:r>
        <w:rPr>
          <w:b/>
          <w:bCs/>
        </w:rPr>
        <w:t xml:space="preserve">How do you describe the congestion of anterior uveitis? (V7)</w:t>
      </w:r>
    </w:p>
    <w:p>
      <w:pPr>
        <w:keepLines/>
        <w:widowControl/>
        <w:spacing w:after="40"/>
        <w:ind w:left="227"/>
      </w:pPr>
      <w:r>
        <w:t xml:space="preserve">Circumcorneal (ciliary) congestion.</w:t>
      </w:r>
    </w:p>
    <w:p>
      <w:pPr>
        <w:keepNext/>
        <w:keepLines/>
        <w:widowControl/>
        <w:tabs>
          <w:tab w:val="left" w:pos="227"/>
        </w:tabs>
        <w:spacing w:after="0" w:before="50"/>
        <w:ind w:left="227" w:hanging="227"/>
      </w:pPr>
      <w:r>
        <w:rPr>
          <w:b/>
          <w:bCs/>
          <w:color w:val="1F3864"/>
        </w:rPr>
        <w:t xml:space="preserve">Q</w:t>
      </w:r>
      <w:r>
        <w:tab/>
      </w:r>
      <w:r>
        <w:rPr>
          <w:b/>
          <w:bCs/>
        </w:rPr>
        <w:t xml:space="preserve">Cataract at 49 with high myopia and uveitis — what type? (V7)</w:t>
      </w:r>
    </w:p>
    <w:p>
      <w:pPr>
        <w:keepLines/>
        <w:widowControl/>
        <w:spacing w:after="40"/>
        <w:ind w:left="227"/>
      </w:pPr>
      <w:r>
        <w:t xml:space="preserve">Complicated cataract (not senile; 45 is the presenile cut-off).</w:t>
      </w:r>
    </w:p>
    <w:p>
      <w:pPr>
        <w:keepNext/>
        <w:keepLines/>
        <w:widowControl/>
        <w:tabs>
          <w:tab w:val="left" w:pos="227"/>
        </w:tabs>
        <w:spacing w:after="0" w:before="50"/>
        <w:ind w:left="227" w:hanging="227"/>
      </w:pPr>
      <w:r>
        <w:rPr>
          <w:b/>
          <w:bCs/>
          <w:color w:val="1F3864"/>
        </w:rPr>
        <w:t xml:space="preserve">Q</w:t>
      </w:r>
      <w:r>
        <w:tab/>
      </w:r>
      <w:r>
        <w:rPr>
          <w:b/>
          <w:bCs/>
        </w:rPr>
        <w:t xml:space="preserve">Fresh versus old keratic precipitates? (V7)</w:t>
      </w:r>
    </w:p>
    <w:p>
      <w:pPr>
        <w:keepNext/>
        <w:keepLines/>
        <w:widowControl/>
        <w:spacing w:after="40"/>
        <w:ind w:left="227"/>
      </w:pPr>
      <w:r>
        <w:t xml:space="preserve">(added) Fresh: white, round, fluffy. Old: shrunken, pigmented, crenated. Mutton-fat = granulomatous.</w:t>
      </w:r>
    </w:p>
    <w:p>
      <w:pPr>
        <w:keepLines/>
        <w:widowControl/>
        <w:pBdr>
          <w:top w:val="single" w:color="BFBFBF" w:sz="4" w:space="4"/>
        </w:pBdr>
        <w:spacing w:after="0" w:before="160"/>
      </w:pPr>
      <w:r>
        <w:rPr>
          <w:i/>
          <w:iCs/>
          <w:color w:val="7F7F7F"/>
          <w:sz w:val="16"/>
          <w:szCs w:val="16"/>
        </w:rPr>
        <w:t xml:space="preserve">Read more: </w:t>
      </w:r>
      <w:r>
        <w:rPr>
          <w:i/>
          <w:iCs/>
          <w:color w:val="7F7F7F"/>
          <w:sz w:val="16"/>
          <w:szCs w:val="16"/>
        </w:rPr>
        <w:t xml:space="preserve">Each answer is short; the full discussion, with times, is on the case card named in brackets. “(added)” = completed from standard texts.</w:t>
      </w:r>
    </w:p>
    <w:p>
      <w:pPr>
        <w:sectPr>
          <w:footerReference w:type="default" r:id="rId17"/>
          <w:type w:val="nextPage"/>
          <w:pgSz w:w="11906" w:h="16838" w:orient="portrait"/>
          <w:pgMar w:top="794" w:right="907" w:bottom="794" w:left="907" w:header="397" w:footer="397" w:gutter="0"/>
          <w:pgNumType/>
          <w:docGrid w:linePitch="360"/>
        </w:sectPr>
      </w:pPr>
    </w:p>
    <w:tbl>
      <w:tblPr>
        <w:tblW w:type="dxa" w:w="10092"/>
        <w:tblBorders>
          <w:top w:val="none" w:color="auto" w:sz="0"/>
          <w:left w:val="none" w:color="auto" w:sz="0"/>
          <w:bottom w:val="none" w:color="auto" w:sz="0"/>
          <w:right w:val="none" w:color="auto" w:sz="0"/>
          <w:insideH w:val="none" w:color="auto" w:sz="0"/>
          <w:insideV w:val="none" w:color="auto" w:sz="0"/>
        </w:tblBorders>
        <w:tblLayout w:type="fixed"/>
      </w:tblPr>
      <w:tblGrid>
        <w:gridCol w:w="10092"/>
      </w:tblGrid>
      <w:tr>
        <w:trPr>
          <w:cantSplit/>
        </w:trPr>
        <w:tc>
          <w:tcPr>
            <w:tcW w:type="dxa" w:w="10092"/>
            <w:shd w:fill="1F3864" w:color="auto" w:val="clear"/>
            <w:tcMar>
              <w:top w:type="dxa" w:w="100"/>
              <w:left w:type="dxa" w:w="200"/>
              <w:bottom w:type="dxa" w:w="100"/>
              <w:right w:type="dxa" w:w="200"/>
            </w:tcMar>
            <w:vAlign w:val="center"/>
          </w:tcPr>
          <w:p>
            <w:pPr>
              <w:pStyle w:val="Heading1"/>
              <w:keepNext/>
              <w:spacing w:after="40" w:before="0"/>
            </w:pPr>
            <w:bookmarkStart w:name="card_VS" w:id="11"/>
            <w:r>
              <w:rPr>
                <w:b/>
                <w:bCs/>
                <w:color w:val="FFFFFF"/>
                <w:sz w:val="28"/>
                <w:szCs w:val="28"/>
              </w:rPr>
              <w:t xml:space="preserve">VS  Slide atlas — every slide in time order, and what was said while it was up</w:t>
            </w:r>
            <w:bookmarkEnd w:id="11"/>
          </w:p>
          <w:p>
            <w:pPr>
              <w:spacing w:after="0" w:before="0"/>
            </w:pPr>
            <w:r>
              <w:rPr>
                <w:color w:val="FFFFFF"/>
                <w:sz w:val="18"/>
                <w:szCs w:val="18"/>
              </w:rPr>
              <w:t xml:space="preserve">Guide · 0:04:10–4:03:54 · screenshots every 10 s plus scene changes</w:t>
            </w:r>
          </w:p>
        </w:tc>
      </w:tr>
    </w:tbl>
    <w:p>
      <w:pPr>
        <w:pStyle w:val="Heading2"/>
        <w:widowControl/>
      </w:pPr>
      <w:r>
        <w:t xml:space="preserve">How this atlas was made</w:t>
      </w:r>
    </w:p>
    <w:p>
      <w:pPr>
        <w:pStyle w:val="ListParagraph"/>
        <w:keepLines/>
        <w:widowControl/>
        <w:numPr>
          <w:ilvl w:val="0"/>
          <w:numId w:val="2"/>
        </w:numPr>
        <w:spacing w:after="30"/>
      </w:pPr>
      <w:r>
        <w:t xml:space="preserve">A screenshot was taken </w:t>
      </w:r>
      <w:r>
        <w:rPr>
          <w:b/>
          <w:bCs/>
        </w:rPr>
        <w:t xml:space="preserve">every 10 seconds</w:t>
      </w:r>
      <w:r>
        <w:t xml:space="preserve"> through the whole recording, plus extra frames at every scene change, so that slides shown for only a second or two were not missed.</w:t>
      </w:r>
    </w:p>
    <w:p>
      <w:pPr>
        <w:pStyle w:val="ListParagraph"/>
        <w:keepLines/>
        <w:widowControl/>
        <w:numPr>
          <w:ilvl w:val="0"/>
          <w:numId w:val="2"/>
        </w:numPr>
        <w:spacing w:after="30"/>
      </w:pPr>
      <w:r>
        <w:t xml:space="preserve">Identical screenshots were merged into one slide; webcam views were set aside.</w:t>
      </w:r>
    </w:p>
    <w:p>
      <w:pPr>
        <w:pStyle w:val="ListParagraph"/>
        <w:keepLines/>
        <w:widowControl/>
        <w:numPr>
          <w:ilvl w:val="0"/>
          <w:numId w:val="2"/>
        </w:numPr>
        <w:spacing w:after="30"/>
      </w:pPr>
      <w:r>
        <w:t xml:space="preserve">Each slide is listed with a short summary of its content and of what was said while it was on screen.</w:t>
      </w:r>
    </w:p>
    <w:p>
      <w:pPr>
        <w:pStyle w:val="ListParagraph"/>
        <w:keepLines/>
        <w:widowControl/>
        <w:numPr>
          <w:ilvl w:val="0"/>
          <w:numId w:val="2"/>
        </w:numPr>
        <w:spacing w:after="60"/>
      </w:pPr>
      <w:r>
        <w:rPr>
          <w:b/>
          <w:bCs/>
        </w:rPr>
        <w:t xml:space="preserve">During the vivas no slides were shared</w:t>
      </w:r>
      <w:r>
        <w:t xml:space="preserve"> except the MRI in Case 3 and the enlarged anterior-segment photo in Case 7; the rest of each viva is webcam only.</w:t>
      </w:r>
    </w:p>
    <w:p>
      <w:pPr>
        <w:pStyle w:val="Heading2"/>
        <w:widowControl/>
      </w:pPr>
      <w:r>
        <w:t xml:space="preserve">Case 1 — bilateral PACG with cataract (card V2)</w:t>
      </w:r>
    </w:p>
    <w:tbl>
      <w:tblPr>
        <w:tblW w:type="dxa" w:w="10092"/>
        <w:tblBorders>
          <w:top w:val="single" w:color="8EA9C1" w:sz="4"/>
          <w:left w:val="single" w:color="8EA9C1" w:sz="4"/>
          <w:bottom w:val="single" w:color="8EA9C1" w:sz="4"/>
          <w:right w:val="single" w:color="8EA9C1" w:sz="4"/>
          <w:insideH w:val="single" w:color="8EA9C1" w:sz="4"/>
          <w:insideV w:val="single" w:color="8EA9C1" w:sz="4"/>
        </w:tblBorders>
        <w:tblLayout w:type="fixed"/>
      </w:tblPr>
      <w:tblGrid>
        <w:gridCol w:w="1211"/>
        <w:gridCol w:w="4037"/>
        <w:gridCol w:w="4844"/>
      </w:tblGrid>
      <w:tr>
        <w:trPr>
          <w:cantSplit/>
          <w:tblHeader/>
        </w:trPr>
        <w:tc>
          <w:tcPr>
            <w:tcW w:type="dxa" w:w="1211"/>
            <w:shd w:fill="1F3864" w:color="auto" w:val="clear"/>
            <w:tcMar>
              <w:top w:type="dxa" w:w="60"/>
              <w:left w:type="dxa" w:w="80"/>
              <w:bottom w:type="dxa" w:w="60"/>
              <w:right w:type="dxa" w:w="80"/>
            </w:tcMar>
            <w:vAlign w:val="center"/>
          </w:tcPr>
          <w:p>
            <w:pPr>
              <w:widowControl/>
              <w:spacing w:after="0" w:before="0" w:line="245" w:lineRule="auto"/>
            </w:pPr>
            <w:r>
              <w:rPr>
                <w:b/>
                <w:bCs/>
                <w:color w:val="FFFFFF"/>
                <w:sz w:val="17"/>
                <w:szCs w:val="17"/>
              </w:rPr>
              <w:t xml:space="preserve">Time</w:t>
            </w:r>
          </w:p>
        </w:tc>
        <w:tc>
          <w:tcPr>
            <w:tcW w:type="dxa" w:w="4037"/>
            <w:shd w:fill="1F3864" w:color="auto" w:val="clear"/>
            <w:tcMar>
              <w:top w:type="dxa" w:w="60"/>
              <w:left w:type="dxa" w:w="80"/>
              <w:bottom w:type="dxa" w:w="60"/>
              <w:right w:type="dxa" w:w="80"/>
            </w:tcMar>
            <w:vAlign w:val="center"/>
          </w:tcPr>
          <w:p>
            <w:pPr>
              <w:widowControl/>
              <w:spacing w:after="0" w:before="0" w:line="245" w:lineRule="auto"/>
            </w:pPr>
            <w:r>
              <w:rPr>
                <w:b/>
                <w:bCs/>
                <w:color w:val="FFFFFF"/>
                <w:sz w:val="17"/>
                <w:szCs w:val="17"/>
              </w:rPr>
              <w:t xml:space="preserve">Slide</w:t>
            </w:r>
          </w:p>
        </w:tc>
        <w:tc>
          <w:tcPr>
            <w:tcW w:type="dxa" w:w="4844"/>
            <w:shd w:fill="1F3864" w:color="auto" w:val="clear"/>
            <w:tcMar>
              <w:top w:type="dxa" w:w="60"/>
              <w:left w:type="dxa" w:w="80"/>
              <w:bottom w:type="dxa" w:w="60"/>
              <w:right w:type="dxa" w:w="80"/>
            </w:tcMar>
            <w:vAlign w:val="center"/>
          </w:tcPr>
          <w:p>
            <w:pPr>
              <w:widowControl/>
              <w:spacing w:after="0" w:before="0" w:line="245" w:lineRule="auto"/>
            </w:pPr>
            <w:r>
              <w:rPr>
                <w:b/>
                <w:bCs/>
                <w:color w:val="FFFFFF"/>
                <w:sz w:val="17"/>
                <w:szCs w:val="17"/>
              </w:rPr>
              <w:t xml:space="preserve">What was said</w:t>
            </w:r>
          </w:p>
        </w:tc>
      </w:tr>
      <w:tr>
        <w:trPr>
          <w:cantSplit/>
        </w:trPr>
        <w:tc>
          <w:tcPr>
            <w:tcW w:type="dxa" w:w="1211"/>
            <w:tcMar>
              <w:top w:type="dxa" w:w="60"/>
              <w:left w:type="dxa" w:w="80"/>
              <w:bottom w:type="dxa" w:w="60"/>
              <w:right w:type="dxa" w:w="80"/>
            </w:tcMar>
            <w:vAlign w:val="top"/>
          </w:tcPr>
          <w:p>
            <w:pPr>
              <w:widowControl/>
              <w:spacing w:after="0" w:before="0" w:line="245" w:lineRule="auto"/>
            </w:pPr>
            <w:r>
              <w:rPr>
                <w:sz w:val="17"/>
                <w:szCs w:val="17"/>
              </w:rPr>
              <w:t xml:space="preserve">0:04:10</w:t>
            </w:r>
          </w:p>
        </w:tc>
        <w:tc>
          <w:tcPr>
            <w:tcW w:type="dxa" w:w="4037"/>
            <w:tcMar>
              <w:top w:type="dxa" w:w="60"/>
              <w:left w:type="dxa" w:w="80"/>
              <w:bottom w:type="dxa" w:w="60"/>
              <w:right w:type="dxa" w:w="80"/>
            </w:tcMar>
            <w:vAlign w:val="top"/>
          </w:tcPr>
          <w:p>
            <w:pPr>
              <w:widowControl/>
              <w:spacing w:after="0" w:before="0" w:line="245" w:lineRule="auto"/>
            </w:pPr>
            <w:r>
              <w:rPr>
                <w:sz w:val="17"/>
                <w:szCs w:val="17"/>
              </w:rPr>
              <w:t xml:space="preserve">Title — clinical case presentation (2nd-year MS postgraduate)</w:t>
            </w:r>
          </w:p>
        </w:tc>
        <w:tc>
          <w:tcPr>
            <w:tcW w:type="dxa" w:w="4844"/>
            <w:tcMar>
              <w:top w:type="dxa" w:w="60"/>
              <w:left w:type="dxa" w:w="80"/>
              <w:bottom w:type="dxa" w:w="60"/>
              <w:right w:type="dxa" w:w="80"/>
            </w:tcMar>
            <w:vAlign w:val="top"/>
          </w:tcPr>
          <w:p>
            <w:pPr>
              <w:widowControl/>
              <w:spacing w:after="0" w:before="0" w:line="245" w:lineRule="auto"/>
            </w:pPr>
            <w:r>
              <w:rPr>
                <w:sz w:val="17"/>
                <w:szCs w:val="17"/>
              </w:rPr>
              <w:t xml:space="preserve">Greeting to the examiners</w:t>
            </w:r>
          </w:p>
        </w:tc>
      </w:tr>
      <w:tr>
        <w:trPr>
          <w:cantSplit/>
        </w:trPr>
        <w:tc>
          <w:tcPr>
            <w:tcW w:type="dxa" w:w="1211"/>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0:04:30</w:t>
            </w:r>
          </w:p>
        </w:tc>
        <w:tc>
          <w:tcPr>
            <w:tcW w:type="dxa" w:w="4037"/>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Patient data: woman, 60, tailor</w:t>
            </w:r>
          </w:p>
        </w:tc>
        <w:tc>
          <w:tcPr>
            <w:tcW w:type="dxa" w:w="4844"/>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Introduces the patient</w:t>
            </w:r>
          </w:p>
        </w:tc>
      </w:tr>
      <w:tr>
        <w:trPr>
          <w:cantSplit/>
        </w:trPr>
        <w:tc>
          <w:tcPr>
            <w:tcW w:type="dxa" w:w="1211"/>
            <w:tcMar>
              <w:top w:type="dxa" w:w="60"/>
              <w:left w:type="dxa" w:w="80"/>
              <w:bottom w:type="dxa" w:w="60"/>
              <w:right w:type="dxa" w:w="80"/>
            </w:tcMar>
            <w:vAlign w:val="top"/>
          </w:tcPr>
          <w:p>
            <w:pPr>
              <w:widowControl/>
              <w:spacing w:after="0" w:before="0" w:line="245" w:lineRule="auto"/>
            </w:pPr>
            <w:r>
              <w:rPr>
                <w:sz w:val="17"/>
                <w:szCs w:val="17"/>
              </w:rPr>
              <w:t xml:space="preserve">0:04:40</w:t>
            </w:r>
          </w:p>
        </w:tc>
        <w:tc>
          <w:tcPr>
            <w:tcW w:type="dxa" w:w="4037"/>
            <w:tcMar>
              <w:top w:type="dxa" w:w="60"/>
              <w:left w:type="dxa" w:w="80"/>
              <w:bottom w:type="dxa" w:w="60"/>
              <w:right w:type="dxa" w:w="80"/>
            </w:tcMar>
            <w:vAlign w:val="top"/>
          </w:tcPr>
          <w:p>
            <w:pPr>
              <w:widowControl/>
              <w:spacing w:after="0" w:before="0" w:line="245" w:lineRule="auto"/>
            </w:pPr>
            <w:r>
              <w:rPr>
                <w:sz w:val="17"/>
                <w:szCs w:val="17"/>
              </w:rPr>
              <w:t xml:space="preserve">Presenting complaints</w:t>
            </w:r>
          </w:p>
        </w:tc>
        <w:tc>
          <w:tcPr>
            <w:tcW w:type="dxa" w:w="4844"/>
            <w:tcMar>
              <w:top w:type="dxa" w:w="60"/>
              <w:left w:type="dxa" w:w="80"/>
              <w:bottom w:type="dxa" w:w="60"/>
              <w:right w:type="dxa" w:w="80"/>
            </w:tcMar>
            <w:vAlign w:val="top"/>
          </w:tcPr>
          <w:p>
            <w:pPr>
              <w:widowControl/>
              <w:spacing w:after="0" w:before="0" w:line="245" w:lineRule="auto"/>
            </w:pPr>
            <w:r>
              <w:rPr>
                <w:sz w:val="17"/>
                <w:szCs w:val="17"/>
              </w:rPr>
              <w:t xml:space="preserve">Decreased vision in both eyes for 3 years; left eye pain and headache for 2 years</w:t>
            </w:r>
          </w:p>
        </w:tc>
      </w:tr>
      <w:tr>
        <w:trPr>
          <w:cantSplit/>
        </w:trPr>
        <w:tc>
          <w:tcPr>
            <w:tcW w:type="dxa" w:w="1211"/>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0:04:50</w:t>
            </w:r>
          </w:p>
        </w:tc>
        <w:tc>
          <w:tcPr>
            <w:tcW w:type="dxa" w:w="4037"/>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History of presenting illness</w:t>
            </w:r>
          </w:p>
        </w:tc>
        <w:tc>
          <w:tcPr>
            <w:tcW w:type="dxa" w:w="4844"/>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Gradual painless loss, worse for near; evening headache with haloes, relieved by rest</w:t>
            </w:r>
          </w:p>
        </w:tc>
      </w:tr>
      <w:tr>
        <w:trPr>
          <w:cantSplit/>
        </w:trPr>
        <w:tc>
          <w:tcPr>
            <w:tcW w:type="dxa" w:w="1211"/>
            <w:tcMar>
              <w:top w:type="dxa" w:w="60"/>
              <w:left w:type="dxa" w:w="80"/>
              <w:bottom w:type="dxa" w:w="60"/>
              <w:right w:type="dxa" w:w="80"/>
            </w:tcMar>
            <w:vAlign w:val="top"/>
          </w:tcPr>
          <w:p>
            <w:pPr>
              <w:widowControl/>
              <w:spacing w:after="0" w:before="0" w:line="245" w:lineRule="auto"/>
            </w:pPr>
            <w:r>
              <w:rPr>
                <w:sz w:val="17"/>
                <w:szCs w:val="17"/>
              </w:rPr>
              <w:t xml:space="preserve">0:05:20</w:t>
            </w:r>
          </w:p>
        </w:tc>
        <w:tc>
          <w:tcPr>
            <w:tcW w:type="dxa" w:w="4037"/>
            <w:tcMar>
              <w:top w:type="dxa" w:w="60"/>
              <w:left w:type="dxa" w:w="80"/>
              <w:bottom w:type="dxa" w:w="60"/>
              <w:right w:type="dxa" w:w="80"/>
            </w:tcMar>
            <w:vAlign w:val="top"/>
          </w:tcPr>
          <w:p>
            <w:pPr>
              <w:widowControl/>
              <w:spacing w:after="0" w:before="0" w:line="245" w:lineRule="auto"/>
            </w:pPr>
            <w:r>
              <w:rPr>
                <w:sz w:val="17"/>
                <w:szCs w:val="17"/>
              </w:rPr>
              <w:t xml:space="preserve">Negative history list</w:t>
            </w:r>
          </w:p>
        </w:tc>
        <w:tc>
          <w:tcPr>
            <w:tcW w:type="dxa" w:w="4844"/>
            <w:tcMar>
              <w:top w:type="dxa" w:w="60"/>
              <w:left w:type="dxa" w:w="80"/>
              <w:bottom w:type="dxa" w:w="60"/>
              <w:right w:type="dxa" w:w="80"/>
            </w:tcMar>
            <w:vAlign w:val="top"/>
          </w:tcPr>
          <w:p>
            <w:pPr>
              <w:widowControl/>
              <w:spacing w:after="0" w:before="0" w:line="245" w:lineRule="auto"/>
            </w:pPr>
            <w:r>
              <w:rPr>
                <w:sz w:val="17"/>
                <w:szCs w:val="17"/>
              </w:rPr>
              <w:t xml:space="preserve">No redness, diplopia, nausea or vomiting, photophobia, seizures, trauma</w:t>
            </w:r>
          </w:p>
        </w:tc>
      </w:tr>
      <w:tr>
        <w:trPr>
          <w:cantSplit/>
        </w:trPr>
        <w:tc>
          <w:tcPr>
            <w:tcW w:type="dxa" w:w="1211"/>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0:05:30</w:t>
            </w:r>
          </w:p>
        </w:tc>
        <w:tc>
          <w:tcPr>
            <w:tcW w:type="dxa" w:w="4037"/>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Past ocular and medical history</w:t>
            </w:r>
          </w:p>
        </w:tc>
        <w:tc>
          <w:tcPr>
            <w:tcW w:type="dxa" w:w="4844"/>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Diabetes 7 years; hypertension 3 years, irregular treatment</w:t>
            </w:r>
          </w:p>
        </w:tc>
      </w:tr>
      <w:tr>
        <w:trPr>
          <w:cantSplit/>
        </w:trPr>
        <w:tc>
          <w:tcPr>
            <w:tcW w:type="dxa" w:w="1211"/>
            <w:tcMar>
              <w:top w:type="dxa" w:w="60"/>
              <w:left w:type="dxa" w:w="80"/>
              <w:bottom w:type="dxa" w:w="60"/>
              <w:right w:type="dxa" w:w="80"/>
            </w:tcMar>
            <w:vAlign w:val="top"/>
          </w:tcPr>
          <w:p>
            <w:pPr>
              <w:widowControl/>
              <w:spacing w:after="0" w:before="0" w:line="245" w:lineRule="auto"/>
            </w:pPr>
            <w:r>
              <w:rPr>
                <w:sz w:val="17"/>
                <w:szCs w:val="17"/>
              </w:rPr>
              <w:t xml:space="preserve">0:05:40</w:t>
            </w:r>
          </w:p>
        </w:tc>
        <w:tc>
          <w:tcPr>
            <w:tcW w:type="dxa" w:w="4037"/>
            <w:tcMar>
              <w:top w:type="dxa" w:w="60"/>
              <w:left w:type="dxa" w:w="80"/>
              <w:bottom w:type="dxa" w:w="60"/>
              <w:right w:type="dxa" w:w="80"/>
            </w:tcMar>
            <w:vAlign w:val="top"/>
          </w:tcPr>
          <w:p>
            <w:pPr>
              <w:widowControl/>
              <w:spacing w:after="0" w:before="0" w:line="245" w:lineRule="auto"/>
            </w:pPr>
            <w:r>
              <w:rPr>
                <w:sz w:val="17"/>
                <w:szCs w:val="17"/>
              </w:rPr>
              <w:t xml:space="preserve">Drug, personal and family history</w:t>
            </w:r>
          </w:p>
        </w:tc>
        <w:tc>
          <w:tcPr>
            <w:tcW w:type="dxa" w:w="4844"/>
            <w:tcMar>
              <w:top w:type="dxa" w:w="60"/>
              <w:left w:type="dxa" w:w="80"/>
              <w:bottom w:type="dxa" w:w="60"/>
              <w:right w:type="dxa" w:w="80"/>
            </w:tcMar>
            <w:vAlign w:val="top"/>
          </w:tcPr>
          <w:p>
            <w:pPr>
              <w:widowControl/>
              <w:spacing w:after="0" w:before="0" w:line="245" w:lineRule="auto"/>
            </w:pPr>
            <w:r>
              <w:rPr>
                <w:sz w:val="17"/>
                <w:szCs w:val="17"/>
              </w:rPr>
              <w:t xml:space="preserve">Sister had glaucoma surgery</w:t>
            </w:r>
          </w:p>
        </w:tc>
      </w:tr>
      <w:tr>
        <w:trPr>
          <w:cantSplit/>
        </w:trPr>
        <w:tc>
          <w:tcPr>
            <w:tcW w:type="dxa" w:w="1211"/>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0:05:50</w:t>
            </w:r>
          </w:p>
        </w:tc>
        <w:tc>
          <w:tcPr>
            <w:tcW w:type="dxa" w:w="4037"/>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General and systemic examination</w:t>
            </w:r>
          </w:p>
        </w:tc>
        <w:tc>
          <w:tcPr>
            <w:tcW w:type="dxa" w:w="4844"/>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Normal; vitals normal</w:t>
            </w:r>
          </w:p>
        </w:tc>
      </w:tr>
      <w:tr>
        <w:trPr>
          <w:cantSplit/>
        </w:trPr>
        <w:tc>
          <w:tcPr>
            <w:tcW w:type="dxa" w:w="1211"/>
            <w:tcMar>
              <w:top w:type="dxa" w:w="60"/>
              <w:left w:type="dxa" w:w="80"/>
              <w:bottom w:type="dxa" w:w="60"/>
              <w:right w:type="dxa" w:w="80"/>
            </w:tcMar>
            <w:vAlign w:val="top"/>
          </w:tcPr>
          <w:p>
            <w:pPr>
              <w:widowControl/>
              <w:spacing w:after="0" w:before="0" w:line="245" w:lineRule="auto"/>
            </w:pPr>
            <w:r>
              <w:rPr>
                <w:sz w:val="17"/>
                <w:szCs w:val="17"/>
              </w:rPr>
              <w:t xml:space="preserve">0:06:10</w:t>
            </w:r>
          </w:p>
        </w:tc>
        <w:tc>
          <w:tcPr>
            <w:tcW w:type="dxa" w:w="4037"/>
            <w:tcMar>
              <w:top w:type="dxa" w:w="60"/>
              <w:left w:type="dxa" w:w="80"/>
              <w:bottom w:type="dxa" w:w="60"/>
              <w:right w:type="dxa" w:w="80"/>
            </w:tcMar>
            <w:vAlign w:val="top"/>
          </w:tcPr>
          <w:p>
            <w:pPr>
              <w:widowControl/>
              <w:spacing w:after="0" w:before="0" w:line="245" w:lineRule="auto"/>
            </w:pPr>
            <w:r>
              <w:rPr>
                <w:sz w:val="17"/>
                <w:szCs w:val="17"/>
              </w:rPr>
              <w:t xml:space="preserve">Ocular examination — posture, alignment</w:t>
            </w:r>
          </w:p>
        </w:tc>
        <w:tc>
          <w:tcPr>
            <w:tcW w:type="dxa" w:w="4844"/>
            <w:tcMar>
              <w:top w:type="dxa" w:w="60"/>
              <w:left w:type="dxa" w:w="80"/>
              <w:bottom w:type="dxa" w:w="60"/>
              <w:right w:type="dxa" w:w="80"/>
            </w:tcMar>
            <w:vAlign w:val="top"/>
          </w:tcPr>
          <w:p>
            <w:pPr>
              <w:widowControl/>
              <w:spacing w:after="0" w:before="0" w:line="245" w:lineRule="auto"/>
            </w:pPr>
            <w:r>
              <w:rPr>
                <w:sz w:val="17"/>
                <w:szCs w:val="17"/>
              </w:rPr>
              <w:t xml:space="preserve">Orthotropic on Hirschberg test; no facial asymmetry</w:t>
            </w:r>
          </w:p>
        </w:tc>
      </w:tr>
      <w:tr>
        <w:trPr>
          <w:cantSplit/>
        </w:trPr>
        <w:tc>
          <w:tcPr>
            <w:tcW w:type="dxa" w:w="1211"/>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0:06:20</w:t>
            </w:r>
          </w:p>
        </w:tc>
        <w:tc>
          <w:tcPr>
            <w:tcW w:type="dxa" w:w="4037"/>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Vision table</w:t>
            </w:r>
          </w:p>
        </w:tc>
        <w:tc>
          <w:tcPr>
            <w:tcW w:type="dxa" w:w="4844"/>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RE 6/12 → 6/6p, LE 6/24 → 6/12; colour vision and confrontation fields normal</w:t>
            </w:r>
          </w:p>
        </w:tc>
      </w:tr>
      <w:tr>
        <w:trPr>
          <w:cantSplit/>
        </w:trPr>
        <w:tc>
          <w:tcPr>
            <w:tcW w:type="dxa" w:w="1211"/>
            <w:tcMar>
              <w:top w:type="dxa" w:w="60"/>
              <w:left w:type="dxa" w:w="80"/>
              <w:bottom w:type="dxa" w:w="60"/>
              <w:right w:type="dxa" w:w="80"/>
            </w:tcMar>
            <w:vAlign w:val="top"/>
          </w:tcPr>
          <w:p>
            <w:pPr>
              <w:widowControl/>
              <w:spacing w:after="0" w:before="0" w:line="245" w:lineRule="auto"/>
            </w:pPr>
            <w:r>
              <w:rPr>
                <w:sz w:val="17"/>
                <w:szCs w:val="17"/>
              </w:rPr>
              <w:t xml:space="preserve">0:06:40</w:t>
            </w:r>
          </w:p>
        </w:tc>
        <w:tc>
          <w:tcPr>
            <w:tcW w:type="dxa" w:w="4037"/>
            <w:tcMar>
              <w:top w:type="dxa" w:w="60"/>
              <w:left w:type="dxa" w:w="80"/>
              <w:bottom w:type="dxa" w:w="60"/>
              <w:right w:type="dxa" w:w="80"/>
            </w:tcMar>
            <w:vAlign w:val="top"/>
          </w:tcPr>
          <w:p>
            <w:pPr>
              <w:widowControl/>
              <w:spacing w:after="0" w:before="0" w:line="245" w:lineRule="auto"/>
            </w:pPr>
            <w:r>
              <w:rPr>
                <w:sz w:val="17"/>
                <w:szCs w:val="17"/>
              </w:rPr>
              <w:t xml:space="preserve">Refraction table (retinoscopy cross, subjective, near)</w:t>
            </w:r>
          </w:p>
        </w:tc>
        <w:tc>
          <w:tcPr>
            <w:tcW w:type="dxa" w:w="4844"/>
            <w:tcMar>
              <w:top w:type="dxa" w:w="60"/>
              <w:left w:type="dxa" w:w="80"/>
              <w:bottom w:type="dxa" w:w="60"/>
              <w:right w:type="dxa" w:w="80"/>
            </w:tcMar>
            <w:vAlign w:val="top"/>
          </w:tcPr>
          <w:p>
            <w:pPr>
              <w:widowControl/>
              <w:spacing w:after="0" w:before="0" w:line="245" w:lineRule="auto"/>
            </w:pPr>
            <w:r>
              <w:rPr>
                <w:sz w:val="17"/>
                <w:szCs w:val="17"/>
              </w:rPr>
              <w:t xml:space="preserve">Compound hypermetropic astigmatism; +2.75 D add</w:t>
            </w:r>
          </w:p>
        </w:tc>
      </w:tr>
      <w:tr>
        <w:trPr>
          <w:cantSplit/>
        </w:trPr>
        <w:tc>
          <w:tcPr>
            <w:tcW w:type="dxa" w:w="1211"/>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0:07:00</w:t>
            </w:r>
          </w:p>
        </w:tc>
        <w:tc>
          <w:tcPr>
            <w:tcW w:type="dxa" w:w="4037"/>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Anterior segment tables</w:t>
            </w:r>
          </w:p>
        </w:tc>
        <w:tc>
          <w:tcPr>
            <w:tcW w:type="dxa" w:w="4844"/>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Shallow AC (Van Herick 1) both; left endothelial pigment, flare, loss of pupillary ruff, RAPD; cortical and posterior subcapsular cataract</w:t>
            </w:r>
          </w:p>
        </w:tc>
      </w:tr>
      <w:tr>
        <w:trPr>
          <w:cantSplit/>
        </w:trPr>
        <w:tc>
          <w:tcPr>
            <w:tcW w:type="dxa" w:w="1211"/>
            <w:tcMar>
              <w:top w:type="dxa" w:w="60"/>
              <w:left w:type="dxa" w:w="80"/>
              <w:bottom w:type="dxa" w:w="60"/>
              <w:right w:type="dxa" w:w="80"/>
            </w:tcMar>
            <w:vAlign w:val="top"/>
          </w:tcPr>
          <w:p>
            <w:pPr>
              <w:widowControl/>
              <w:spacing w:after="0" w:before="0" w:line="245" w:lineRule="auto"/>
            </w:pPr>
            <w:r>
              <w:rPr>
                <w:sz w:val="17"/>
                <w:szCs w:val="17"/>
              </w:rPr>
              <w:t xml:space="preserve">0:08:20</w:t>
            </w:r>
          </w:p>
        </w:tc>
        <w:tc>
          <w:tcPr>
            <w:tcW w:type="dxa" w:w="4037"/>
            <w:tcMar>
              <w:top w:type="dxa" w:w="60"/>
              <w:left w:type="dxa" w:w="80"/>
              <w:bottom w:type="dxa" w:w="60"/>
              <w:right w:type="dxa" w:w="80"/>
            </w:tcMar>
            <w:vAlign w:val="top"/>
          </w:tcPr>
          <w:p>
            <w:pPr>
              <w:widowControl/>
              <w:spacing w:after="0" w:before="0" w:line="245" w:lineRule="auto"/>
            </w:pPr>
            <w:r>
              <w:rPr>
                <w:sz w:val="17"/>
                <w:szCs w:val="17"/>
              </w:rPr>
              <w:t xml:space="preserve">IOP table</w:t>
            </w:r>
          </w:p>
        </w:tc>
        <w:tc>
          <w:tcPr>
            <w:tcW w:type="dxa" w:w="4844"/>
            <w:tcMar>
              <w:top w:type="dxa" w:w="60"/>
              <w:left w:type="dxa" w:w="80"/>
              <w:bottom w:type="dxa" w:w="60"/>
              <w:right w:type="dxa" w:w="80"/>
            </w:tcMar>
            <w:vAlign w:val="top"/>
          </w:tcPr>
          <w:p>
            <w:pPr>
              <w:widowControl/>
              <w:spacing w:after="0" w:before="0" w:line="245" w:lineRule="auto"/>
            </w:pPr>
            <w:r>
              <w:rPr>
                <w:sz w:val="17"/>
                <w:szCs w:val="17"/>
              </w:rPr>
              <w:t xml:space="preserve">Goldmann at 2:30 pm: 26 and 33 mm Hg (after a brief connection drop)</w:t>
            </w:r>
          </w:p>
        </w:tc>
      </w:tr>
      <w:tr>
        <w:trPr>
          <w:cantSplit/>
        </w:trPr>
        <w:tc>
          <w:tcPr>
            <w:tcW w:type="dxa" w:w="1211"/>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0:08:40</w:t>
            </w:r>
          </w:p>
        </w:tc>
        <w:tc>
          <w:tcPr>
            <w:tcW w:type="dxa" w:w="4037"/>
            <w:shd w:fill="F3F6FA" w:color="auto" w:val="clear"/>
            <w:tcMar>
              <w:top w:type="dxa" w:w="60"/>
              <w:left w:type="dxa" w:w="80"/>
              <w:bottom w:type="dxa" w:w="60"/>
              <w:right w:type="dxa" w:w="80"/>
            </w:tcMar>
            <w:vAlign w:val="top"/>
          </w:tcPr>
          <w:p>
            <w:pPr>
              <w:widowControl/>
              <w:spacing w:after="0" w:before="0" w:line="245" w:lineRule="auto"/>
            </w:pPr>
            <w:r>
              <w:rPr>
                <w:b/>
                <w:bCs/>
                <w:sz w:val="17"/>
                <w:szCs w:val="17"/>
              </w:rPr>
              <w:t xml:space="preserve">Right eye gonioscopy diagram</w:t>
            </w:r>
          </w:p>
        </w:tc>
        <w:tc>
          <w:tcPr>
            <w:tcW w:type="dxa" w:w="4844"/>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Shaffer grades; PAS on indentation</w:t>
            </w:r>
          </w:p>
        </w:tc>
      </w:tr>
      <w:tr>
        <w:trPr>
          <w:cantSplit/>
        </w:trPr>
        <w:tc>
          <w:tcPr>
            <w:tcW w:type="dxa" w:w="1211"/>
            <w:tcMar>
              <w:top w:type="dxa" w:w="60"/>
              <w:left w:type="dxa" w:w="80"/>
              <w:bottom w:type="dxa" w:w="60"/>
              <w:right w:type="dxa" w:w="80"/>
            </w:tcMar>
            <w:vAlign w:val="top"/>
          </w:tcPr>
          <w:p>
            <w:pPr>
              <w:widowControl/>
              <w:spacing w:after="0" w:before="0" w:line="245" w:lineRule="auto"/>
            </w:pPr>
            <w:r>
              <w:rPr>
                <w:sz w:val="17"/>
                <w:szCs w:val="17"/>
              </w:rPr>
              <w:t xml:space="preserve">0:09:10</w:t>
            </w:r>
          </w:p>
        </w:tc>
        <w:tc>
          <w:tcPr>
            <w:tcW w:type="dxa" w:w="4037"/>
            <w:tcMar>
              <w:top w:type="dxa" w:w="60"/>
              <w:left w:type="dxa" w:w="80"/>
              <w:bottom w:type="dxa" w:w="60"/>
              <w:right w:type="dxa" w:w="80"/>
            </w:tcMar>
            <w:vAlign w:val="top"/>
          </w:tcPr>
          <w:p>
            <w:pPr>
              <w:widowControl/>
              <w:spacing w:after="0" w:before="0" w:line="245" w:lineRule="auto"/>
            </w:pPr>
            <w:r>
              <w:rPr>
                <w:b/>
                <w:bCs/>
                <w:sz w:val="17"/>
                <w:szCs w:val="17"/>
              </w:rPr>
              <w:t xml:space="preserve">Left eye gonioscopy diagram</w:t>
            </w:r>
          </w:p>
        </w:tc>
        <w:tc>
          <w:tcPr>
            <w:tcW w:type="dxa" w:w="4844"/>
            <w:tcMar>
              <w:top w:type="dxa" w:w="60"/>
              <w:left w:type="dxa" w:w="80"/>
              <w:bottom w:type="dxa" w:w="60"/>
              <w:right w:type="dxa" w:w="80"/>
            </w:tcMar>
            <w:vAlign w:val="top"/>
          </w:tcPr>
          <w:p>
            <w:pPr>
              <w:widowControl/>
              <w:spacing w:after="0" w:before="0" w:line="245" w:lineRule="auto"/>
            </w:pPr>
            <w:r>
              <w:rPr>
                <w:sz w:val="17"/>
                <w:szCs w:val="17"/>
              </w:rPr>
              <w:t xml:space="preserve">Diffuse PAS superiorly; hyperpigmented meshwork</w:t>
            </w:r>
          </w:p>
        </w:tc>
      </w:tr>
      <w:tr>
        <w:trPr>
          <w:cantSplit/>
        </w:trPr>
        <w:tc>
          <w:tcPr>
            <w:tcW w:type="dxa" w:w="1211"/>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0:09:30</w:t>
            </w:r>
          </w:p>
        </w:tc>
        <w:tc>
          <w:tcPr>
            <w:tcW w:type="dxa" w:w="4037"/>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Fundus examination heading</w:t>
            </w:r>
          </w:p>
        </w:tc>
        <w:tc>
          <w:tcPr>
            <w:tcW w:type="dxa" w:w="4844"/>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90 D lens; not dilated because the angles were closed</w:t>
            </w:r>
          </w:p>
        </w:tc>
      </w:tr>
      <w:tr>
        <w:trPr>
          <w:cantSplit/>
        </w:trPr>
        <w:tc>
          <w:tcPr>
            <w:tcW w:type="dxa" w:w="1211"/>
            <w:tcMar>
              <w:top w:type="dxa" w:w="60"/>
              <w:left w:type="dxa" w:w="80"/>
              <w:bottom w:type="dxa" w:w="60"/>
              <w:right w:type="dxa" w:w="80"/>
            </w:tcMar>
            <w:vAlign w:val="top"/>
          </w:tcPr>
          <w:p>
            <w:pPr>
              <w:widowControl/>
              <w:spacing w:after="0" w:before="0" w:line="245" w:lineRule="auto"/>
            </w:pPr>
            <w:r>
              <w:rPr>
                <w:sz w:val="17"/>
                <w:szCs w:val="17"/>
              </w:rPr>
              <w:t xml:space="preserve">0:09:40</w:t>
            </w:r>
          </w:p>
        </w:tc>
        <w:tc>
          <w:tcPr>
            <w:tcW w:type="dxa" w:w="4037"/>
            <w:tcMar>
              <w:top w:type="dxa" w:w="60"/>
              <w:left w:type="dxa" w:w="80"/>
              <w:bottom w:type="dxa" w:w="60"/>
              <w:right w:type="dxa" w:w="80"/>
            </w:tcMar>
            <w:vAlign w:val="top"/>
          </w:tcPr>
          <w:p>
            <w:pPr>
              <w:widowControl/>
              <w:spacing w:after="0" w:before="0" w:line="245" w:lineRule="auto"/>
            </w:pPr>
            <w:r>
              <w:rPr>
                <w:b/>
                <w:bCs/>
                <w:sz w:val="17"/>
                <w:szCs w:val="17"/>
              </w:rPr>
              <w:t xml:space="preserve">Right optic disc photographs</w:t>
            </w:r>
          </w:p>
        </w:tc>
        <w:tc>
          <w:tcPr>
            <w:tcW w:type="dxa" w:w="4844"/>
            <w:tcMar>
              <w:top w:type="dxa" w:w="60"/>
              <w:left w:type="dxa" w:w="80"/>
              <w:bottom w:type="dxa" w:w="60"/>
              <w:right w:type="dxa" w:w="80"/>
            </w:tcMar>
            <w:vAlign w:val="top"/>
          </w:tcPr>
          <w:p>
            <w:pPr>
              <w:widowControl/>
              <w:spacing w:after="0" w:before="0" w:line="245" w:lineRule="auto"/>
            </w:pPr>
            <w:r>
              <w:rPr>
                <w:sz w:val="17"/>
                <w:szCs w:val="17"/>
              </w:rPr>
              <w:t xml:space="preserve">CDR 0.6, notch at 11 o’clock, splinter haemorrhage</w:t>
            </w:r>
          </w:p>
        </w:tc>
      </w:tr>
      <w:tr>
        <w:trPr>
          <w:cantSplit/>
        </w:trPr>
        <w:tc>
          <w:tcPr>
            <w:tcW w:type="dxa" w:w="1211"/>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0:10:10</w:t>
            </w:r>
          </w:p>
        </w:tc>
        <w:tc>
          <w:tcPr>
            <w:tcW w:type="dxa" w:w="4037"/>
            <w:shd w:fill="F3F6FA" w:color="auto" w:val="clear"/>
            <w:tcMar>
              <w:top w:type="dxa" w:w="60"/>
              <w:left w:type="dxa" w:w="80"/>
              <w:bottom w:type="dxa" w:w="60"/>
              <w:right w:type="dxa" w:w="80"/>
            </w:tcMar>
            <w:vAlign w:val="top"/>
          </w:tcPr>
          <w:p>
            <w:pPr>
              <w:widowControl/>
              <w:spacing w:after="0" w:before="0" w:line="245" w:lineRule="auto"/>
            </w:pPr>
            <w:r>
              <w:rPr>
                <w:b/>
                <w:bCs/>
                <w:sz w:val="17"/>
                <w:szCs w:val="17"/>
              </w:rPr>
              <w:t xml:space="preserve">Left optic disc photographs</w:t>
            </w:r>
          </w:p>
        </w:tc>
        <w:tc>
          <w:tcPr>
            <w:tcW w:type="dxa" w:w="4844"/>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CDR 0.8, superior and inferior rim loss, bared vessels</w:t>
            </w:r>
          </w:p>
        </w:tc>
      </w:tr>
      <w:tr>
        <w:trPr>
          <w:cantSplit/>
        </w:trPr>
        <w:tc>
          <w:tcPr>
            <w:tcW w:type="dxa" w:w="1211"/>
            <w:tcMar>
              <w:top w:type="dxa" w:w="60"/>
              <w:left w:type="dxa" w:w="80"/>
              <w:bottom w:type="dxa" w:w="60"/>
              <w:right w:type="dxa" w:w="80"/>
            </w:tcMar>
            <w:vAlign w:val="top"/>
          </w:tcPr>
          <w:p>
            <w:pPr>
              <w:widowControl/>
              <w:spacing w:after="0" w:before="0" w:line="245" w:lineRule="auto"/>
            </w:pPr>
            <w:r>
              <w:rPr>
                <w:sz w:val="17"/>
                <w:szCs w:val="17"/>
              </w:rPr>
              <w:t xml:space="preserve">0:10:50</w:t>
            </w:r>
          </w:p>
        </w:tc>
        <w:tc>
          <w:tcPr>
            <w:tcW w:type="dxa" w:w="4037"/>
            <w:tcMar>
              <w:top w:type="dxa" w:w="60"/>
              <w:left w:type="dxa" w:w="80"/>
              <w:bottom w:type="dxa" w:w="60"/>
              <w:right w:type="dxa" w:w="80"/>
            </w:tcMar>
            <w:vAlign w:val="top"/>
          </w:tcPr>
          <w:p>
            <w:pPr>
              <w:widowControl/>
              <w:spacing w:after="0" w:before="0" w:line="245" w:lineRule="auto"/>
            </w:pPr>
            <w:r>
              <w:rPr>
                <w:b/>
                <w:bCs/>
                <w:sz w:val="17"/>
                <w:szCs w:val="17"/>
              </w:rPr>
              <w:t xml:space="preserve">Disc diagrams</w:t>
            </w:r>
          </w:p>
        </w:tc>
        <w:tc>
          <w:tcPr>
            <w:tcW w:type="dxa" w:w="4844"/>
            <w:tcMar>
              <w:top w:type="dxa" w:w="60"/>
              <w:left w:type="dxa" w:w="80"/>
              <w:bottom w:type="dxa" w:w="60"/>
              <w:right w:type="dxa" w:w="80"/>
            </w:tcMar>
            <w:vAlign w:val="top"/>
          </w:tcPr>
          <w:p>
            <w:pPr>
              <w:widowControl/>
              <w:spacing w:after="0" w:before="0" w:line="245" w:lineRule="auto"/>
            </w:pPr>
            <w:r>
              <w:rPr>
                <w:sz w:val="17"/>
                <w:szCs w:val="17"/>
              </w:rPr>
              <w:t xml:space="preserve">“This is the disc diagram”</w:t>
            </w:r>
          </w:p>
        </w:tc>
      </w:tr>
      <w:tr>
        <w:trPr>
          <w:cantSplit/>
        </w:trPr>
        <w:tc>
          <w:tcPr>
            <w:tcW w:type="dxa" w:w="1211"/>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0:11:00</w:t>
            </w:r>
          </w:p>
        </w:tc>
        <w:tc>
          <w:tcPr>
            <w:tcW w:type="dxa" w:w="4037"/>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Fundus table</w:t>
            </w:r>
          </w:p>
        </w:tc>
        <w:tc>
          <w:tcPr>
            <w:tcW w:type="dxa" w:w="4844"/>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Media, disc and macula summarised</w:t>
            </w:r>
          </w:p>
        </w:tc>
      </w:tr>
      <w:tr>
        <w:trPr>
          <w:cantSplit/>
        </w:trPr>
        <w:tc>
          <w:tcPr>
            <w:tcW w:type="dxa" w:w="1211"/>
            <w:tcMar>
              <w:top w:type="dxa" w:w="60"/>
              <w:left w:type="dxa" w:w="80"/>
              <w:bottom w:type="dxa" w:w="60"/>
              <w:right w:type="dxa" w:w="80"/>
            </w:tcMar>
            <w:vAlign w:val="top"/>
          </w:tcPr>
          <w:p>
            <w:pPr>
              <w:widowControl/>
              <w:spacing w:after="0" w:before="0" w:line="245" w:lineRule="auto"/>
            </w:pPr>
            <w:r>
              <w:rPr>
                <w:sz w:val="17"/>
                <w:szCs w:val="17"/>
              </w:rPr>
              <w:t xml:space="preserve">0:11:10</w:t>
            </w:r>
          </w:p>
        </w:tc>
        <w:tc>
          <w:tcPr>
            <w:tcW w:type="dxa" w:w="4037"/>
            <w:tcMar>
              <w:top w:type="dxa" w:w="60"/>
              <w:left w:type="dxa" w:w="80"/>
              <w:bottom w:type="dxa" w:w="60"/>
              <w:right w:type="dxa" w:w="80"/>
            </w:tcMar>
            <w:vAlign w:val="top"/>
          </w:tcPr>
          <w:p>
            <w:pPr>
              <w:widowControl/>
              <w:spacing w:after="0" w:before="0" w:line="245" w:lineRule="auto"/>
            </w:pPr>
            <w:r>
              <w:rPr>
                <w:sz w:val="17"/>
                <w:szCs w:val="17"/>
              </w:rPr>
              <w:t xml:space="preserve">Summary</w:t>
            </w:r>
          </w:p>
        </w:tc>
        <w:tc>
          <w:tcPr>
            <w:tcW w:type="dxa" w:w="4844"/>
            <w:tcMar>
              <w:top w:type="dxa" w:w="60"/>
              <w:left w:type="dxa" w:w="80"/>
              <w:bottom w:type="dxa" w:w="60"/>
              <w:right w:type="dxa" w:w="80"/>
            </w:tcMar>
            <w:vAlign w:val="top"/>
          </w:tcPr>
          <w:p>
            <w:pPr>
              <w:widowControl/>
              <w:spacing w:after="0" w:before="0" w:line="245" w:lineRule="auto"/>
            </w:pPr>
            <w:r>
              <w:rPr>
                <w:sz w:val="17"/>
                <w:szCs w:val="17"/>
              </w:rPr>
              <w:t xml:space="preserve">Read aloud</w:t>
            </w:r>
          </w:p>
        </w:tc>
      </w:tr>
      <w:tr>
        <w:trPr>
          <w:cantSplit/>
        </w:trPr>
        <w:tc>
          <w:tcPr>
            <w:tcW w:type="dxa" w:w="1211"/>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0:12:00</w:t>
            </w:r>
          </w:p>
        </w:tc>
        <w:tc>
          <w:tcPr>
            <w:tcW w:type="dxa" w:w="4037"/>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Probable diagnosis</w:t>
            </w:r>
          </w:p>
        </w:tc>
        <w:tc>
          <w:tcPr>
            <w:tcW w:type="dxa" w:w="4844"/>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Bilateral PACG, hypermetropic astigmatism, immature senile cataract, diabetes, hypertension. The examiner noted 8 minutes taken</w:t>
            </w:r>
          </w:p>
        </w:tc>
      </w:tr>
    </w:tbl>
    <w:p>
      <w:pPr>
        <w:pStyle w:val="Heading2"/>
        <w:widowControl/>
      </w:pPr>
      <w:r>
        <w:t xml:space="preserve">Case 2 — left ischaemic CRVO with NVG (card V3)</w:t>
      </w:r>
    </w:p>
    <w:tbl>
      <w:tblPr>
        <w:tblW w:type="dxa" w:w="10092"/>
        <w:tblBorders>
          <w:top w:val="single" w:color="8EA9C1" w:sz="4"/>
          <w:left w:val="single" w:color="8EA9C1" w:sz="4"/>
          <w:bottom w:val="single" w:color="8EA9C1" w:sz="4"/>
          <w:right w:val="single" w:color="8EA9C1" w:sz="4"/>
          <w:insideH w:val="single" w:color="8EA9C1" w:sz="4"/>
          <w:insideV w:val="single" w:color="8EA9C1" w:sz="4"/>
        </w:tblBorders>
        <w:tblLayout w:type="fixed"/>
      </w:tblPr>
      <w:tblGrid>
        <w:gridCol w:w="1211"/>
        <w:gridCol w:w="4037"/>
        <w:gridCol w:w="4844"/>
      </w:tblGrid>
      <w:tr>
        <w:trPr>
          <w:cantSplit/>
          <w:tblHeader/>
        </w:trPr>
        <w:tc>
          <w:tcPr>
            <w:tcW w:type="dxa" w:w="1211"/>
            <w:shd w:fill="1F3864" w:color="auto" w:val="clear"/>
            <w:tcMar>
              <w:top w:type="dxa" w:w="60"/>
              <w:left w:type="dxa" w:w="80"/>
              <w:bottom w:type="dxa" w:w="60"/>
              <w:right w:type="dxa" w:w="80"/>
            </w:tcMar>
            <w:vAlign w:val="center"/>
          </w:tcPr>
          <w:p>
            <w:pPr>
              <w:widowControl/>
              <w:spacing w:after="0" w:before="0" w:line="245" w:lineRule="auto"/>
            </w:pPr>
            <w:r>
              <w:rPr>
                <w:b/>
                <w:bCs/>
                <w:color w:val="FFFFFF"/>
                <w:sz w:val="17"/>
                <w:szCs w:val="17"/>
              </w:rPr>
              <w:t xml:space="preserve">Time</w:t>
            </w:r>
          </w:p>
        </w:tc>
        <w:tc>
          <w:tcPr>
            <w:tcW w:type="dxa" w:w="4037"/>
            <w:shd w:fill="1F3864" w:color="auto" w:val="clear"/>
            <w:tcMar>
              <w:top w:type="dxa" w:w="60"/>
              <w:left w:type="dxa" w:w="80"/>
              <w:bottom w:type="dxa" w:w="60"/>
              <w:right w:type="dxa" w:w="80"/>
            </w:tcMar>
            <w:vAlign w:val="center"/>
          </w:tcPr>
          <w:p>
            <w:pPr>
              <w:widowControl/>
              <w:spacing w:after="0" w:before="0" w:line="245" w:lineRule="auto"/>
            </w:pPr>
            <w:r>
              <w:rPr>
                <w:b/>
                <w:bCs/>
                <w:color w:val="FFFFFF"/>
                <w:sz w:val="17"/>
                <w:szCs w:val="17"/>
              </w:rPr>
              <w:t xml:space="preserve">Slide</w:t>
            </w:r>
          </w:p>
        </w:tc>
        <w:tc>
          <w:tcPr>
            <w:tcW w:type="dxa" w:w="4844"/>
            <w:shd w:fill="1F3864" w:color="auto" w:val="clear"/>
            <w:tcMar>
              <w:top w:type="dxa" w:w="60"/>
              <w:left w:type="dxa" w:w="80"/>
              <w:bottom w:type="dxa" w:w="60"/>
              <w:right w:type="dxa" w:w="80"/>
            </w:tcMar>
            <w:vAlign w:val="center"/>
          </w:tcPr>
          <w:p>
            <w:pPr>
              <w:widowControl/>
              <w:spacing w:after="0" w:before="0" w:line="245" w:lineRule="auto"/>
            </w:pPr>
            <w:r>
              <w:rPr>
                <w:b/>
                <w:bCs/>
                <w:color w:val="FFFFFF"/>
                <w:sz w:val="17"/>
                <w:szCs w:val="17"/>
              </w:rPr>
              <w:t xml:space="preserve">What was said</w:t>
            </w:r>
          </w:p>
        </w:tc>
      </w:tr>
      <w:tr>
        <w:trPr>
          <w:cantSplit/>
        </w:trPr>
        <w:tc>
          <w:tcPr>
            <w:tcW w:type="dxa" w:w="1211"/>
            <w:tcMar>
              <w:top w:type="dxa" w:w="60"/>
              <w:left w:type="dxa" w:w="80"/>
              <w:bottom w:type="dxa" w:w="60"/>
              <w:right w:type="dxa" w:w="80"/>
            </w:tcMar>
            <w:vAlign w:val="top"/>
          </w:tcPr>
          <w:p>
            <w:pPr>
              <w:widowControl/>
              <w:spacing w:after="0" w:before="0" w:line="245" w:lineRule="auto"/>
            </w:pPr>
            <w:r>
              <w:rPr>
                <w:sz w:val="17"/>
                <w:szCs w:val="17"/>
              </w:rPr>
              <w:t xml:space="preserve">0:37:40</w:t>
            </w:r>
          </w:p>
        </w:tc>
        <w:tc>
          <w:tcPr>
            <w:tcW w:type="dxa" w:w="4037"/>
            <w:tcMar>
              <w:top w:type="dxa" w:w="60"/>
              <w:left w:type="dxa" w:w="80"/>
              <w:bottom w:type="dxa" w:w="60"/>
              <w:right w:type="dxa" w:w="80"/>
            </w:tcMar>
            <w:vAlign w:val="top"/>
          </w:tcPr>
          <w:p>
            <w:pPr>
              <w:widowControl/>
              <w:spacing w:after="0" w:before="0" w:line="245" w:lineRule="auto"/>
            </w:pPr>
            <w:r>
              <w:rPr>
                <w:sz w:val="17"/>
                <w:szCs w:val="17"/>
              </w:rPr>
              <w:t xml:space="preserve">Title and demographics (shown in edit view while the share restarted)</w:t>
            </w:r>
          </w:p>
        </w:tc>
        <w:tc>
          <w:tcPr>
            <w:tcW w:type="dxa" w:w="4844"/>
            <w:tcMar>
              <w:top w:type="dxa" w:w="60"/>
              <w:left w:type="dxa" w:w="80"/>
              <w:bottom w:type="dxa" w:w="60"/>
              <w:right w:type="dxa" w:w="80"/>
            </w:tcMar>
            <w:vAlign w:val="top"/>
          </w:tcPr>
          <w:p>
            <w:pPr>
              <w:widowControl/>
              <w:spacing w:after="0" w:before="0" w:line="245" w:lineRule="auto"/>
            </w:pPr>
            <w:r>
              <w:rPr>
                <w:sz w:val="17"/>
                <w:szCs w:val="17"/>
              </w:rPr>
              <w:t xml:space="preserve">Help given to start full-screen</w:t>
            </w:r>
          </w:p>
        </w:tc>
      </w:tr>
      <w:tr>
        <w:trPr>
          <w:cantSplit/>
        </w:trPr>
        <w:tc>
          <w:tcPr>
            <w:tcW w:type="dxa" w:w="1211"/>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0:38:50</w:t>
            </w:r>
          </w:p>
        </w:tc>
        <w:tc>
          <w:tcPr>
            <w:tcW w:type="dxa" w:w="4037"/>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Demographics: man, 67, farmer</w:t>
            </w:r>
          </w:p>
        </w:tc>
        <w:tc>
          <w:tcPr>
            <w:tcW w:type="dxa" w:w="4844"/>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Introduces the patient</w:t>
            </w:r>
          </w:p>
        </w:tc>
      </w:tr>
      <w:tr>
        <w:trPr>
          <w:cantSplit/>
        </w:trPr>
        <w:tc>
          <w:tcPr>
            <w:tcW w:type="dxa" w:w="1211"/>
            <w:tcMar>
              <w:top w:type="dxa" w:w="60"/>
              <w:left w:type="dxa" w:w="80"/>
              <w:bottom w:type="dxa" w:w="60"/>
              <w:right w:type="dxa" w:w="80"/>
            </w:tcMar>
            <w:vAlign w:val="top"/>
          </w:tcPr>
          <w:p>
            <w:pPr>
              <w:widowControl/>
              <w:spacing w:after="0" w:before="0" w:line="245" w:lineRule="auto"/>
            </w:pPr>
            <w:r>
              <w:rPr>
                <w:sz w:val="17"/>
                <w:szCs w:val="17"/>
              </w:rPr>
              <w:t xml:space="preserve">0:39:20</w:t>
            </w:r>
          </w:p>
        </w:tc>
        <w:tc>
          <w:tcPr>
            <w:tcW w:type="dxa" w:w="4037"/>
            <w:tcMar>
              <w:top w:type="dxa" w:w="60"/>
              <w:left w:type="dxa" w:w="80"/>
              <w:bottom w:type="dxa" w:w="60"/>
              <w:right w:type="dxa" w:w="80"/>
            </w:tcMar>
            <w:vAlign w:val="top"/>
          </w:tcPr>
          <w:p>
            <w:pPr>
              <w:widowControl/>
              <w:spacing w:after="0" w:before="0" w:line="245" w:lineRule="auto"/>
            </w:pPr>
            <w:r>
              <w:rPr>
                <w:sz w:val="17"/>
                <w:szCs w:val="17"/>
              </w:rPr>
              <w:t xml:space="preserve">Presenting complaint</w:t>
            </w:r>
          </w:p>
        </w:tc>
        <w:tc>
          <w:tcPr>
            <w:tcW w:type="dxa" w:w="4844"/>
            <w:tcMar>
              <w:top w:type="dxa" w:w="60"/>
              <w:left w:type="dxa" w:w="80"/>
              <w:bottom w:type="dxa" w:w="60"/>
              <w:right w:type="dxa" w:w="80"/>
            </w:tcMar>
            <w:vAlign w:val="top"/>
          </w:tcPr>
          <w:p>
            <w:pPr>
              <w:widowControl/>
              <w:spacing w:after="0" w:before="0" w:line="245" w:lineRule="auto"/>
            </w:pPr>
            <w:r>
              <w:rPr>
                <w:sz w:val="17"/>
                <w:szCs w:val="17"/>
              </w:rPr>
              <w:t xml:space="preserve">Defective vision, left eye, 1 week</w:t>
            </w:r>
          </w:p>
        </w:tc>
      </w:tr>
      <w:tr>
        <w:trPr>
          <w:cantSplit/>
        </w:trPr>
        <w:tc>
          <w:tcPr>
            <w:tcW w:type="dxa" w:w="1211"/>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0:39:30</w:t>
            </w:r>
          </w:p>
        </w:tc>
        <w:tc>
          <w:tcPr>
            <w:tcW w:type="dxa" w:w="4037"/>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History of presenting illness</w:t>
            </w:r>
          </w:p>
        </w:tc>
        <w:tc>
          <w:tcPr>
            <w:tcW w:type="dxa" w:w="4844"/>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Sudden loss 8 months ago, referred but did not go; worse for a week; long negative list</w:t>
            </w:r>
          </w:p>
        </w:tc>
      </w:tr>
      <w:tr>
        <w:trPr>
          <w:cantSplit/>
        </w:trPr>
        <w:tc>
          <w:tcPr>
            <w:tcW w:type="dxa" w:w="1211"/>
            <w:tcMar>
              <w:top w:type="dxa" w:w="60"/>
              <w:left w:type="dxa" w:w="80"/>
              <w:bottom w:type="dxa" w:w="60"/>
              <w:right w:type="dxa" w:w="80"/>
            </w:tcMar>
            <w:vAlign w:val="top"/>
          </w:tcPr>
          <w:p>
            <w:pPr>
              <w:widowControl/>
              <w:spacing w:after="0" w:before="0" w:line="245" w:lineRule="auto"/>
            </w:pPr>
            <w:r>
              <w:rPr>
                <w:sz w:val="17"/>
                <w:szCs w:val="17"/>
              </w:rPr>
              <w:t xml:space="preserve">0:40:10</w:t>
            </w:r>
          </w:p>
        </w:tc>
        <w:tc>
          <w:tcPr>
            <w:tcW w:type="dxa" w:w="4037"/>
            <w:tcMar>
              <w:top w:type="dxa" w:w="60"/>
              <w:left w:type="dxa" w:w="80"/>
              <w:bottom w:type="dxa" w:w="60"/>
              <w:right w:type="dxa" w:w="80"/>
            </w:tcMar>
            <w:vAlign w:val="top"/>
          </w:tcPr>
          <w:p>
            <w:pPr>
              <w:widowControl/>
              <w:spacing w:after="0" w:before="0" w:line="245" w:lineRule="auto"/>
            </w:pPr>
            <w:r>
              <w:rPr>
                <w:sz w:val="17"/>
                <w:szCs w:val="17"/>
              </w:rPr>
              <w:t xml:space="preserve">Past medical and drug history</w:t>
            </w:r>
          </w:p>
        </w:tc>
        <w:tc>
          <w:tcPr>
            <w:tcW w:type="dxa" w:w="4844"/>
            <w:tcMar>
              <w:top w:type="dxa" w:w="60"/>
              <w:left w:type="dxa" w:w="80"/>
              <w:bottom w:type="dxa" w:w="60"/>
              <w:right w:type="dxa" w:w="80"/>
            </w:tcMar>
            <w:vAlign w:val="top"/>
          </w:tcPr>
          <w:p>
            <w:pPr>
              <w:widowControl/>
              <w:spacing w:after="0" w:before="0" w:line="245" w:lineRule="auto"/>
            </w:pPr>
            <w:r>
              <w:rPr>
                <w:sz w:val="17"/>
                <w:szCs w:val="17"/>
              </w:rPr>
              <w:t xml:space="preserve">Diabetes and hypertension on tablets and insulin</w:t>
            </w:r>
          </w:p>
        </w:tc>
      </w:tr>
      <w:tr>
        <w:trPr>
          <w:cantSplit/>
        </w:trPr>
        <w:tc>
          <w:tcPr>
            <w:tcW w:type="dxa" w:w="1211"/>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0:40:30</w:t>
            </w:r>
          </w:p>
        </w:tc>
        <w:tc>
          <w:tcPr>
            <w:tcW w:type="dxa" w:w="4037"/>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Personal and family history</w:t>
            </w:r>
          </w:p>
        </w:tc>
        <w:tc>
          <w:tcPr>
            <w:tcW w:type="dxa" w:w="4844"/>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Nothing relevant</w:t>
            </w:r>
          </w:p>
        </w:tc>
      </w:tr>
      <w:tr>
        <w:trPr>
          <w:cantSplit/>
        </w:trPr>
        <w:tc>
          <w:tcPr>
            <w:tcW w:type="dxa" w:w="1211"/>
            <w:tcMar>
              <w:top w:type="dxa" w:w="60"/>
              <w:left w:type="dxa" w:w="80"/>
              <w:bottom w:type="dxa" w:w="60"/>
              <w:right w:type="dxa" w:w="80"/>
            </w:tcMar>
            <w:vAlign w:val="top"/>
          </w:tcPr>
          <w:p>
            <w:pPr>
              <w:widowControl/>
              <w:spacing w:after="0" w:before="0" w:line="245" w:lineRule="auto"/>
            </w:pPr>
            <w:r>
              <w:rPr>
                <w:sz w:val="17"/>
                <w:szCs w:val="17"/>
              </w:rPr>
              <w:t xml:space="preserve">0:40:50</w:t>
            </w:r>
          </w:p>
        </w:tc>
        <w:tc>
          <w:tcPr>
            <w:tcW w:type="dxa" w:w="4037"/>
            <w:tcMar>
              <w:top w:type="dxa" w:w="60"/>
              <w:left w:type="dxa" w:w="80"/>
              <w:bottom w:type="dxa" w:w="60"/>
              <w:right w:type="dxa" w:w="80"/>
            </w:tcMar>
            <w:vAlign w:val="top"/>
          </w:tcPr>
          <w:p>
            <w:pPr>
              <w:widowControl/>
              <w:spacing w:after="0" w:before="0" w:line="245" w:lineRule="auto"/>
            </w:pPr>
            <w:r>
              <w:rPr>
                <w:sz w:val="17"/>
                <w:szCs w:val="17"/>
              </w:rPr>
              <w:t xml:space="preserve">General examination and vitals</w:t>
            </w:r>
          </w:p>
        </w:tc>
        <w:tc>
          <w:tcPr>
            <w:tcW w:type="dxa" w:w="4844"/>
            <w:tcMar>
              <w:top w:type="dxa" w:w="60"/>
              <w:left w:type="dxa" w:w="80"/>
              <w:bottom w:type="dxa" w:w="60"/>
              <w:right w:type="dxa" w:w="80"/>
            </w:tcMar>
            <w:vAlign w:val="top"/>
          </w:tcPr>
          <w:p>
            <w:pPr>
              <w:widowControl/>
              <w:spacing w:after="0" w:before="0" w:line="245" w:lineRule="auto"/>
            </w:pPr>
            <w:r>
              <w:rPr>
                <w:sz w:val="17"/>
                <w:szCs w:val="17"/>
              </w:rPr>
              <w:t xml:space="preserve">Pulse 74 regular, carotids equal, BP 130/90</w:t>
            </w:r>
          </w:p>
        </w:tc>
      </w:tr>
      <w:tr>
        <w:trPr>
          <w:cantSplit/>
        </w:trPr>
        <w:tc>
          <w:tcPr>
            <w:tcW w:type="dxa" w:w="1211"/>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0:41:10</w:t>
            </w:r>
          </w:p>
        </w:tc>
        <w:tc>
          <w:tcPr>
            <w:tcW w:type="dxa" w:w="4037"/>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Systemic and ocular examination</w:t>
            </w:r>
          </w:p>
        </w:tc>
        <w:tc>
          <w:tcPr>
            <w:tcW w:type="dxa" w:w="4844"/>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Normal; orthophoric, full movements</w:t>
            </w:r>
          </w:p>
        </w:tc>
      </w:tr>
      <w:tr>
        <w:trPr>
          <w:cantSplit/>
        </w:trPr>
        <w:tc>
          <w:tcPr>
            <w:tcW w:type="dxa" w:w="1211"/>
            <w:tcMar>
              <w:top w:type="dxa" w:w="60"/>
              <w:left w:type="dxa" w:w="80"/>
              <w:bottom w:type="dxa" w:w="60"/>
              <w:right w:type="dxa" w:w="80"/>
            </w:tcMar>
            <w:vAlign w:val="top"/>
          </w:tcPr>
          <w:p>
            <w:pPr>
              <w:widowControl/>
              <w:spacing w:after="0" w:before="0" w:line="245" w:lineRule="auto"/>
            </w:pPr>
            <w:r>
              <w:rPr>
                <w:sz w:val="17"/>
                <w:szCs w:val="17"/>
              </w:rPr>
              <w:t xml:space="preserve">0:41:30</w:t>
            </w:r>
          </w:p>
        </w:tc>
        <w:tc>
          <w:tcPr>
            <w:tcW w:type="dxa" w:w="4037"/>
            <w:tcMar>
              <w:top w:type="dxa" w:w="60"/>
              <w:left w:type="dxa" w:w="80"/>
              <w:bottom w:type="dxa" w:w="60"/>
              <w:right w:type="dxa" w:w="80"/>
            </w:tcMar>
            <w:vAlign w:val="top"/>
          </w:tcPr>
          <w:p>
            <w:pPr>
              <w:widowControl/>
              <w:spacing w:after="0" w:before="0" w:line="245" w:lineRule="auto"/>
            </w:pPr>
            <w:r>
              <w:rPr>
                <w:sz w:val="17"/>
                <w:szCs w:val="17"/>
              </w:rPr>
              <w:t xml:space="preserve">Refraction table</w:t>
            </w:r>
          </w:p>
        </w:tc>
        <w:tc>
          <w:tcPr>
            <w:tcW w:type="dxa" w:w="4844"/>
            <w:tcMar>
              <w:top w:type="dxa" w:w="60"/>
              <w:left w:type="dxa" w:w="80"/>
              <w:bottom w:type="dxa" w:w="60"/>
              <w:right w:type="dxa" w:w="80"/>
            </w:tcMar>
            <w:vAlign w:val="top"/>
          </w:tcPr>
          <w:p>
            <w:pPr>
              <w:widowControl/>
              <w:spacing w:after="0" w:before="0" w:line="245" w:lineRule="auto"/>
            </w:pPr>
            <w:r>
              <w:rPr>
                <w:sz w:val="17"/>
                <w:szCs w:val="17"/>
              </w:rPr>
              <w:t xml:space="preserve">RE +1.00 → 6/6; LE counting fingers, dull glow</w:t>
            </w:r>
          </w:p>
        </w:tc>
      </w:tr>
      <w:tr>
        <w:trPr>
          <w:cantSplit/>
        </w:trPr>
        <w:tc>
          <w:tcPr>
            <w:tcW w:type="dxa" w:w="1211"/>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0:42:00</w:t>
            </w:r>
          </w:p>
        </w:tc>
        <w:tc>
          <w:tcPr>
            <w:tcW w:type="dxa" w:w="4037"/>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Anterior segment tables</w:t>
            </w:r>
          </w:p>
        </w:tc>
        <w:tc>
          <w:tcPr>
            <w:tcW w:type="dxa" w:w="4844"/>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RE normal; LE Van Herick 2, iris pattern lost, RAPD grade 1</w:t>
            </w:r>
          </w:p>
        </w:tc>
      </w:tr>
      <w:tr>
        <w:trPr>
          <w:cantSplit/>
        </w:trPr>
        <w:tc>
          <w:tcPr>
            <w:tcW w:type="dxa" w:w="1211"/>
            <w:tcMar>
              <w:top w:type="dxa" w:w="60"/>
              <w:left w:type="dxa" w:w="80"/>
              <w:bottom w:type="dxa" w:w="60"/>
              <w:right w:type="dxa" w:w="80"/>
            </w:tcMar>
            <w:vAlign w:val="top"/>
          </w:tcPr>
          <w:p>
            <w:pPr>
              <w:widowControl/>
              <w:spacing w:after="0" w:before="0" w:line="245" w:lineRule="auto"/>
            </w:pPr>
            <w:r>
              <w:rPr>
                <w:sz w:val="17"/>
                <w:szCs w:val="17"/>
              </w:rPr>
              <w:t xml:space="preserve">0:42:30</w:t>
            </w:r>
          </w:p>
        </w:tc>
        <w:tc>
          <w:tcPr>
            <w:tcW w:type="dxa" w:w="4037"/>
            <w:tcMar>
              <w:top w:type="dxa" w:w="60"/>
              <w:left w:type="dxa" w:w="80"/>
              <w:bottom w:type="dxa" w:w="60"/>
              <w:right w:type="dxa" w:w="80"/>
            </w:tcMar>
            <w:vAlign w:val="top"/>
          </w:tcPr>
          <w:p>
            <w:pPr>
              <w:widowControl/>
              <w:spacing w:after="0" w:before="0" w:line="245" w:lineRule="auto"/>
            </w:pPr>
            <w:r>
              <w:rPr>
                <w:sz w:val="17"/>
                <w:szCs w:val="17"/>
              </w:rPr>
              <w:t xml:space="preserve">Iris table with </w:t>
            </w:r>
            <w:r>
              <w:rPr>
                <w:b/>
                <w:bCs/>
                <w:sz w:val="17"/>
                <w:szCs w:val="17"/>
              </w:rPr>
              <w:t xml:space="preserve">hand-drawn NVI diagram</w:t>
            </w:r>
          </w:p>
        </w:tc>
        <w:tc>
          <w:tcPr>
            <w:tcW w:type="dxa" w:w="4844"/>
            <w:tcMar>
              <w:top w:type="dxa" w:w="60"/>
              <w:left w:type="dxa" w:w="80"/>
              <w:bottom w:type="dxa" w:w="60"/>
              <w:right w:type="dxa" w:w="80"/>
            </w:tcMar>
            <w:vAlign w:val="top"/>
          </w:tcPr>
          <w:p>
            <w:pPr>
              <w:widowControl/>
              <w:spacing w:after="0" w:before="0" w:line="245" w:lineRule="auto"/>
            </w:pPr>
            <w:r>
              <w:rPr>
                <w:sz w:val="17"/>
                <w:szCs w:val="17"/>
              </w:rPr>
              <w:t xml:space="preserve">“Tuft of branching vessels at the pupillary margin”</w:t>
            </w:r>
          </w:p>
        </w:tc>
      </w:tr>
      <w:tr>
        <w:trPr>
          <w:cantSplit/>
        </w:trPr>
        <w:tc>
          <w:tcPr>
            <w:tcW w:type="dxa" w:w="1211"/>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0:42:40</w:t>
            </w:r>
          </w:p>
        </w:tc>
        <w:tc>
          <w:tcPr>
            <w:tcW w:type="dxa" w:w="4037"/>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IOP and gonioscopy crosses</w:t>
            </w:r>
          </w:p>
        </w:tc>
        <w:tc>
          <w:tcPr>
            <w:tcW w:type="dxa" w:w="4844"/>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12 and 34 mm Hg; RE open; LE grade 0 all round with 360° PAS; no new vessels in the angle</w:t>
            </w:r>
          </w:p>
        </w:tc>
      </w:tr>
      <w:tr>
        <w:trPr>
          <w:cantSplit/>
        </w:trPr>
        <w:tc>
          <w:tcPr>
            <w:tcW w:type="dxa" w:w="1211"/>
            <w:tcMar>
              <w:top w:type="dxa" w:w="60"/>
              <w:left w:type="dxa" w:w="80"/>
              <w:bottom w:type="dxa" w:w="60"/>
              <w:right w:type="dxa" w:w="80"/>
            </w:tcMar>
            <w:vAlign w:val="top"/>
          </w:tcPr>
          <w:p>
            <w:pPr>
              <w:widowControl/>
              <w:spacing w:after="0" w:before="0" w:line="245" w:lineRule="auto"/>
            </w:pPr>
            <w:r>
              <w:rPr>
                <w:sz w:val="17"/>
                <w:szCs w:val="17"/>
              </w:rPr>
              <w:t xml:space="preserve">0:42:52</w:t>
            </w:r>
          </w:p>
        </w:tc>
        <w:tc>
          <w:tcPr>
            <w:tcW w:type="dxa" w:w="4037"/>
            <w:tcMar>
              <w:top w:type="dxa" w:w="60"/>
              <w:left w:type="dxa" w:w="80"/>
              <w:bottom w:type="dxa" w:w="60"/>
              <w:right w:type="dxa" w:w="80"/>
            </w:tcMar>
            <w:vAlign w:val="top"/>
          </w:tcPr>
          <w:p>
            <w:pPr>
              <w:widowControl/>
              <w:spacing w:after="0" w:before="0" w:line="245" w:lineRule="auto"/>
            </w:pPr>
            <w:r>
              <w:rPr>
                <w:b/>
                <w:bCs/>
                <w:sz w:val="17"/>
                <w:szCs w:val="17"/>
              </w:rPr>
              <w:t xml:space="preserve">Right fundus photograph</w:t>
            </w:r>
            <w:r>
              <w:rPr>
                <w:sz w:val="17"/>
                <w:szCs w:val="17"/>
              </w:rPr>
              <w:t xml:space="preserve"> (2 s) and right-eye findings</w:t>
            </w:r>
          </w:p>
        </w:tc>
        <w:tc>
          <w:tcPr>
            <w:tcW w:type="dxa" w:w="4844"/>
            <w:tcMar>
              <w:top w:type="dxa" w:w="60"/>
              <w:left w:type="dxa" w:w="80"/>
              <w:bottom w:type="dxa" w:w="60"/>
              <w:right w:type="dxa" w:w="80"/>
            </w:tcMar>
            <w:vAlign w:val="top"/>
          </w:tcPr>
          <w:p>
            <w:pPr>
              <w:widowControl/>
              <w:spacing w:after="0" w:before="0" w:line="245" w:lineRule="auto"/>
            </w:pPr>
            <w:r>
              <w:rPr>
                <w:sz w:val="17"/>
                <w:szCs w:val="17"/>
              </w:rPr>
              <w:t xml:space="preserve">Normal disc, CDR 0.5</w:t>
            </w:r>
          </w:p>
        </w:tc>
      </w:tr>
      <w:tr>
        <w:trPr>
          <w:cantSplit/>
        </w:trPr>
        <w:tc>
          <w:tcPr>
            <w:tcW w:type="dxa" w:w="1211"/>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0:43:30</w:t>
            </w:r>
          </w:p>
        </w:tc>
        <w:tc>
          <w:tcPr>
            <w:tcW w:type="dxa" w:w="4037"/>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Presenter scrolls back and forth through earlier slides</w:t>
            </w:r>
          </w:p>
        </w:tc>
        <w:tc>
          <w:tcPr>
            <w:tcW w:type="dxa" w:w="4844"/>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No new content</w:t>
            </w:r>
          </w:p>
        </w:tc>
      </w:tr>
      <w:tr>
        <w:trPr>
          <w:cantSplit/>
        </w:trPr>
        <w:tc>
          <w:tcPr>
            <w:tcW w:type="dxa" w:w="1211"/>
            <w:tcMar>
              <w:top w:type="dxa" w:w="60"/>
              <w:left w:type="dxa" w:w="80"/>
              <w:bottom w:type="dxa" w:w="60"/>
              <w:right w:type="dxa" w:w="80"/>
            </w:tcMar>
            <w:vAlign w:val="top"/>
          </w:tcPr>
          <w:p>
            <w:pPr>
              <w:widowControl/>
              <w:spacing w:after="0" w:before="0" w:line="245" w:lineRule="auto"/>
            </w:pPr>
            <w:r>
              <w:rPr>
                <w:sz w:val="17"/>
                <w:szCs w:val="17"/>
              </w:rPr>
              <w:t xml:space="preserve">0:44:52</w:t>
            </w:r>
          </w:p>
        </w:tc>
        <w:tc>
          <w:tcPr>
            <w:tcW w:type="dxa" w:w="4037"/>
            <w:tcMar>
              <w:top w:type="dxa" w:w="60"/>
              <w:left w:type="dxa" w:w="80"/>
              <w:bottom w:type="dxa" w:w="60"/>
              <w:right w:type="dxa" w:w="80"/>
            </w:tcMar>
            <w:vAlign w:val="top"/>
          </w:tcPr>
          <w:p>
            <w:pPr>
              <w:widowControl/>
              <w:spacing w:after="0" w:before="0" w:line="245" w:lineRule="auto"/>
            </w:pPr>
            <w:r>
              <w:rPr>
                <w:b/>
                <w:bCs/>
                <w:sz w:val="17"/>
                <w:szCs w:val="17"/>
              </w:rPr>
              <w:t xml:space="preserve">Right fundus chart</w:t>
            </w:r>
            <w:r>
              <w:rPr>
                <w:sz w:val="17"/>
                <w:szCs w:val="17"/>
              </w:rPr>
              <w:t xml:space="preserve">, </w:t>
            </w:r>
            <w:r>
              <w:rPr>
                <w:b/>
                <w:bCs/>
                <w:sz w:val="17"/>
                <w:szCs w:val="17"/>
              </w:rPr>
              <w:t xml:space="preserve">left fundus photograph</w:t>
            </w:r>
            <w:r>
              <w:rPr>
                <w:sz w:val="17"/>
                <w:szCs w:val="17"/>
              </w:rPr>
              <w:t xml:space="preserve">, </w:t>
            </w:r>
            <w:r>
              <w:rPr>
                <w:b/>
                <w:bCs/>
                <w:sz w:val="17"/>
                <w:szCs w:val="17"/>
              </w:rPr>
              <w:t xml:space="preserve">left fundus chart</w:t>
            </w:r>
            <w:r>
              <w:rPr>
                <w:sz w:val="17"/>
                <w:szCs w:val="17"/>
              </w:rPr>
              <w:t xml:space="preserve"> (each 1–2 s)</w:t>
            </w:r>
          </w:p>
        </w:tc>
        <w:tc>
          <w:tcPr>
            <w:tcW w:type="dxa" w:w="4844"/>
            <w:tcMar>
              <w:top w:type="dxa" w:w="60"/>
              <w:left w:type="dxa" w:w="80"/>
              <w:bottom w:type="dxa" w:w="60"/>
              <w:right w:type="dxa" w:w="80"/>
            </w:tcMar>
            <w:vAlign w:val="top"/>
          </w:tcPr>
          <w:p>
            <w:pPr>
              <w:widowControl/>
              <w:spacing w:after="0" w:before="0" w:line="245" w:lineRule="auto"/>
            </w:pPr>
            <w:r>
              <w:rPr>
                <w:sz w:val="17"/>
                <w:szCs w:val="17"/>
              </w:rPr>
              <w:t xml:space="preserve">—</w:t>
            </w:r>
          </w:p>
        </w:tc>
      </w:tr>
      <w:tr>
        <w:trPr>
          <w:cantSplit/>
        </w:trPr>
        <w:tc>
          <w:tcPr>
            <w:tcW w:type="dxa" w:w="1211"/>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0:45:00</w:t>
            </w:r>
          </w:p>
        </w:tc>
        <w:tc>
          <w:tcPr>
            <w:tcW w:type="dxa" w:w="4037"/>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Left-eye findings</w:t>
            </w:r>
          </w:p>
        </w:tc>
        <w:tc>
          <w:tcPr>
            <w:tcW w:type="dxa" w:w="4844"/>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Hyperaemic disc, collaterals, macular thickening, haemorrhages in four quadrants</w:t>
            </w:r>
          </w:p>
        </w:tc>
      </w:tr>
      <w:tr>
        <w:trPr>
          <w:cantSplit/>
        </w:trPr>
        <w:tc>
          <w:tcPr>
            <w:tcW w:type="dxa" w:w="1211"/>
            <w:tcMar>
              <w:top w:type="dxa" w:w="60"/>
              <w:left w:type="dxa" w:w="80"/>
              <w:bottom w:type="dxa" w:w="60"/>
              <w:right w:type="dxa" w:w="80"/>
            </w:tcMar>
            <w:vAlign w:val="top"/>
          </w:tcPr>
          <w:p>
            <w:pPr>
              <w:widowControl/>
              <w:spacing w:after="0" w:before="0" w:line="245" w:lineRule="auto"/>
            </w:pPr>
            <w:r>
              <w:rPr>
                <w:sz w:val="17"/>
                <w:szCs w:val="17"/>
              </w:rPr>
              <w:t xml:space="preserve">0:45:50</w:t>
            </w:r>
          </w:p>
        </w:tc>
        <w:tc>
          <w:tcPr>
            <w:tcW w:type="dxa" w:w="4037"/>
            <w:tcMar>
              <w:top w:type="dxa" w:w="60"/>
              <w:left w:type="dxa" w:w="80"/>
              <w:bottom w:type="dxa" w:w="60"/>
              <w:right w:type="dxa" w:w="80"/>
            </w:tcMar>
            <w:vAlign w:val="top"/>
          </w:tcPr>
          <w:p>
            <w:pPr>
              <w:widowControl/>
              <w:spacing w:after="0" w:before="0" w:line="245" w:lineRule="auto"/>
            </w:pPr>
            <w:r>
              <w:rPr>
                <w:sz w:val="17"/>
                <w:szCs w:val="17"/>
              </w:rPr>
              <w:t xml:space="preserve">Summary</w:t>
            </w:r>
          </w:p>
        </w:tc>
        <w:tc>
          <w:tcPr>
            <w:tcW w:type="dxa" w:w="4844"/>
            <w:tcMar>
              <w:top w:type="dxa" w:w="60"/>
              <w:left w:type="dxa" w:w="80"/>
              <w:bottom w:type="dxa" w:w="60"/>
              <w:right w:type="dxa" w:w="80"/>
            </w:tcMar>
            <w:vAlign w:val="top"/>
          </w:tcPr>
          <w:p>
            <w:pPr>
              <w:widowControl/>
              <w:spacing w:after="0" w:before="0" w:line="245" w:lineRule="auto"/>
            </w:pPr>
            <w:r>
              <w:rPr>
                <w:sz w:val="17"/>
                <w:szCs w:val="17"/>
              </w:rPr>
              <w:t xml:space="preserve">Read aloud</w:t>
            </w:r>
          </w:p>
        </w:tc>
      </w:tr>
      <w:tr>
        <w:trPr>
          <w:cantSplit/>
        </w:trPr>
        <w:tc>
          <w:tcPr>
            <w:tcW w:type="dxa" w:w="1211"/>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0:46:40</w:t>
            </w:r>
          </w:p>
        </w:tc>
        <w:tc>
          <w:tcPr>
            <w:tcW w:type="dxa" w:w="4037"/>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Provisional diagnosis</w:t>
            </w:r>
          </w:p>
        </w:tc>
        <w:tc>
          <w:tcPr>
            <w:tcW w:type="dxa" w:w="4844"/>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Senile immature cataract both eyes; left ischaemic CRVO with macular oedema and NVG</w:t>
            </w:r>
          </w:p>
        </w:tc>
      </w:tr>
      <w:tr>
        <w:trPr>
          <w:cantSplit/>
        </w:trPr>
        <w:tc>
          <w:tcPr>
            <w:tcW w:type="dxa" w:w="1211"/>
            <w:tcMar>
              <w:top w:type="dxa" w:w="60"/>
              <w:left w:type="dxa" w:w="80"/>
              <w:bottom w:type="dxa" w:w="60"/>
              <w:right w:type="dxa" w:w="80"/>
            </w:tcMar>
            <w:vAlign w:val="top"/>
          </w:tcPr>
          <w:p>
            <w:pPr>
              <w:widowControl/>
              <w:spacing w:after="0" w:before="0" w:line="245" w:lineRule="auto"/>
            </w:pPr>
            <w:r>
              <w:rPr>
                <w:sz w:val="17"/>
                <w:szCs w:val="17"/>
              </w:rPr>
              <w:t xml:space="preserve">0:46:50</w:t>
            </w:r>
          </w:p>
        </w:tc>
        <w:tc>
          <w:tcPr>
            <w:tcW w:type="dxa" w:w="4037"/>
            <w:tcMar>
              <w:top w:type="dxa" w:w="60"/>
              <w:left w:type="dxa" w:w="80"/>
              <w:bottom w:type="dxa" w:w="60"/>
              <w:right w:type="dxa" w:w="80"/>
            </w:tcMar>
            <w:vAlign w:val="top"/>
          </w:tcPr>
          <w:p>
            <w:pPr>
              <w:widowControl/>
              <w:spacing w:after="0" w:before="0" w:line="245" w:lineRule="auto"/>
            </w:pPr>
            <w:r>
              <w:rPr>
                <w:sz w:val="17"/>
                <w:szCs w:val="17"/>
              </w:rPr>
              <w:t xml:space="preserve">Investigations</w:t>
            </w:r>
          </w:p>
        </w:tc>
        <w:tc>
          <w:tcPr>
            <w:tcW w:type="dxa" w:w="4844"/>
            <w:tcMar>
              <w:top w:type="dxa" w:w="60"/>
              <w:left w:type="dxa" w:w="80"/>
              <w:bottom w:type="dxa" w:w="60"/>
              <w:right w:type="dxa" w:w="80"/>
            </w:tcMar>
            <w:vAlign w:val="top"/>
          </w:tcPr>
          <w:p>
            <w:pPr>
              <w:widowControl/>
              <w:spacing w:after="0" w:before="0" w:line="245" w:lineRule="auto"/>
            </w:pPr>
            <w:r>
              <w:rPr>
                <w:sz w:val="17"/>
                <w:szCs w:val="17"/>
              </w:rPr>
              <w:t xml:space="preserve">Sugar, HbA1c 6.7%, lipids, renal function; OCT and FFA listed</w:t>
            </w:r>
          </w:p>
        </w:tc>
      </w:tr>
      <w:tr>
        <w:trPr>
          <w:cantSplit/>
        </w:trPr>
        <w:tc>
          <w:tcPr>
            <w:tcW w:type="dxa" w:w="1211"/>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0:47:00</w:t>
            </w:r>
          </w:p>
        </w:tc>
        <w:tc>
          <w:tcPr>
            <w:tcW w:type="dxa" w:w="4037"/>
            <w:shd w:fill="F3F6FA" w:color="auto" w:val="clear"/>
            <w:tcMar>
              <w:top w:type="dxa" w:w="60"/>
              <w:left w:type="dxa" w:w="80"/>
              <w:bottom w:type="dxa" w:w="60"/>
              <w:right w:type="dxa" w:w="80"/>
            </w:tcMar>
            <w:vAlign w:val="top"/>
          </w:tcPr>
          <w:p>
            <w:pPr>
              <w:widowControl/>
              <w:spacing w:after="0" w:before="0" w:line="245" w:lineRule="auto"/>
            </w:pPr>
            <w:r>
              <w:rPr>
                <w:b/>
                <w:bCs/>
                <w:sz w:val="17"/>
                <w:szCs w:val="17"/>
              </w:rPr>
              <w:t xml:space="preserve">OCT printout</w:t>
            </w:r>
            <w:r>
              <w:rPr>
                <w:sz w:val="17"/>
                <w:szCs w:val="17"/>
              </w:rPr>
              <w:t xml:space="preserve"> (labelled OD)</w:t>
            </w:r>
          </w:p>
        </w:tc>
        <w:tc>
          <w:tcPr>
            <w:tcW w:type="dxa" w:w="4844"/>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“CRT 272 µm”; the examiner asked to stop sharing and start the discussion</w:t>
            </w:r>
          </w:p>
        </w:tc>
      </w:tr>
    </w:tbl>
    <w:p>
      <w:pPr>
        <w:pStyle w:val="Heading2"/>
        <w:widowControl/>
      </w:pPr>
      <w:r>
        <w:t xml:space="preserve">Case 3 — right axial proptosis (card V4)</w:t>
      </w:r>
    </w:p>
    <w:tbl>
      <w:tblPr>
        <w:tblW w:type="dxa" w:w="10092"/>
        <w:tblBorders>
          <w:top w:val="single" w:color="8EA9C1" w:sz="4"/>
          <w:left w:val="single" w:color="8EA9C1" w:sz="4"/>
          <w:bottom w:val="single" w:color="8EA9C1" w:sz="4"/>
          <w:right w:val="single" w:color="8EA9C1" w:sz="4"/>
          <w:insideH w:val="single" w:color="8EA9C1" w:sz="4"/>
          <w:insideV w:val="single" w:color="8EA9C1" w:sz="4"/>
        </w:tblBorders>
        <w:tblLayout w:type="fixed"/>
      </w:tblPr>
      <w:tblGrid>
        <w:gridCol w:w="1211"/>
        <w:gridCol w:w="4037"/>
        <w:gridCol w:w="4844"/>
      </w:tblGrid>
      <w:tr>
        <w:trPr>
          <w:cantSplit/>
          <w:tblHeader/>
        </w:trPr>
        <w:tc>
          <w:tcPr>
            <w:tcW w:type="dxa" w:w="1211"/>
            <w:shd w:fill="1F3864" w:color="auto" w:val="clear"/>
            <w:tcMar>
              <w:top w:type="dxa" w:w="60"/>
              <w:left w:type="dxa" w:w="80"/>
              <w:bottom w:type="dxa" w:w="60"/>
              <w:right w:type="dxa" w:w="80"/>
            </w:tcMar>
            <w:vAlign w:val="center"/>
          </w:tcPr>
          <w:p>
            <w:pPr>
              <w:widowControl/>
              <w:spacing w:after="0" w:before="0" w:line="245" w:lineRule="auto"/>
            </w:pPr>
            <w:r>
              <w:rPr>
                <w:b/>
                <w:bCs/>
                <w:color w:val="FFFFFF"/>
                <w:sz w:val="17"/>
                <w:szCs w:val="17"/>
              </w:rPr>
              <w:t xml:space="preserve">Time</w:t>
            </w:r>
          </w:p>
        </w:tc>
        <w:tc>
          <w:tcPr>
            <w:tcW w:type="dxa" w:w="4037"/>
            <w:shd w:fill="1F3864" w:color="auto" w:val="clear"/>
            <w:tcMar>
              <w:top w:type="dxa" w:w="60"/>
              <w:left w:type="dxa" w:w="80"/>
              <w:bottom w:type="dxa" w:w="60"/>
              <w:right w:type="dxa" w:w="80"/>
            </w:tcMar>
            <w:vAlign w:val="center"/>
          </w:tcPr>
          <w:p>
            <w:pPr>
              <w:widowControl/>
              <w:spacing w:after="0" w:before="0" w:line="245" w:lineRule="auto"/>
            </w:pPr>
            <w:r>
              <w:rPr>
                <w:b/>
                <w:bCs/>
                <w:color w:val="FFFFFF"/>
                <w:sz w:val="17"/>
                <w:szCs w:val="17"/>
              </w:rPr>
              <w:t xml:space="preserve">Slide</w:t>
            </w:r>
          </w:p>
        </w:tc>
        <w:tc>
          <w:tcPr>
            <w:tcW w:type="dxa" w:w="4844"/>
            <w:shd w:fill="1F3864" w:color="auto" w:val="clear"/>
            <w:tcMar>
              <w:top w:type="dxa" w:w="60"/>
              <w:left w:type="dxa" w:w="80"/>
              <w:bottom w:type="dxa" w:w="60"/>
              <w:right w:type="dxa" w:w="80"/>
            </w:tcMar>
            <w:vAlign w:val="center"/>
          </w:tcPr>
          <w:p>
            <w:pPr>
              <w:widowControl/>
              <w:spacing w:after="0" w:before="0" w:line="245" w:lineRule="auto"/>
            </w:pPr>
            <w:r>
              <w:rPr>
                <w:b/>
                <w:bCs/>
                <w:color w:val="FFFFFF"/>
                <w:sz w:val="17"/>
                <w:szCs w:val="17"/>
              </w:rPr>
              <w:t xml:space="preserve">What was said</w:t>
            </w:r>
          </w:p>
        </w:tc>
      </w:tr>
      <w:tr>
        <w:trPr>
          <w:cantSplit/>
        </w:trPr>
        <w:tc>
          <w:tcPr>
            <w:tcW w:type="dxa" w:w="1211"/>
            <w:tcMar>
              <w:top w:type="dxa" w:w="60"/>
              <w:left w:type="dxa" w:w="80"/>
              <w:bottom w:type="dxa" w:w="60"/>
              <w:right w:type="dxa" w:w="80"/>
            </w:tcMar>
            <w:vAlign w:val="top"/>
          </w:tcPr>
          <w:p>
            <w:pPr>
              <w:widowControl/>
              <w:spacing w:after="0" w:before="0" w:line="245" w:lineRule="auto"/>
            </w:pPr>
            <w:r>
              <w:rPr>
                <w:sz w:val="17"/>
                <w:szCs w:val="17"/>
              </w:rPr>
              <w:t xml:space="preserve">1:16:50</w:t>
            </w:r>
          </w:p>
        </w:tc>
        <w:tc>
          <w:tcPr>
            <w:tcW w:type="dxa" w:w="4037"/>
            <w:tcMar>
              <w:top w:type="dxa" w:w="60"/>
              <w:left w:type="dxa" w:w="80"/>
              <w:bottom w:type="dxa" w:w="60"/>
              <w:right w:type="dxa" w:w="80"/>
            </w:tcMar>
            <w:vAlign w:val="top"/>
          </w:tcPr>
          <w:p>
            <w:pPr>
              <w:widowControl/>
              <w:spacing w:after="0" w:before="0" w:line="245" w:lineRule="auto"/>
            </w:pPr>
            <w:r>
              <w:rPr>
                <w:sz w:val="17"/>
                <w:szCs w:val="17"/>
              </w:rPr>
              <w:t xml:space="preserve">Title (edit view); the slideshow opens briefly on the last slides</w:t>
            </w:r>
          </w:p>
        </w:tc>
        <w:tc>
          <w:tcPr>
            <w:tcW w:type="dxa" w:w="4844"/>
            <w:tcMar>
              <w:top w:type="dxa" w:w="60"/>
              <w:left w:type="dxa" w:w="80"/>
              <w:bottom w:type="dxa" w:w="60"/>
              <w:right w:type="dxa" w:w="80"/>
            </w:tcMar>
            <w:vAlign w:val="top"/>
          </w:tcPr>
          <w:p>
            <w:pPr>
              <w:widowControl/>
              <w:spacing w:after="0" w:before="0" w:line="245" w:lineRule="auto"/>
            </w:pPr>
            <w:r>
              <w:rPr>
                <w:sz w:val="17"/>
                <w:szCs w:val="17"/>
              </w:rPr>
              <w:t xml:space="preserve">The examiner asks for a brief history</w:t>
            </w:r>
          </w:p>
        </w:tc>
      </w:tr>
      <w:tr>
        <w:trPr>
          <w:cantSplit/>
        </w:trPr>
        <w:tc>
          <w:tcPr>
            <w:tcW w:type="dxa" w:w="1211"/>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1:17:00</w:t>
            </w:r>
          </w:p>
        </w:tc>
        <w:tc>
          <w:tcPr>
            <w:tcW w:type="dxa" w:w="4037"/>
            <w:shd w:fill="F3F6FA" w:color="auto" w:val="clear"/>
            <w:tcMar>
              <w:top w:type="dxa" w:w="60"/>
              <w:left w:type="dxa" w:w="80"/>
              <w:bottom w:type="dxa" w:w="60"/>
              <w:right w:type="dxa" w:w="80"/>
            </w:tcMar>
            <w:vAlign w:val="top"/>
          </w:tcPr>
          <w:p>
            <w:pPr>
              <w:widowControl/>
              <w:spacing w:after="0" w:before="0" w:line="245" w:lineRule="auto"/>
            </w:pPr>
            <w:r>
              <w:rPr>
                <w:b/>
                <w:bCs/>
                <w:sz w:val="17"/>
                <w:szCs w:val="17"/>
              </w:rPr>
              <w:t xml:space="preserve">Fundus photographs, both eyes</w:t>
            </w:r>
            <w:r>
              <w:rPr>
                <w:sz w:val="17"/>
                <w:szCs w:val="17"/>
              </w:rPr>
              <w:t xml:space="preserve"> (flashed at the start)</w:t>
            </w:r>
          </w:p>
        </w:tc>
        <w:tc>
          <w:tcPr>
            <w:tcW w:type="dxa" w:w="4844"/>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w:t>
            </w:r>
          </w:p>
        </w:tc>
      </w:tr>
      <w:tr>
        <w:trPr>
          <w:cantSplit/>
        </w:trPr>
        <w:tc>
          <w:tcPr>
            <w:tcW w:type="dxa" w:w="1211"/>
            <w:tcMar>
              <w:top w:type="dxa" w:w="60"/>
              <w:left w:type="dxa" w:w="80"/>
              <w:bottom w:type="dxa" w:w="60"/>
              <w:right w:type="dxa" w:w="80"/>
            </w:tcMar>
            <w:vAlign w:val="top"/>
          </w:tcPr>
          <w:p>
            <w:pPr>
              <w:widowControl/>
              <w:spacing w:after="0" w:before="0" w:line="245" w:lineRule="auto"/>
            </w:pPr>
            <w:r>
              <w:rPr>
                <w:sz w:val="17"/>
                <w:szCs w:val="17"/>
              </w:rPr>
              <w:t xml:space="preserve">1:17:10</w:t>
            </w:r>
          </w:p>
        </w:tc>
        <w:tc>
          <w:tcPr>
            <w:tcW w:type="dxa" w:w="4037"/>
            <w:tcMar>
              <w:top w:type="dxa" w:w="60"/>
              <w:left w:type="dxa" w:w="80"/>
              <w:bottom w:type="dxa" w:w="60"/>
              <w:right w:type="dxa" w:w="80"/>
            </w:tcMar>
            <w:vAlign w:val="top"/>
          </w:tcPr>
          <w:p>
            <w:pPr>
              <w:widowControl/>
              <w:spacing w:after="0" w:before="0" w:line="245" w:lineRule="auto"/>
            </w:pPr>
            <w:r>
              <w:rPr>
                <w:sz w:val="17"/>
                <w:szCs w:val="17"/>
              </w:rPr>
              <w:t xml:space="preserve">Title — case presentation (DNB resident)</w:t>
            </w:r>
          </w:p>
        </w:tc>
        <w:tc>
          <w:tcPr>
            <w:tcW w:type="dxa" w:w="4844"/>
            <w:tcMar>
              <w:top w:type="dxa" w:w="60"/>
              <w:left w:type="dxa" w:w="80"/>
              <w:bottom w:type="dxa" w:w="60"/>
              <w:right w:type="dxa" w:w="80"/>
            </w:tcMar>
            <w:vAlign w:val="top"/>
          </w:tcPr>
          <w:p>
            <w:pPr>
              <w:widowControl/>
              <w:spacing w:after="0" w:before="0" w:line="245" w:lineRule="auto"/>
            </w:pPr>
            <w:r>
              <w:rPr>
                <w:sz w:val="17"/>
                <w:szCs w:val="17"/>
              </w:rPr>
              <w:t xml:space="preserve">Greeting</w:t>
            </w:r>
          </w:p>
        </w:tc>
      </w:tr>
      <w:tr>
        <w:trPr>
          <w:cantSplit/>
        </w:trPr>
        <w:tc>
          <w:tcPr>
            <w:tcW w:type="dxa" w:w="1211"/>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1:17:30</w:t>
            </w:r>
          </w:p>
        </w:tc>
        <w:tc>
          <w:tcPr>
            <w:tcW w:type="dxa" w:w="4037"/>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Demographics and complaint</w:t>
            </w:r>
          </w:p>
        </w:tc>
        <w:tc>
          <w:tcPr>
            <w:tcW w:type="dxa" w:w="4844"/>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Man, 34; prominence of the right eye for 1 year</w:t>
            </w:r>
          </w:p>
        </w:tc>
      </w:tr>
      <w:tr>
        <w:trPr>
          <w:cantSplit/>
        </w:trPr>
        <w:tc>
          <w:tcPr>
            <w:tcW w:type="dxa" w:w="1211"/>
            <w:tcMar>
              <w:top w:type="dxa" w:w="60"/>
              <w:left w:type="dxa" w:w="80"/>
              <w:bottom w:type="dxa" w:w="60"/>
              <w:right w:type="dxa" w:w="80"/>
            </w:tcMar>
            <w:vAlign w:val="top"/>
          </w:tcPr>
          <w:p>
            <w:pPr>
              <w:widowControl/>
              <w:spacing w:after="0" w:before="0" w:line="245" w:lineRule="auto"/>
            </w:pPr>
            <w:r>
              <w:rPr>
                <w:sz w:val="17"/>
                <w:szCs w:val="17"/>
              </w:rPr>
              <w:t xml:space="preserve">1:17:40</w:t>
            </w:r>
          </w:p>
        </w:tc>
        <w:tc>
          <w:tcPr>
            <w:tcW w:type="dxa" w:w="4037"/>
            <w:tcMar>
              <w:top w:type="dxa" w:w="60"/>
              <w:left w:type="dxa" w:w="80"/>
              <w:bottom w:type="dxa" w:w="60"/>
              <w:right w:type="dxa" w:w="80"/>
            </w:tcMar>
            <w:vAlign w:val="top"/>
          </w:tcPr>
          <w:p>
            <w:pPr>
              <w:widowControl/>
              <w:spacing w:after="0" w:before="0" w:line="245" w:lineRule="auto"/>
            </w:pPr>
            <w:r>
              <w:rPr>
                <w:sz w:val="17"/>
                <w:szCs w:val="17"/>
              </w:rPr>
              <w:t xml:space="preserve">History of present illness</w:t>
            </w:r>
          </w:p>
        </w:tc>
        <w:tc>
          <w:tcPr>
            <w:tcW w:type="dxa" w:w="4844"/>
            <w:tcMar>
              <w:top w:type="dxa" w:w="60"/>
              <w:left w:type="dxa" w:w="80"/>
              <w:bottom w:type="dxa" w:w="60"/>
              <w:right w:type="dxa" w:w="80"/>
            </w:tcMar>
            <w:vAlign w:val="top"/>
          </w:tcPr>
          <w:p>
            <w:pPr>
              <w:widowControl/>
              <w:spacing w:after="0" w:before="0" w:line="245" w:lineRule="auto"/>
            </w:pPr>
            <w:r>
              <w:rPr>
                <w:sz w:val="17"/>
                <w:szCs w:val="17"/>
              </w:rPr>
              <w:t xml:space="preserve">Gradual outward protrusion; ache behind the eye for 3 months; long negative list</w:t>
            </w:r>
          </w:p>
        </w:tc>
      </w:tr>
      <w:tr>
        <w:trPr>
          <w:cantSplit/>
        </w:trPr>
        <w:tc>
          <w:tcPr>
            <w:tcW w:type="dxa" w:w="1211"/>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1:18:10</w:t>
            </w:r>
          </w:p>
        </w:tc>
        <w:tc>
          <w:tcPr>
            <w:tcW w:type="dxa" w:w="4037"/>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Past, drug and personal history</w:t>
            </w:r>
          </w:p>
        </w:tc>
        <w:tc>
          <w:tcPr>
            <w:tcW w:type="dxa" w:w="4844"/>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No thyroid symptoms; no lumps elsewhere</w:t>
            </w:r>
          </w:p>
        </w:tc>
      </w:tr>
      <w:tr>
        <w:trPr>
          <w:cantSplit/>
        </w:trPr>
        <w:tc>
          <w:tcPr>
            <w:tcW w:type="dxa" w:w="1211"/>
            <w:tcMar>
              <w:top w:type="dxa" w:w="60"/>
              <w:left w:type="dxa" w:w="80"/>
              <w:bottom w:type="dxa" w:w="60"/>
              <w:right w:type="dxa" w:w="80"/>
            </w:tcMar>
            <w:vAlign w:val="top"/>
          </w:tcPr>
          <w:p>
            <w:pPr>
              <w:widowControl/>
              <w:spacing w:after="0" w:before="0" w:line="245" w:lineRule="auto"/>
            </w:pPr>
            <w:r>
              <w:rPr>
                <w:sz w:val="17"/>
                <w:szCs w:val="17"/>
              </w:rPr>
              <w:t xml:space="preserve">1:18:40</w:t>
            </w:r>
          </w:p>
        </w:tc>
        <w:tc>
          <w:tcPr>
            <w:tcW w:type="dxa" w:w="4037"/>
            <w:tcMar>
              <w:top w:type="dxa" w:w="60"/>
              <w:left w:type="dxa" w:w="80"/>
              <w:bottom w:type="dxa" w:w="60"/>
              <w:right w:type="dxa" w:w="80"/>
            </w:tcMar>
            <w:vAlign w:val="top"/>
          </w:tcPr>
          <w:p>
            <w:pPr>
              <w:widowControl/>
              <w:spacing w:after="0" w:before="0" w:line="245" w:lineRule="auto"/>
            </w:pPr>
            <w:r>
              <w:rPr>
                <w:sz w:val="17"/>
                <w:szCs w:val="17"/>
              </w:rPr>
              <w:t xml:space="preserve">General and ocular examination</w:t>
            </w:r>
          </w:p>
        </w:tc>
        <w:tc>
          <w:tcPr>
            <w:tcW w:type="dxa" w:w="4844"/>
            <w:tcMar>
              <w:top w:type="dxa" w:w="60"/>
              <w:left w:type="dxa" w:w="80"/>
              <w:bottom w:type="dxa" w:w="60"/>
              <w:right w:type="dxa" w:w="80"/>
            </w:tcMar>
            <w:vAlign w:val="top"/>
          </w:tcPr>
          <w:p>
            <w:pPr>
              <w:widowControl/>
              <w:spacing w:after="0" w:before="0" w:line="245" w:lineRule="auto"/>
            </w:pPr>
            <w:r>
              <w:rPr>
                <w:sz w:val="17"/>
                <w:szCs w:val="17"/>
              </w:rPr>
              <w:t xml:space="preserve">Orthotropic; right RAPD grade 1; 6/6 both; colour 21/21</w:t>
            </w:r>
          </w:p>
        </w:tc>
      </w:tr>
      <w:tr>
        <w:trPr>
          <w:cantSplit/>
        </w:trPr>
        <w:tc>
          <w:tcPr>
            <w:tcW w:type="dxa" w:w="1211"/>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1:19:20</w:t>
            </w:r>
          </w:p>
        </w:tc>
        <w:tc>
          <w:tcPr>
            <w:tcW w:type="dxa" w:w="4037"/>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Orbital examination — inspection</w:t>
            </w:r>
          </w:p>
        </w:tc>
        <w:tc>
          <w:tcPr>
            <w:tcW w:type="dxa" w:w="4844"/>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Right axial proptosis (Naffziger, worm’s-eye view); motility full</w:t>
            </w:r>
          </w:p>
        </w:tc>
      </w:tr>
      <w:tr>
        <w:trPr>
          <w:cantSplit/>
        </w:trPr>
        <w:tc>
          <w:tcPr>
            <w:tcW w:type="dxa" w:w="1211"/>
            <w:tcMar>
              <w:top w:type="dxa" w:w="60"/>
              <w:left w:type="dxa" w:w="80"/>
              <w:bottom w:type="dxa" w:w="60"/>
              <w:right w:type="dxa" w:w="80"/>
            </w:tcMar>
            <w:vAlign w:val="top"/>
          </w:tcPr>
          <w:p>
            <w:pPr>
              <w:widowControl/>
              <w:spacing w:after="0" w:before="0" w:line="245" w:lineRule="auto"/>
            </w:pPr>
            <w:r>
              <w:rPr>
                <w:sz w:val="17"/>
                <w:szCs w:val="17"/>
              </w:rPr>
              <w:t xml:space="preserve">1:19:50</w:t>
            </w:r>
          </w:p>
        </w:tc>
        <w:tc>
          <w:tcPr>
            <w:tcW w:type="dxa" w:w="4037"/>
            <w:tcMar>
              <w:top w:type="dxa" w:w="60"/>
              <w:left w:type="dxa" w:w="80"/>
              <w:bottom w:type="dxa" w:w="60"/>
              <w:right w:type="dxa" w:w="80"/>
            </w:tcMar>
            <w:vAlign w:val="top"/>
          </w:tcPr>
          <w:p>
            <w:pPr>
              <w:widowControl/>
              <w:spacing w:after="0" w:before="0" w:line="245" w:lineRule="auto"/>
            </w:pPr>
            <w:r>
              <w:rPr>
                <w:sz w:val="17"/>
                <w:szCs w:val="17"/>
              </w:rPr>
              <w:t xml:space="preserve">Palpation</w:t>
            </w:r>
          </w:p>
        </w:tc>
        <w:tc>
          <w:tcPr>
            <w:tcW w:type="dxa" w:w="4844"/>
            <w:tcMar>
              <w:top w:type="dxa" w:w="60"/>
              <w:left w:type="dxa" w:w="80"/>
              <w:bottom w:type="dxa" w:w="60"/>
              <w:right w:type="dxa" w:w="80"/>
            </w:tcMar>
            <w:vAlign w:val="top"/>
          </w:tcPr>
          <w:p>
            <w:pPr>
              <w:widowControl/>
              <w:spacing w:after="0" w:before="0" w:line="245" w:lineRule="auto"/>
            </w:pPr>
            <w:r>
              <w:rPr>
                <w:sz w:val="17"/>
                <w:szCs w:val="17"/>
              </w:rPr>
              <w:t xml:space="preserve">Resistance on retropulsion; no thrill, mass or tenderness</w:t>
            </w:r>
          </w:p>
        </w:tc>
      </w:tr>
      <w:tr>
        <w:trPr>
          <w:cantSplit/>
        </w:trPr>
        <w:tc>
          <w:tcPr>
            <w:tcW w:type="dxa" w:w="1211"/>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1:20:10</w:t>
            </w:r>
          </w:p>
        </w:tc>
        <w:tc>
          <w:tcPr>
            <w:tcW w:type="dxa" w:w="4037"/>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Exophthalmometry</w:t>
            </w:r>
          </w:p>
        </w:tc>
        <w:tc>
          <w:tcPr>
            <w:tcW w:type="dxa" w:w="4844"/>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Hertel 23 and 19 mm, base 105</w:t>
            </w:r>
          </w:p>
        </w:tc>
      </w:tr>
      <w:tr>
        <w:trPr>
          <w:cantSplit/>
        </w:trPr>
        <w:tc>
          <w:tcPr>
            <w:tcW w:type="dxa" w:w="1211"/>
            <w:tcMar>
              <w:top w:type="dxa" w:w="60"/>
              <w:left w:type="dxa" w:w="80"/>
              <w:bottom w:type="dxa" w:w="60"/>
              <w:right w:type="dxa" w:w="80"/>
            </w:tcMar>
            <w:vAlign w:val="top"/>
          </w:tcPr>
          <w:p>
            <w:pPr>
              <w:widowControl/>
              <w:spacing w:after="0" w:before="0" w:line="245" w:lineRule="auto"/>
            </w:pPr>
            <w:r>
              <w:rPr>
                <w:sz w:val="17"/>
                <w:szCs w:val="17"/>
              </w:rPr>
              <w:t xml:space="preserve">1:20:20</w:t>
            </w:r>
          </w:p>
        </w:tc>
        <w:tc>
          <w:tcPr>
            <w:tcW w:type="dxa" w:w="4037"/>
            <w:tcMar>
              <w:top w:type="dxa" w:w="60"/>
              <w:left w:type="dxa" w:w="80"/>
              <w:bottom w:type="dxa" w:w="60"/>
              <w:right w:type="dxa" w:w="80"/>
            </w:tcMar>
            <w:vAlign w:val="top"/>
          </w:tcPr>
          <w:p>
            <w:pPr>
              <w:widowControl/>
              <w:spacing w:after="0" w:before="0" w:line="245" w:lineRule="auto"/>
            </w:pPr>
            <w:r>
              <w:rPr>
                <w:sz w:val="17"/>
                <w:szCs w:val="17"/>
              </w:rPr>
              <w:t xml:space="preserve">Anterior segment tables</w:t>
            </w:r>
          </w:p>
        </w:tc>
        <w:tc>
          <w:tcPr>
            <w:tcW w:type="dxa" w:w="4844"/>
            <w:tcMar>
              <w:top w:type="dxa" w:w="60"/>
              <w:left w:type="dxa" w:w="80"/>
              <w:bottom w:type="dxa" w:w="60"/>
              <w:right w:type="dxa" w:w="80"/>
            </w:tcMar>
            <w:vAlign w:val="top"/>
          </w:tcPr>
          <w:p>
            <w:pPr>
              <w:widowControl/>
              <w:spacing w:after="0" w:before="0" w:line="245" w:lineRule="auto"/>
            </w:pPr>
            <w:r>
              <w:rPr>
                <w:sz w:val="17"/>
                <w:szCs w:val="17"/>
              </w:rPr>
              <w:t xml:space="preserve">Normal; IOP 10 both</w:t>
            </w:r>
          </w:p>
        </w:tc>
      </w:tr>
      <w:tr>
        <w:trPr>
          <w:cantSplit/>
        </w:trPr>
        <w:tc>
          <w:tcPr>
            <w:tcW w:type="dxa" w:w="1211"/>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1:21:00</w:t>
            </w:r>
          </w:p>
        </w:tc>
        <w:tc>
          <w:tcPr>
            <w:tcW w:type="dxa" w:w="4037"/>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Fundus table</w:t>
            </w:r>
          </w:p>
        </w:tc>
        <w:tc>
          <w:tcPr>
            <w:tcW w:type="dxa" w:w="4844"/>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Right disc oedema; left normal</w:t>
            </w:r>
          </w:p>
        </w:tc>
      </w:tr>
      <w:tr>
        <w:trPr>
          <w:cantSplit/>
        </w:trPr>
        <w:tc>
          <w:tcPr>
            <w:tcW w:type="dxa" w:w="1211"/>
            <w:tcMar>
              <w:top w:type="dxa" w:w="60"/>
              <w:left w:type="dxa" w:w="80"/>
              <w:bottom w:type="dxa" w:w="60"/>
              <w:right w:type="dxa" w:w="80"/>
            </w:tcMar>
            <w:vAlign w:val="top"/>
          </w:tcPr>
          <w:p>
            <w:pPr>
              <w:widowControl/>
              <w:spacing w:after="0" w:before="0" w:line="245" w:lineRule="auto"/>
            </w:pPr>
            <w:r>
              <w:rPr>
                <w:sz w:val="17"/>
                <w:szCs w:val="17"/>
              </w:rPr>
              <w:t xml:space="preserve">1:21:30</w:t>
            </w:r>
          </w:p>
        </w:tc>
        <w:tc>
          <w:tcPr>
            <w:tcW w:type="dxa" w:w="4037"/>
            <w:tcMar>
              <w:top w:type="dxa" w:w="60"/>
              <w:left w:type="dxa" w:w="80"/>
              <w:bottom w:type="dxa" w:w="60"/>
              <w:right w:type="dxa" w:w="80"/>
            </w:tcMar>
            <w:vAlign w:val="top"/>
          </w:tcPr>
          <w:p>
            <w:pPr>
              <w:widowControl/>
              <w:spacing w:after="0" w:before="0" w:line="245" w:lineRule="auto"/>
            </w:pPr>
            <w:r>
              <w:rPr>
                <w:b/>
                <w:bCs/>
                <w:sz w:val="17"/>
                <w:szCs w:val="17"/>
              </w:rPr>
              <w:t xml:space="preserve">Fundus diagrams</w:t>
            </w:r>
          </w:p>
        </w:tc>
        <w:tc>
          <w:tcPr>
            <w:tcW w:type="dxa" w:w="4844"/>
            <w:tcMar>
              <w:top w:type="dxa" w:w="60"/>
              <w:left w:type="dxa" w:w="80"/>
              <w:bottom w:type="dxa" w:w="60"/>
              <w:right w:type="dxa" w:w="80"/>
            </w:tcMar>
            <w:vAlign w:val="top"/>
          </w:tcPr>
          <w:p>
            <w:pPr>
              <w:widowControl/>
              <w:spacing w:after="0" w:before="0" w:line="245" w:lineRule="auto"/>
            </w:pPr>
            <w:r>
              <w:rPr>
                <w:sz w:val="17"/>
                <w:szCs w:val="17"/>
              </w:rPr>
              <w:t xml:space="preserve">“Disc oedema present” / “normal fundus”</w:t>
            </w:r>
          </w:p>
        </w:tc>
      </w:tr>
      <w:tr>
        <w:trPr>
          <w:cantSplit/>
        </w:trPr>
        <w:tc>
          <w:tcPr>
            <w:tcW w:type="dxa" w:w="1211"/>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1:21:40</w:t>
            </w:r>
          </w:p>
        </w:tc>
        <w:tc>
          <w:tcPr>
            <w:tcW w:type="dxa" w:w="4037"/>
            <w:shd w:fill="F3F6FA" w:color="auto" w:val="clear"/>
            <w:tcMar>
              <w:top w:type="dxa" w:w="60"/>
              <w:left w:type="dxa" w:w="80"/>
              <w:bottom w:type="dxa" w:w="60"/>
              <w:right w:type="dxa" w:w="80"/>
            </w:tcMar>
            <w:vAlign w:val="top"/>
          </w:tcPr>
          <w:p>
            <w:pPr>
              <w:widowControl/>
              <w:spacing w:after="0" w:before="0" w:line="245" w:lineRule="auto"/>
            </w:pPr>
            <w:r>
              <w:rPr>
                <w:b/>
                <w:bCs/>
                <w:sz w:val="17"/>
                <w:szCs w:val="17"/>
              </w:rPr>
              <w:t xml:space="preserve">Gaze photographs</w:t>
            </w:r>
            <w:r>
              <w:rPr>
                <w:sz w:val="17"/>
                <w:szCs w:val="17"/>
              </w:rPr>
              <w:t xml:space="preserve"> and </w:t>
            </w:r>
            <w:r>
              <w:rPr>
                <w:b/>
                <w:bCs/>
                <w:sz w:val="17"/>
                <w:szCs w:val="17"/>
              </w:rPr>
              <w:t xml:space="preserve">worm’s-eye view</w:t>
            </w:r>
            <w:r>
              <w:rPr>
                <w:sz w:val="17"/>
                <w:szCs w:val="17"/>
              </w:rPr>
              <w:t xml:space="preserve"> (2 s)</w:t>
            </w:r>
          </w:p>
        </w:tc>
        <w:tc>
          <w:tcPr>
            <w:tcW w:type="dxa" w:w="4844"/>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No restriction; right proptosis visible from below</w:t>
            </w:r>
          </w:p>
        </w:tc>
      </w:tr>
      <w:tr>
        <w:trPr>
          <w:cantSplit/>
        </w:trPr>
        <w:tc>
          <w:tcPr>
            <w:tcW w:type="dxa" w:w="1211"/>
            <w:tcMar>
              <w:top w:type="dxa" w:w="60"/>
              <w:left w:type="dxa" w:w="80"/>
              <w:bottom w:type="dxa" w:w="60"/>
              <w:right w:type="dxa" w:w="80"/>
            </w:tcMar>
            <w:vAlign w:val="top"/>
          </w:tcPr>
          <w:p>
            <w:pPr>
              <w:widowControl/>
              <w:spacing w:after="0" w:before="0" w:line="245" w:lineRule="auto"/>
            </w:pPr>
            <w:r>
              <w:rPr>
                <w:sz w:val="17"/>
                <w:szCs w:val="17"/>
              </w:rPr>
              <w:t xml:space="preserve">1:21:50</w:t>
            </w:r>
          </w:p>
        </w:tc>
        <w:tc>
          <w:tcPr>
            <w:tcW w:type="dxa" w:w="4037"/>
            <w:tcMar>
              <w:top w:type="dxa" w:w="60"/>
              <w:left w:type="dxa" w:w="80"/>
              <w:bottom w:type="dxa" w:w="60"/>
              <w:right w:type="dxa" w:w="80"/>
            </w:tcMar>
            <w:vAlign w:val="top"/>
          </w:tcPr>
          <w:p>
            <w:pPr>
              <w:widowControl/>
              <w:spacing w:after="0" w:before="0" w:line="245" w:lineRule="auto"/>
            </w:pPr>
            <w:r>
              <w:rPr>
                <w:sz w:val="17"/>
                <w:szCs w:val="17"/>
              </w:rPr>
              <w:t xml:space="preserve">Fundus photographs again</w:t>
            </w:r>
          </w:p>
        </w:tc>
        <w:tc>
          <w:tcPr>
            <w:tcW w:type="dxa" w:w="4844"/>
            <w:tcMar>
              <w:top w:type="dxa" w:w="60"/>
              <w:left w:type="dxa" w:w="80"/>
              <w:bottom w:type="dxa" w:w="60"/>
              <w:right w:type="dxa" w:w="80"/>
            </w:tcMar>
            <w:vAlign w:val="top"/>
          </w:tcPr>
          <w:p>
            <w:pPr>
              <w:widowControl/>
              <w:spacing w:after="0" w:before="0" w:line="245" w:lineRule="auto"/>
            </w:pPr>
            <w:r>
              <w:rPr>
                <w:sz w:val="17"/>
                <w:szCs w:val="17"/>
              </w:rPr>
              <w:t xml:space="preserve">Right disc oedema</w:t>
            </w:r>
          </w:p>
        </w:tc>
      </w:tr>
      <w:tr>
        <w:trPr>
          <w:cantSplit/>
        </w:trPr>
        <w:tc>
          <w:tcPr>
            <w:tcW w:type="dxa" w:w="1211"/>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1:22:00</w:t>
            </w:r>
          </w:p>
        </w:tc>
        <w:tc>
          <w:tcPr>
            <w:tcW w:type="dxa" w:w="4037"/>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Summary</w:t>
            </w:r>
          </w:p>
        </w:tc>
        <w:tc>
          <w:tcPr>
            <w:tcW w:type="dxa" w:w="4844"/>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Axial proptosis with compressive optic neuropathy</w:t>
            </w:r>
          </w:p>
        </w:tc>
      </w:tr>
      <w:tr>
        <w:trPr>
          <w:cantSplit/>
        </w:trPr>
        <w:tc>
          <w:tcPr>
            <w:tcW w:type="dxa" w:w="1211"/>
            <w:tcMar>
              <w:top w:type="dxa" w:w="60"/>
              <w:left w:type="dxa" w:w="80"/>
              <w:bottom w:type="dxa" w:w="60"/>
              <w:right w:type="dxa" w:w="80"/>
            </w:tcMar>
            <w:vAlign w:val="top"/>
          </w:tcPr>
          <w:p>
            <w:pPr>
              <w:widowControl/>
              <w:spacing w:after="0" w:before="0" w:line="245" w:lineRule="auto"/>
            </w:pPr>
            <w:r>
              <w:rPr>
                <w:sz w:val="17"/>
                <w:szCs w:val="17"/>
              </w:rPr>
              <w:t xml:space="preserve">1:22:30</w:t>
            </w:r>
          </w:p>
        </w:tc>
        <w:tc>
          <w:tcPr>
            <w:tcW w:type="dxa" w:w="4037"/>
            <w:tcMar>
              <w:top w:type="dxa" w:w="60"/>
              <w:left w:type="dxa" w:w="80"/>
              <w:bottom w:type="dxa" w:w="60"/>
              <w:right w:type="dxa" w:w="80"/>
            </w:tcMar>
            <w:vAlign w:val="top"/>
          </w:tcPr>
          <w:p>
            <w:pPr>
              <w:widowControl/>
              <w:spacing w:after="0" w:before="0" w:line="245" w:lineRule="auto"/>
            </w:pPr>
            <w:r>
              <w:rPr>
                <w:sz w:val="17"/>
                <w:szCs w:val="17"/>
              </w:rPr>
              <w:t xml:space="preserve">Differentials</w:t>
            </w:r>
          </w:p>
        </w:tc>
        <w:tc>
          <w:tcPr>
            <w:tcW w:type="dxa" w:w="4844"/>
            <w:tcMar>
              <w:top w:type="dxa" w:w="60"/>
              <w:left w:type="dxa" w:w="80"/>
              <w:bottom w:type="dxa" w:w="60"/>
              <w:right w:type="dxa" w:w="80"/>
            </w:tcMar>
            <w:vAlign w:val="top"/>
          </w:tcPr>
          <w:p>
            <w:pPr>
              <w:widowControl/>
              <w:spacing w:after="0" w:before="0" w:line="245" w:lineRule="auto"/>
            </w:pPr>
            <w:r>
              <w:rPr>
                <w:sz w:val="17"/>
                <w:szCs w:val="17"/>
              </w:rPr>
              <w:t xml:space="preserve">TED first; intraconal masses; needs investigation</w:t>
            </w:r>
          </w:p>
        </w:tc>
      </w:tr>
      <w:tr>
        <w:trPr>
          <w:cantSplit/>
        </w:trPr>
        <w:tc>
          <w:tcPr>
            <w:tcW w:type="dxa" w:w="1211"/>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1:34:40</w:t>
            </w:r>
          </w:p>
        </w:tc>
        <w:tc>
          <w:tcPr>
            <w:tcW w:type="dxa" w:w="4037"/>
            <w:shd w:fill="F3F6FA" w:color="auto" w:val="clear"/>
            <w:tcMar>
              <w:top w:type="dxa" w:w="60"/>
              <w:left w:type="dxa" w:w="80"/>
              <w:bottom w:type="dxa" w:w="60"/>
              <w:right w:type="dxa" w:w="80"/>
            </w:tcMar>
            <w:vAlign w:val="top"/>
          </w:tcPr>
          <w:p>
            <w:pPr>
              <w:widowControl/>
              <w:spacing w:after="0" w:before="0" w:line="245" w:lineRule="auto"/>
            </w:pPr>
            <w:r>
              <w:rPr>
                <w:b/>
                <w:bCs/>
                <w:sz w:val="17"/>
                <w:szCs w:val="17"/>
              </w:rPr>
              <w:t xml:space="preserve">MRI orbits, axial T1 and T2</w:t>
            </w:r>
            <w:r>
              <w:rPr>
                <w:sz w:val="17"/>
                <w:szCs w:val="17"/>
              </w:rPr>
              <w:t xml:space="preserve"> (edit view, about 15 s, during the viva)</w:t>
            </w:r>
          </w:p>
        </w:tc>
        <w:tc>
          <w:tcPr>
            <w:tcW w:type="dxa" w:w="4844"/>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Discussed as “the CT”: no muscle thickening; intraconal globular homogeneous mass</w:t>
            </w:r>
          </w:p>
        </w:tc>
      </w:tr>
    </w:tbl>
    <w:p>
      <w:pPr>
        <w:pStyle w:val="Heading2"/>
        <w:widowControl/>
      </w:pPr>
      <w:r>
        <w:t xml:space="preserve">Case 4 — left pupil-sparing partial third nerve palsy (card V5)</w:t>
      </w:r>
    </w:p>
    <w:tbl>
      <w:tblPr>
        <w:tblW w:type="dxa" w:w="10092"/>
        <w:tblBorders>
          <w:top w:val="single" w:color="8EA9C1" w:sz="4"/>
          <w:left w:val="single" w:color="8EA9C1" w:sz="4"/>
          <w:bottom w:val="single" w:color="8EA9C1" w:sz="4"/>
          <w:right w:val="single" w:color="8EA9C1" w:sz="4"/>
          <w:insideH w:val="single" w:color="8EA9C1" w:sz="4"/>
          <w:insideV w:val="single" w:color="8EA9C1" w:sz="4"/>
        </w:tblBorders>
        <w:tblLayout w:type="fixed"/>
      </w:tblPr>
      <w:tblGrid>
        <w:gridCol w:w="1211"/>
        <w:gridCol w:w="4037"/>
        <w:gridCol w:w="4844"/>
      </w:tblGrid>
      <w:tr>
        <w:trPr>
          <w:cantSplit/>
          <w:tblHeader/>
        </w:trPr>
        <w:tc>
          <w:tcPr>
            <w:tcW w:type="dxa" w:w="1211"/>
            <w:shd w:fill="1F3864" w:color="auto" w:val="clear"/>
            <w:tcMar>
              <w:top w:type="dxa" w:w="60"/>
              <w:left w:type="dxa" w:w="80"/>
              <w:bottom w:type="dxa" w:w="60"/>
              <w:right w:type="dxa" w:w="80"/>
            </w:tcMar>
            <w:vAlign w:val="center"/>
          </w:tcPr>
          <w:p>
            <w:pPr>
              <w:widowControl/>
              <w:spacing w:after="0" w:before="0" w:line="245" w:lineRule="auto"/>
            </w:pPr>
            <w:r>
              <w:rPr>
                <w:b/>
                <w:bCs/>
                <w:color w:val="FFFFFF"/>
                <w:sz w:val="17"/>
                <w:szCs w:val="17"/>
              </w:rPr>
              <w:t xml:space="preserve">Time</w:t>
            </w:r>
          </w:p>
        </w:tc>
        <w:tc>
          <w:tcPr>
            <w:tcW w:type="dxa" w:w="4037"/>
            <w:shd w:fill="1F3864" w:color="auto" w:val="clear"/>
            <w:tcMar>
              <w:top w:type="dxa" w:w="60"/>
              <w:left w:type="dxa" w:w="80"/>
              <w:bottom w:type="dxa" w:w="60"/>
              <w:right w:type="dxa" w:w="80"/>
            </w:tcMar>
            <w:vAlign w:val="center"/>
          </w:tcPr>
          <w:p>
            <w:pPr>
              <w:widowControl/>
              <w:spacing w:after="0" w:before="0" w:line="245" w:lineRule="auto"/>
            </w:pPr>
            <w:r>
              <w:rPr>
                <w:b/>
                <w:bCs/>
                <w:color w:val="FFFFFF"/>
                <w:sz w:val="17"/>
                <w:szCs w:val="17"/>
              </w:rPr>
              <w:t xml:space="preserve">Slide</w:t>
            </w:r>
          </w:p>
        </w:tc>
        <w:tc>
          <w:tcPr>
            <w:tcW w:type="dxa" w:w="4844"/>
            <w:shd w:fill="1F3864" w:color="auto" w:val="clear"/>
            <w:tcMar>
              <w:top w:type="dxa" w:w="60"/>
              <w:left w:type="dxa" w:w="80"/>
              <w:bottom w:type="dxa" w:w="60"/>
              <w:right w:type="dxa" w:w="80"/>
            </w:tcMar>
            <w:vAlign w:val="center"/>
          </w:tcPr>
          <w:p>
            <w:pPr>
              <w:widowControl/>
              <w:spacing w:after="0" w:before="0" w:line="245" w:lineRule="auto"/>
            </w:pPr>
            <w:r>
              <w:rPr>
                <w:b/>
                <w:bCs/>
                <w:color w:val="FFFFFF"/>
                <w:sz w:val="17"/>
                <w:szCs w:val="17"/>
              </w:rPr>
              <w:t xml:space="preserve">What was said</w:t>
            </w:r>
          </w:p>
        </w:tc>
      </w:tr>
      <w:tr>
        <w:trPr>
          <w:cantSplit/>
        </w:trPr>
        <w:tc>
          <w:tcPr>
            <w:tcW w:type="dxa" w:w="1211"/>
            <w:tcMar>
              <w:top w:type="dxa" w:w="60"/>
              <w:left w:type="dxa" w:w="80"/>
              <w:bottom w:type="dxa" w:w="60"/>
              <w:right w:type="dxa" w:w="80"/>
            </w:tcMar>
            <w:vAlign w:val="top"/>
          </w:tcPr>
          <w:p>
            <w:pPr>
              <w:widowControl/>
              <w:spacing w:after="0" w:before="0" w:line="245" w:lineRule="auto"/>
            </w:pPr>
            <w:r>
              <w:rPr>
                <w:sz w:val="17"/>
                <w:szCs w:val="17"/>
              </w:rPr>
              <w:t xml:space="preserve">1:48:30</w:t>
            </w:r>
          </w:p>
        </w:tc>
        <w:tc>
          <w:tcPr>
            <w:tcW w:type="dxa" w:w="4037"/>
            <w:tcMar>
              <w:top w:type="dxa" w:w="60"/>
              <w:left w:type="dxa" w:w="80"/>
              <w:bottom w:type="dxa" w:w="60"/>
              <w:right w:type="dxa" w:w="80"/>
            </w:tcMar>
            <w:vAlign w:val="top"/>
          </w:tcPr>
          <w:p>
            <w:pPr>
              <w:widowControl/>
              <w:spacing w:after="0" w:before="0" w:line="245" w:lineRule="auto"/>
            </w:pPr>
            <w:r>
              <w:rPr>
                <w:sz w:val="17"/>
                <w:szCs w:val="17"/>
              </w:rPr>
              <w:t xml:space="preserve">Title — case sheet</w:t>
            </w:r>
          </w:p>
        </w:tc>
        <w:tc>
          <w:tcPr>
            <w:tcW w:type="dxa" w:w="4844"/>
            <w:tcMar>
              <w:top w:type="dxa" w:w="60"/>
              <w:left w:type="dxa" w:w="80"/>
              <w:bottom w:type="dxa" w:w="60"/>
              <w:right w:type="dxa" w:w="80"/>
            </w:tcMar>
            <w:vAlign w:val="top"/>
          </w:tcPr>
          <w:p>
            <w:pPr>
              <w:widowControl/>
              <w:spacing w:after="0" w:before="0" w:line="245" w:lineRule="auto"/>
            </w:pPr>
            <w:r>
              <w:rPr>
                <w:sz w:val="17"/>
                <w:szCs w:val="17"/>
              </w:rPr>
              <w:t xml:space="preserve">Apology that one picture was missing; thanks to the examiners</w:t>
            </w:r>
          </w:p>
        </w:tc>
      </w:tr>
      <w:tr>
        <w:trPr>
          <w:cantSplit/>
        </w:trPr>
        <w:tc>
          <w:tcPr>
            <w:tcW w:type="dxa" w:w="1211"/>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1:48:40</w:t>
            </w:r>
          </w:p>
        </w:tc>
        <w:tc>
          <w:tcPr>
            <w:tcW w:type="dxa" w:w="4037"/>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Demographics and complaints: man, 73, businessman</w:t>
            </w:r>
          </w:p>
        </w:tc>
        <w:tc>
          <w:tcPr>
            <w:tcW w:type="dxa" w:w="4844"/>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Double vision 7 days; left lid drooping 3 days</w:t>
            </w:r>
          </w:p>
        </w:tc>
      </w:tr>
      <w:tr>
        <w:trPr>
          <w:cantSplit/>
        </w:trPr>
        <w:tc>
          <w:tcPr>
            <w:tcW w:type="dxa" w:w="1211"/>
            <w:tcMar>
              <w:top w:type="dxa" w:w="60"/>
              <w:left w:type="dxa" w:w="80"/>
              <w:bottom w:type="dxa" w:w="60"/>
              <w:right w:type="dxa" w:w="80"/>
            </w:tcMar>
            <w:vAlign w:val="top"/>
          </w:tcPr>
          <w:p>
            <w:pPr>
              <w:widowControl/>
              <w:spacing w:after="0" w:before="0" w:line="245" w:lineRule="auto"/>
            </w:pPr>
            <w:r>
              <w:rPr>
                <w:sz w:val="17"/>
                <w:szCs w:val="17"/>
              </w:rPr>
              <w:t xml:space="preserve">1:49:10</w:t>
            </w:r>
          </w:p>
        </w:tc>
        <w:tc>
          <w:tcPr>
            <w:tcW w:type="dxa" w:w="4037"/>
            <w:tcMar>
              <w:top w:type="dxa" w:w="60"/>
              <w:left w:type="dxa" w:w="80"/>
              <w:bottom w:type="dxa" w:w="60"/>
              <w:right w:type="dxa" w:w="80"/>
            </w:tcMar>
            <w:vAlign w:val="top"/>
          </w:tcPr>
          <w:p>
            <w:pPr>
              <w:widowControl/>
              <w:spacing w:after="0" w:before="0" w:line="245" w:lineRule="auto"/>
            </w:pPr>
            <w:r>
              <w:rPr>
                <w:sz w:val="17"/>
                <w:szCs w:val="17"/>
              </w:rPr>
              <w:t xml:space="preserve">History of presenting illness</w:t>
            </w:r>
          </w:p>
        </w:tc>
        <w:tc>
          <w:tcPr>
            <w:tcW w:type="dxa" w:w="4844"/>
            <w:tcMar>
              <w:top w:type="dxa" w:w="60"/>
              <w:left w:type="dxa" w:w="80"/>
              <w:bottom w:type="dxa" w:w="60"/>
              <w:right w:type="dxa" w:w="80"/>
            </w:tcMar>
            <w:vAlign w:val="top"/>
          </w:tcPr>
          <w:p>
            <w:pPr>
              <w:widowControl/>
              <w:spacing w:after="0" w:before="0" w:line="245" w:lineRule="auto"/>
            </w:pPr>
            <w:r>
              <w:rPr>
                <w:sz w:val="17"/>
                <w:szCs w:val="17"/>
              </w:rPr>
              <w:t xml:space="preserve">Sudden painless diplopia, horizontal with a vertical element, worse looking right; relieved when the lid dropped</w:t>
            </w:r>
          </w:p>
        </w:tc>
      </w:tr>
      <w:tr>
        <w:trPr>
          <w:cantSplit/>
        </w:trPr>
        <w:tc>
          <w:tcPr>
            <w:tcW w:type="dxa" w:w="1211"/>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1:50:00</w:t>
            </w:r>
          </w:p>
        </w:tc>
        <w:tc>
          <w:tcPr>
            <w:tcW w:type="dxa" w:w="4037"/>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Negative history</w:t>
            </w:r>
          </w:p>
        </w:tc>
        <w:tc>
          <w:tcPr>
            <w:tcW w:type="dxa" w:w="4844"/>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Myasthenia, giant cell arteritis, raised pressure and brainstem symptoms all asked about</w:t>
            </w:r>
          </w:p>
        </w:tc>
      </w:tr>
      <w:tr>
        <w:trPr>
          <w:cantSplit/>
        </w:trPr>
        <w:tc>
          <w:tcPr>
            <w:tcW w:type="dxa" w:w="1211"/>
            <w:tcMar>
              <w:top w:type="dxa" w:w="60"/>
              <w:left w:type="dxa" w:w="80"/>
              <w:bottom w:type="dxa" w:w="60"/>
              <w:right w:type="dxa" w:w="80"/>
            </w:tcMar>
            <w:vAlign w:val="top"/>
          </w:tcPr>
          <w:p>
            <w:pPr>
              <w:widowControl/>
              <w:spacing w:after="0" w:before="0" w:line="245" w:lineRule="auto"/>
            </w:pPr>
            <w:r>
              <w:rPr>
                <w:sz w:val="17"/>
                <w:szCs w:val="17"/>
              </w:rPr>
              <w:t xml:space="preserve">1:50:30</w:t>
            </w:r>
          </w:p>
        </w:tc>
        <w:tc>
          <w:tcPr>
            <w:tcW w:type="dxa" w:w="4037"/>
            <w:tcMar>
              <w:top w:type="dxa" w:w="60"/>
              <w:left w:type="dxa" w:w="80"/>
              <w:bottom w:type="dxa" w:w="60"/>
              <w:right w:type="dxa" w:w="80"/>
            </w:tcMar>
            <w:vAlign w:val="top"/>
          </w:tcPr>
          <w:p>
            <w:pPr>
              <w:widowControl/>
              <w:spacing w:after="0" w:before="0" w:line="245" w:lineRule="auto"/>
            </w:pPr>
            <w:r>
              <w:rPr>
                <w:b/>
                <w:bCs/>
                <w:sz w:val="17"/>
                <w:szCs w:val="17"/>
              </w:rPr>
              <w:t xml:space="preserve">Patient photograph, primary gaze</w:t>
            </w:r>
          </w:p>
        </w:tc>
        <w:tc>
          <w:tcPr>
            <w:tcW w:type="dxa" w:w="4844"/>
            <w:tcMar>
              <w:top w:type="dxa" w:w="60"/>
              <w:left w:type="dxa" w:w="80"/>
              <w:bottom w:type="dxa" w:w="60"/>
              <w:right w:type="dxa" w:w="80"/>
            </w:tcMar>
            <w:vAlign w:val="top"/>
          </w:tcPr>
          <w:p>
            <w:pPr>
              <w:widowControl/>
              <w:spacing w:after="0" w:before="0" w:line="245" w:lineRule="auto"/>
            </w:pPr>
            <w:r>
              <w:rPr>
                <w:sz w:val="17"/>
                <w:szCs w:val="17"/>
              </w:rPr>
              <w:t xml:space="preserve">“Closing the left eye on purpose to relieve the diplopia”</w:t>
            </w:r>
          </w:p>
        </w:tc>
      </w:tr>
      <w:tr>
        <w:trPr>
          <w:cantSplit/>
        </w:trPr>
        <w:tc>
          <w:tcPr>
            <w:tcW w:type="dxa" w:w="1211"/>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1:50:40</w:t>
            </w:r>
          </w:p>
        </w:tc>
        <w:tc>
          <w:tcPr>
            <w:tcW w:type="dxa" w:w="4037"/>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Past history</w:t>
            </w:r>
          </w:p>
        </w:tc>
        <w:tc>
          <w:tcPr>
            <w:tcW w:type="dxa" w:w="4844"/>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Similar right-sided palsy 5 years ago, recovered in a year</w:t>
            </w:r>
          </w:p>
        </w:tc>
      </w:tr>
      <w:tr>
        <w:trPr>
          <w:cantSplit/>
        </w:trPr>
        <w:tc>
          <w:tcPr>
            <w:tcW w:type="dxa" w:w="1211"/>
            <w:tcMar>
              <w:top w:type="dxa" w:w="60"/>
              <w:left w:type="dxa" w:w="80"/>
              <w:bottom w:type="dxa" w:w="60"/>
              <w:right w:type="dxa" w:w="80"/>
            </w:tcMar>
            <w:vAlign w:val="top"/>
          </w:tcPr>
          <w:p>
            <w:pPr>
              <w:widowControl/>
              <w:spacing w:after="0" w:before="0" w:line="245" w:lineRule="auto"/>
            </w:pPr>
            <w:r>
              <w:rPr>
                <w:sz w:val="17"/>
                <w:szCs w:val="17"/>
              </w:rPr>
              <w:t xml:space="preserve">1:51:00</w:t>
            </w:r>
          </w:p>
        </w:tc>
        <w:tc>
          <w:tcPr>
            <w:tcW w:type="dxa" w:w="4037"/>
            <w:tcMar>
              <w:top w:type="dxa" w:w="60"/>
              <w:left w:type="dxa" w:w="80"/>
              <w:bottom w:type="dxa" w:w="60"/>
              <w:right w:type="dxa" w:w="80"/>
            </w:tcMar>
            <w:vAlign w:val="top"/>
          </w:tcPr>
          <w:p>
            <w:pPr>
              <w:widowControl/>
              <w:spacing w:after="0" w:before="0" w:line="245" w:lineRule="auto"/>
            </w:pPr>
            <w:r>
              <w:rPr>
                <w:sz w:val="17"/>
                <w:szCs w:val="17"/>
              </w:rPr>
              <w:t xml:space="preserve">Medical and personal history</w:t>
            </w:r>
          </w:p>
        </w:tc>
        <w:tc>
          <w:tcPr>
            <w:tcW w:type="dxa" w:w="4844"/>
            <w:tcMar>
              <w:top w:type="dxa" w:w="60"/>
              <w:left w:type="dxa" w:w="80"/>
              <w:bottom w:type="dxa" w:w="60"/>
              <w:right w:type="dxa" w:w="80"/>
            </w:tcMar>
            <w:vAlign w:val="top"/>
          </w:tcPr>
          <w:p>
            <w:pPr>
              <w:widowControl/>
              <w:spacing w:after="0" w:before="0" w:line="245" w:lineRule="auto"/>
            </w:pPr>
            <w:r>
              <w:rPr>
                <w:sz w:val="17"/>
                <w:szCs w:val="17"/>
              </w:rPr>
              <w:t xml:space="preserve">Diabetes 20 years, treatment stopped; bypass surgery; smoker</w:t>
            </w:r>
          </w:p>
        </w:tc>
      </w:tr>
      <w:tr>
        <w:trPr>
          <w:cantSplit/>
        </w:trPr>
        <w:tc>
          <w:tcPr>
            <w:tcW w:type="dxa" w:w="1211"/>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1:51:30</w:t>
            </w:r>
          </w:p>
        </w:tc>
        <w:tc>
          <w:tcPr>
            <w:tcW w:type="dxa" w:w="4037"/>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General examination; </w:t>
            </w:r>
            <w:r>
              <w:rPr>
                <w:b/>
                <w:bCs/>
                <w:sz w:val="17"/>
                <w:szCs w:val="17"/>
              </w:rPr>
              <w:t xml:space="preserve">vitals (BP 220/110)</w:t>
            </w:r>
            <w:r>
              <w:rPr>
                <w:sz w:val="17"/>
                <w:szCs w:val="17"/>
              </w:rPr>
              <w:t xml:space="preserve"> (9 s)</w:t>
            </w:r>
          </w:p>
        </w:tc>
        <w:tc>
          <w:tcPr>
            <w:tcW w:type="dxa" w:w="4844"/>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Read out without comment — the examiner’s first criticism</w:t>
            </w:r>
          </w:p>
        </w:tc>
      </w:tr>
      <w:tr>
        <w:trPr>
          <w:cantSplit/>
        </w:trPr>
        <w:tc>
          <w:tcPr>
            <w:tcW w:type="dxa" w:w="1211"/>
            <w:tcMar>
              <w:top w:type="dxa" w:w="60"/>
              <w:left w:type="dxa" w:w="80"/>
              <w:bottom w:type="dxa" w:w="60"/>
              <w:right w:type="dxa" w:w="80"/>
            </w:tcMar>
            <w:vAlign w:val="top"/>
          </w:tcPr>
          <w:p>
            <w:pPr>
              <w:widowControl/>
              <w:spacing w:after="0" w:before="0" w:line="245" w:lineRule="auto"/>
            </w:pPr>
            <w:r>
              <w:rPr>
                <w:sz w:val="17"/>
                <w:szCs w:val="17"/>
              </w:rPr>
              <w:t xml:space="preserve">1:51:50</w:t>
            </w:r>
          </w:p>
        </w:tc>
        <w:tc>
          <w:tcPr>
            <w:tcW w:type="dxa" w:w="4037"/>
            <w:tcMar>
              <w:top w:type="dxa" w:w="60"/>
              <w:left w:type="dxa" w:w="80"/>
              <w:bottom w:type="dxa" w:w="60"/>
              <w:right w:type="dxa" w:w="80"/>
            </w:tcMar>
            <w:vAlign w:val="top"/>
          </w:tcPr>
          <w:p>
            <w:pPr>
              <w:widowControl/>
              <w:spacing w:after="0" w:before="0" w:line="245" w:lineRule="auto"/>
            </w:pPr>
            <w:r>
              <w:rPr>
                <w:sz w:val="17"/>
                <w:szCs w:val="17"/>
              </w:rPr>
              <w:t xml:space="preserve">Central nervous system and cranial nerve tables</w:t>
            </w:r>
          </w:p>
        </w:tc>
        <w:tc>
          <w:tcPr>
            <w:tcW w:type="dxa" w:w="4844"/>
            <w:tcMar>
              <w:top w:type="dxa" w:w="60"/>
              <w:left w:type="dxa" w:w="80"/>
              <w:bottom w:type="dxa" w:w="60"/>
              <w:right w:type="dxa" w:w="80"/>
            </w:tcMar>
            <w:vAlign w:val="top"/>
          </w:tcPr>
          <w:p>
            <w:pPr>
              <w:widowControl/>
              <w:spacing w:after="0" w:before="0" w:line="245" w:lineRule="auto"/>
            </w:pPr>
            <w:r>
              <w:rPr>
                <w:sz w:val="17"/>
                <w:szCs w:val="17"/>
              </w:rPr>
              <w:t xml:space="preserve">All other cranial nerves, motor, sensory and cerebellar normal</w:t>
            </w:r>
          </w:p>
        </w:tc>
      </w:tr>
      <w:tr>
        <w:trPr>
          <w:cantSplit/>
        </w:trPr>
        <w:tc>
          <w:tcPr>
            <w:tcW w:type="dxa" w:w="1211"/>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1:53:20</w:t>
            </w:r>
          </w:p>
        </w:tc>
        <w:tc>
          <w:tcPr>
            <w:tcW w:type="dxa" w:w="4037"/>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Ocular examination</w:t>
            </w:r>
          </w:p>
        </w:tc>
        <w:tc>
          <w:tcPr>
            <w:tcW w:type="dxa" w:w="4844"/>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Lid lifted: left eye exotropic and hypotropic</w:t>
            </w:r>
          </w:p>
        </w:tc>
      </w:tr>
      <w:tr>
        <w:trPr>
          <w:cantSplit/>
        </w:trPr>
        <w:tc>
          <w:tcPr>
            <w:tcW w:type="dxa" w:w="1211"/>
            <w:tcMar>
              <w:top w:type="dxa" w:w="60"/>
              <w:left w:type="dxa" w:w="80"/>
              <w:bottom w:type="dxa" w:w="60"/>
              <w:right w:type="dxa" w:w="80"/>
            </w:tcMar>
            <w:vAlign w:val="top"/>
          </w:tcPr>
          <w:p>
            <w:pPr>
              <w:widowControl/>
              <w:spacing w:after="0" w:before="0" w:line="245" w:lineRule="auto"/>
            </w:pPr>
            <w:r>
              <w:rPr>
                <w:sz w:val="17"/>
                <w:szCs w:val="17"/>
              </w:rPr>
              <w:t xml:space="preserve">1:53:30</w:t>
            </w:r>
          </w:p>
        </w:tc>
        <w:tc>
          <w:tcPr>
            <w:tcW w:type="dxa" w:w="4037"/>
            <w:tcMar>
              <w:top w:type="dxa" w:w="60"/>
              <w:left w:type="dxa" w:w="80"/>
              <w:bottom w:type="dxa" w:w="60"/>
              <w:right w:type="dxa" w:w="80"/>
            </w:tcMar>
            <w:vAlign w:val="top"/>
          </w:tcPr>
          <w:p>
            <w:pPr>
              <w:widowControl/>
              <w:spacing w:after="0" w:before="0" w:line="245" w:lineRule="auto"/>
            </w:pPr>
            <w:r>
              <w:rPr>
                <w:sz w:val="17"/>
                <w:szCs w:val="17"/>
              </w:rPr>
              <w:t xml:space="preserve">Ptosis evaluation</w:t>
            </w:r>
          </w:p>
        </w:tc>
        <w:tc>
          <w:tcPr>
            <w:tcW w:type="dxa" w:w="4844"/>
            <w:tcMar>
              <w:top w:type="dxa" w:w="60"/>
              <w:left w:type="dxa" w:w="80"/>
              <w:bottom w:type="dxa" w:w="60"/>
              <w:right w:type="dxa" w:w="80"/>
            </w:tcMar>
            <w:vAlign w:val="top"/>
          </w:tcPr>
          <w:p>
            <w:pPr>
              <w:widowControl/>
              <w:spacing w:after="0" w:before="0" w:line="245" w:lineRule="auto"/>
            </w:pPr>
            <w:r>
              <w:rPr>
                <w:sz w:val="17"/>
                <w:szCs w:val="17"/>
              </w:rPr>
              <w:t xml:space="preserve">Fissure 5 mm, MRD1 −1, MRD2 6, levator 4 mm; ice test negative</w:t>
            </w:r>
          </w:p>
        </w:tc>
      </w:tr>
      <w:tr>
        <w:trPr>
          <w:cantSplit/>
        </w:trPr>
        <w:tc>
          <w:tcPr>
            <w:tcW w:type="dxa" w:w="1211"/>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1:53:50</w:t>
            </w:r>
          </w:p>
        </w:tc>
        <w:tc>
          <w:tcPr>
            <w:tcW w:type="dxa" w:w="4037"/>
            <w:shd w:fill="F3F6FA" w:color="auto" w:val="clear"/>
            <w:tcMar>
              <w:top w:type="dxa" w:w="60"/>
              <w:left w:type="dxa" w:w="80"/>
              <w:bottom w:type="dxa" w:w="60"/>
              <w:right w:type="dxa" w:w="80"/>
            </w:tcMar>
            <w:vAlign w:val="top"/>
          </w:tcPr>
          <w:p>
            <w:pPr>
              <w:widowControl/>
              <w:spacing w:after="0" w:before="0" w:line="245" w:lineRule="auto"/>
            </w:pPr>
            <w:r>
              <w:rPr>
                <w:b/>
                <w:bCs/>
                <w:sz w:val="17"/>
                <w:szCs w:val="17"/>
              </w:rPr>
              <w:t xml:space="preserve">Versions — nine-gaze photographs and H-charts</w:t>
            </w:r>
          </w:p>
        </w:tc>
        <w:tc>
          <w:tcPr>
            <w:tcW w:type="dxa" w:w="4844"/>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Left eye limited in all gazes except abduction</w:t>
            </w:r>
          </w:p>
        </w:tc>
      </w:tr>
      <w:tr>
        <w:trPr>
          <w:cantSplit/>
        </w:trPr>
        <w:tc>
          <w:tcPr>
            <w:tcW w:type="dxa" w:w="1211"/>
            <w:tcMar>
              <w:top w:type="dxa" w:w="60"/>
              <w:left w:type="dxa" w:w="80"/>
              <w:bottom w:type="dxa" w:w="60"/>
              <w:right w:type="dxa" w:w="80"/>
            </w:tcMar>
            <w:vAlign w:val="top"/>
          </w:tcPr>
          <w:p>
            <w:pPr>
              <w:widowControl/>
              <w:spacing w:after="0" w:before="0" w:line="245" w:lineRule="auto"/>
            </w:pPr>
            <w:r>
              <w:rPr>
                <w:sz w:val="17"/>
                <w:szCs w:val="17"/>
              </w:rPr>
              <w:t xml:space="preserve">1:54:37</w:t>
            </w:r>
          </w:p>
        </w:tc>
        <w:tc>
          <w:tcPr>
            <w:tcW w:type="dxa" w:w="4037"/>
            <w:tcMar>
              <w:top w:type="dxa" w:w="60"/>
              <w:left w:type="dxa" w:w="80"/>
              <w:bottom w:type="dxa" w:w="60"/>
              <w:right w:type="dxa" w:w="80"/>
            </w:tcMar>
            <w:vAlign w:val="top"/>
          </w:tcPr>
          <w:p>
            <w:pPr>
              <w:widowControl/>
              <w:spacing w:after="0" w:before="0" w:line="245" w:lineRule="auto"/>
            </w:pPr>
            <w:r>
              <w:rPr>
                <w:b/>
                <w:bCs/>
                <w:sz w:val="17"/>
                <w:szCs w:val="17"/>
              </w:rPr>
              <w:t xml:space="preserve">Ductions, right eye</w:t>
            </w:r>
            <w:r>
              <w:rPr>
                <w:sz w:val="17"/>
                <w:szCs w:val="17"/>
              </w:rPr>
              <w:t xml:space="preserve"> (3 s) and </w:t>
            </w:r>
            <w:r>
              <w:rPr>
                <w:b/>
                <w:bCs/>
                <w:sz w:val="17"/>
                <w:szCs w:val="17"/>
              </w:rPr>
              <w:t xml:space="preserve">left eye</w:t>
            </w:r>
          </w:p>
        </w:tc>
        <w:tc>
          <w:tcPr>
            <w:tcW w:type="dxa" w:w="4844"/>
            <w:tcMar>
              <w:top w:type="dxa" w:w="60"/>
              <w:left w:type="dxa" w:w="80"/>
              <w:bottom w:type="dxa" w:w="60"/>
              <w:right w:type="dxa" w:w="80"/>
            </w:tcMar>
            <w:vAlign w:val="top"/>
          </w:tcPr>
          <w:p>
            <w:pPr>
              <w:widowControl/>
              <w:spacing w:after="0" w:before="0" w:line="245" w:lineRule="auto"/>
            </w:pPr>
            <w:r>
              <w:rPr>
                <w:sz w:val="17"/>
                <w:szCs w:val="17"/>
              </w:rPr>
              <w:t xml:space="preserve">Right full; left −3 up, in and down-and-out; intorsion present</w:t>
            </w:r>
          </w:p>
        </w:tc>
      </w:tr>
      <w:tr>
        <w:trPr>
          <w:cantSplit/>
        </w:trPr>
        <w:tc>
          <w:tcPr>
            <w:tcW w:type="dxa" w:w="1211"/>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1:54:50</w:t>
            </w:r>
          </w:p>
        </w:tc>
        <w:tc>
          <w:tcPr>
            <w:tcW w:type="dxa" w:w="4037"/>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Hirschberg and cover tests</w:t>
            </w:r>
          </w:p>
        </w:tc>
        <w:tc>
          <w:tcPr>
            <w:tcW w:type="dxa" w:w="4844"/>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Left exotropia 30° with hypotropia</w:t>
            </w:r>
          </w:p>
        </w:tc>
      </w:tr>
      <w:tr>
        <w:trPr>
          <w:cantSplit/>
        </w:trPr>
        <w:tc>
          <w:tcPr>
            <w:tcW w:type="dxa" w:w="1211"/>
            <w:tcMar>
              <w:top w:type="dxa" w:w="60"/>
              <w:left w:type="dxa" w:w="80"/>
              <w:bottom w:type="dxa" w:w="60"/>
              <w:right w:type="dxa" w:w="80"/>
            </w:tcMar>
            <w:vAlign w:val="top"/>
          </w:tcPr>
          <w:p>
            <w:pPr>
              <w:widowControl/>
              <w:spacing w:after="0" w:before="0" w:line="245" w:lineRule="auto"/>
            </w:pPr>
            <w:r>
              <w:rPr>
                <w:sz w:val="17"/>
                <w:szCs w:val="17"/>
              </w:rPr>
              <w:t xml:space="preserve">1:55:20</w:t>
            </w:r>
          </w:p>
        </w:tc>
        <w:tc>
          <w:tcPr>
            <w:tcW w:type="dxa" w:w="4037"/>
            <w:tcMar>
              <w:top w:type="dxa" w:w="60"/>
              <w:left w:type="dxa" w:w="80"/>
              <w:bottom w:type="dxa" w:w="60"/>
              <w:right w:type="dxa" w:w="80"/>
            </w:tcMar>
            <w:vAlign w:val="top"/>
          </w:tcPr>
          <w:p>
            <w:pPr>
              <w:widowControl/>
              <w:spacing w:after="0" w:before="0" w:line="245" w:lineRule="auto"/>
            </w:pPr>
            <w:r>
              <w:rPr>
                <w:sz w:val="17"/>
                <w:szCs w:val="17"/>
              </w:rPr>
              <w:t xml:space="preserve">Prism bar cover test</w:t>
            </w:r>
          </w:p>
        </w:tc>
        <w:tc>
          <w:tcPr>
            <w:tcW w:type="dxa" w:w="4844"/>
            <w:tcMar>
              <w:top w:type="dxa" w:w="60"/>
              <w:left w:type="dxa" w:w="80"/>
              <w:bottom w:type="dxa" w:w="60"/>
              <w:right w:type="dxa" w:w="80"/>
            </w:tcMar>
            <w:vAlign w:val="top"/>
          </w:tcPr>
          <w:p>
            <w:pPr>
              <w:widowControl/>
              <w:spacing w:after="0" w:before="0" w:line="245" w:lineRule="auto"/>
            </w:pPr>
            <w:r>
              <w:rPr>
                <w:sz w:val="17"/>
                <w:szCs w:val="17"/>
              </w:rPr>
              <w:t xml:space="preserve">Secondary deviation larger than primary</w:t>
            </w:r>
          </w:p>
        </w:tc>
      </w:tr>
      <w:tr>
        <w:trPr>
          <w:cantSplit/>
        </w:trPr>
        <w:tc>
          <w:tcPr>
            <w:tcW w:type="dxa" w:w="1211"/>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1:55:50</w:t>
            </w:r>
          </w:p>
        </w:tc>
        <w:tc>
          <w:tcPr>
            <w:tcW w:type="dxa" w:w="4037"/>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Forced duction and saccades</w:t>
            </w:r>
          </w:p>
        </w:tc>
        <w:tc>
          <w:tcPr>
            <w:tcW w:type="dxa" w:w="4844"/>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Forced duction negative; floating saccades</w:t>
            </w:r>
          </w:p>
        </w:tc>
      </w:tr>
      <w:tr>
        <w:trPr>
          <w:cantSplit/>
        </w:trPr>
        <w:tc>
          <w:tcPr>
            <w:tcW w:type="dxa" w:w="1211"/>
            <w:tcMar>
              <w:top w:type="dxa" w:w="60"/>
              <w:left w:type="dxa" w:w="80"/>
              <w:bottom w:type="dxa" w:w="60"/>
              <w:right w:type="dxa" w:w="80"/>
            </w:tcMar>
            <w:vAlign w:val="top"/>
          </w:tcPr>
          <w:p>
            <w:pPr>
              <w:widowControl/>
              <w:spacing w:after="0" w:before="0" w:line="245" w:lineRule="auto"/>
            </w:pPr>
            <w:r>
              <w:rPr>
                <w:sz w:val="17"/>
                <w:szCs w:val="17"/>
              </w:rPr>
              <w:t xml:space="preserve">1:56:00</w:t>
            </w:r>
          </w:p>
        </w:tc>
        <w:tc>
          <w:tcPr>
            <w:tcW w:type="dxa" w:w="4037"/>
            <w:tcMar>
              <w:top w:type="dxa" w:w="60"/>
              <w:left w:type="dxa" w:w="80"/>
              <w:bottom w:type="dxa" w:w="60"/>
              <w:right w:type="dxa" w:w="80"/>
            </w:tcMar>
            <w:vAlign w:val="top"/>
          </w:tcPr>
          <w:p>
            <w:pPr>
              <w:widowControl/>
              <w:spacing w:after="0" w:before="0" w:line="245" w:lineRule="auto"/>
            </w:pPr>
            <w:r>
              <w:rPr>
                <w:sz w:val="17"/>
                <w:szCs w:val="17"/>
              </w:rPr>
              <w:t xml:space="preserve">Vision, refraction, IOP, colour, fields</w:t>
            </w:r>
          </w:p>
        </w:tc>
        <w:tc>
          <w:tcPr>
            <w:tcW w:type="dxa" w:w="4844"/>
            <w:tcMar>
              <w:top w:type="dxa" w:w="60"/>
              <w:left w:type="dxa" w:w="80"/>
              <w:bottom w:type="dxa" w:w="60"/>
              <w:right w:type="dxa" w:w="80"/>
            </w:tcMar>
            <w:vAlign w:val="top"/>
          </w:tcPr>
          <w:p>
            <w:pPr>
              <w:widowControl/>
              <w:spacing w:after="0" w:before="0" w:line="245" w:lineRule="auto"/>
            </w:pPr>
            <w:r>
              <w:rPr>
                <w:sz w:val="17"/>
                <w:szCs w:val="17"/>
              </w:rPr>
              <w:t xml:space="preserve">6/9 both with glasses; IOP 17 and 18</w:t>
            </w:r>
          </w:p>
        </w:tc>
      </w:tr>
      <w:tr>
        <w:trPr>
          <w:cantSplit/>
        </w:trPr>
        <w:tc>
          <w:tcPr>
            <w:tcW w:type="dxa" w:w="1211"/>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1:56:30</w:t>
            </w:r>
          </w:p>
        </w:tc>
        <w:tc>
          <w:tcPr>
            <w:tcW w:type="dxa" w:w="4037"/>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Lids, cornea, AC, pupil, lens tables</w:t>
            </w:r>
          </w:p>
        </w:tc>
        <w:tc>
          <w:tcPr>
            <w:tcW w:type="dxa" w:w="4844"/>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Pupils 2 mm, equal and reacting; cataract both eyes</w:t>
            </w:r>
          </w:p>
        </w:tc>
      </w:tr>
      <w:tr>
        <w:trPr>
          <w:cantSplit/>
        </w:trPr>
        <w:tc>
          <w:tcPr>
            <w:tcW w:type="dxa" w:w="1211"/>
            <w:tcMar>
              <w:top w:type="dxa" w:w="60"/>
              <w:left w:type="dxa" w:w="80"/>
              <w:bottom w:type="dxa" w:w="60"/>
              <w:right w:type="dxa" w:w="80"/>
            </w:tcMar>
            <w:vAlign w:val="top"/>
          </w:tcPr>
          <w:p>
            <w:pPr>
              <w:widowControl/>
              <w:spacing w:after="0" w:before="0" w:line="245" w:lineRule="auto"/>
            </w:pPr>
            <w:r>
              <w:rPr>
                <w:sz w:val="17"/>
                <w:szCs w:val="17"/>
              </w:rPr>
              <w:t xml:space="preserve">1:57:20</w:t>
            </w:r>
          </w:p>
        </w:tc>
        <w:tc>
          <w:tcPr>
            <w:tcW w:type="dxa" w:w="4037"/>
            <w:tcMar>
              <w:top w:type="dxa" w:w="60"/>
              <w:left w:type="dxa" w:w="80"/>
              <w:bottom w:type="dxa" w:w="60"/>
              <w:right w:type="dxa" w:w="80"/>
            </w:tcMar>
            <w:vAlign w:val="top"/>
          </w:tcPr>
          <w:p>
            <w:pPr>
              <w:widowControl/>
              <w:spacing w:after="0" w:before="0" w:line="245" w:lineRule="auto"/>
            </w:pPr>
            <w:r>
              <w:rPr>
                <w:sz w:val="17"/>
                <w:szCs w:val="17"/>
              </w:rPr>
              <w:t xml:space="preserve">Fundus</w:t>
            </w:r>
          </w:p>
        </w:tc>
        <w:tc>
          <w:tcPr>
            <w:tcW w:type="dxa" w:w="4844"/>
            <w:tcMar>
              <w:top w:type="dxa" w:w="60"/>
              <w:left w:type="dxa" w:w="80"/>
              <w:bottom w:type="dxa" w:w="60"/>
              <w:right w:type="dxa" w:w="80"/>
            </w:tcMar>
            <w:vAlign w:val="top"/>
          </w:tcPr>
          <w:p>
            <w:pPr>
              <w:widowControl/>
              <w:spacing w:after="0" w:before="0" w:line="245" w:lineRule="auto"/>
            </w:pPr>
            <w:r>
              <w:rPr>
                <w:sz w:val="17"/>
                <w:szCs w:val="17"/>
              </w:rPr>
              <w:t xml:space="preserve">Normal, CDR 0.5</w:t>
            </w:r>
          </w:p>
        </w:tc>
      </w:tr>
      <w:tr>
        <w:trPr>
          <w:cantSplit/>
        </w:trPr>
        <w:tc>
          <w:tcPr>
            <w:tcW w:type="dxa" w:w="1211"/>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1:57:30</w:t>
            </w:r>
          </w:p>
        </w:tc>
        <w:tc>
          <w:tcPr>
            <w:tcW w:type="dxa" w:w="4037"/>
            <w:shd w:fill="F3F6FA" w:color="auto" w:val="clear"/>
            <w:tcMar>
              <w:top w:type="dxa" w:w="60"/>
              <w:left w:type="dxa" w:w="80"/>
              <w:bottom w:type="dxa" w:w="60"/>
              <w:right w:type="dxa" w:w="80"/>
            </w:tcMar>
            <w:vAlign w:val="top"/>
          </w:tcPr>
          <w:p>
            <w:pPr>
              <w:widowControl/>
              <w:spacing w:after="0" w:before="0" w:line="245" w:lineRule="auto"/>
            </w:pPr>
            <w:r>
              <w:rPr>
                <w:b/>
                <w:bCs/>
                <w:sz w:val="17"/>
                <w:szCs w:val="17"/>
              </w:rPr>
              <w:t xml:space="preserve">Diplopia charting</w:t>
            </w:r>
            <w:r>
              <w:rPr>
                <w:sz w:val="17"/>
                <w:szCs w:val="17"/>
              </w:rPr>
              <w:t xml:space="preserve"> and </w:t>
            </w:r>
            <w:r>
              <w:rPr>
                <w:b/>
                <w:bCs/>
                <w:sz w:val="17"/>
                <w:szCs w:val="17"/>
              </w:rPr>
              <w:t xml:space="preserve">Worth four-dot</w:t>
            </w:r>
          </w:p>
        </w:tc>
        <w:tc>
          <w:tcPr>
            <w:tcW w:type="dxa" w:w="4844"/>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Separation greater to the right and up; crossed diplopia</w:t>
            </w:r>
          </w:p>
        </w:tc>
      </w:tr>
      <w:tr>
        <w:trPr>
          <w:cantSplit/>
        </w:trPr>
        <w:tc>
          <w:tcPr>
            <w:tcW w:type="dxa" w:w="1211"/>
            <w:tcMar>
              <w:top w:type="dxa" w:w="60"/>
              <w:left w:type="dxa" w:w="80"/>
              <w:bottom w:type="dxa" w:w="60"/>
              <w:right w:type="dxa" w:w="80"/>
            </w:tcMar>
            <w:vAlign w:val="top"/>
          </w:tcPr>
          <w:p>
            <w:pPr>
              <w:widowControl/>
              <w:spacing w:after="0" w:before="0" w:line="245" w:lineRule="auto"/>
            </w:pPr>
            <w:r>
              <w:rPr>
                <w:sz w:val="17"/>
                <w:szCs w:val="17"/>
              </w:rPr>
              <w:t xml:space="preserve">1:57:50</w:t>
            </w:r>
          </w:p>
        </w:tc>
        <w:tc>
          <w:tcPr>
            <w:tcW w:type="dxa" w:w="4037"/>
            <w:tcMar>
              <w:top w:type="dxa" w:w="60"/>
              <w:left w:type="dxa" w:w="80"/>
              <w:bottom w:type="dxa" w:w="60"/>
              <w:right w:type="dxa" w:w="80"/>
            </w:tcMar>
            <w:vAlign w:val="top"/>
          </w:tcPr>
          <w:p>
            <w:pPr>
              <w:widowControl/>
              <w:spacing w:after="0" w:before="0" w:line="245" w:lineRule="auto"/>
            </w:pPr>
            <w:r>
              <w:rPr>
                <w:sz w:val="17"/>
                <w:szCs w:val="17"/>
              </w:rPr>
              <w:t xml:space="preserve">Summary</w:t>
            </w:r>
          </w:p>
        </w:tc>
        <w:tc>
          <w:tcPr>
            <w:tcW w:type="dxa" w:w="4844"/>
            <w:tcMar>
              <w:top w:type="dxa" w:w="60"/>
              <w:left w:type="dxa" w:w="80"/>
              <w:bottom w:type="dxa" w:w="60"/>
              <w:right w:type="dxa" w:w="80"/>
            </w:tcMar>
            <w:vAlign w:val="top"/>
          </w:tcPr>
          <w:p>
            <w:pPr>
              <w:widowControl/>
              <w:spacing w:after="0" w:before="0" w:line="245" w:lineRule="auto"/>
            </w:pPr>
            <w:r>
              <w:rPr>
                <w:sz w:val="17"/>
                <w:szCs w:val="17"/>
              </w:rPr>
              <w:t xml:space="preserve">Read aloud</w:t>
            </w:r>
          </w:p>
        </w:tc>
      </w:tr>
      <w:tr>
        <w:trPr>
          <w:cantSplit/>
        </w:trPr>
        <w:tc>
          <w:tcPr>
            <w:tcW w:type="dxa" w:w="1211"/>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1:58:10</w:t>
            </w:r>
          </w:p>
        </w:tc>
        <w:tc>
          <w:tcPr>
            <w:tcW w:type="dxa" w:w="4037"/>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Provisional diagnosis</w:t>
            </w:r>
          </w:p>
        </w:tc>
        <w:tc>
          <w:tcPr>
            <w:tcW w:type="dxa" w:w="4844"/>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Isolated pupil-sparing partial left oculomotor palsy, microvascular; severe ptosis; cataract; hypermetropic astigmatism</w:t>
            </w:r>
          </w:p>
        </w:tc>
      </w:tr>
    </w:tbl>
    <w:p>
      <w:pPr>
        <w:pStyle w:val="Heading2"/>
        <w:widowControl/>
      </w:pPr>
      <w:r>
        <w:t xml:space="preserve">Case 5 — right perforated corneal ulcer (card V6)</w:t>
      </w:r>
    </w:p>
    <w:tbl>
      <w:tblPr>
        <w:tblW w:type="dxa" w:w="10092"/>
        <w:tblBorders>
          <w:top w:val="single" w:color="8EA9C1" w:sz="4"/>
          <w:left w:val="single" w:color="8EA9C1" w:sz="4"/>
          <w:bottom w:val="single" w:color="8EA9C1" w:sz="4"/>
          <w:right w:val="single" w:color="8EA9C1" w:sz="4"/>
          <w:insideH w:val="single" w:color="8EA9C1" w:sz="4"/>
          <w:insideV w:val="single" w:color="8EA9C1" w:sz="4"/>
        </w:tblBorders>
        <w:tblLayout w:type="fixed"/>
      </w:tblPr>
      <w:tblGrid>
        <w:gridCol w:w="1211"/>
        <w:gridCol w:w="4037"/>
        <w:gridCol w:w="4844"/>
      </w:tblGrid>
      <w:tr>
        <w:trPr>
          <w:cantSplit/>
          <w:tblHeader/>
        </w:trPr>
        <w:tc>
          <w:tcPr>
            <w:tcW w:type="dxa" w:w="1211"/>
            <w:shd w:fill="1F3864" w:color="auto" w:val="clear"/>
            <w:tcMar>
              <w:top w:type="dxa" w:w="60"/>
              <w:left w:type="dxa" w:w="80"/>
              <w:bottom w:type="dxa" w:w="60"/>
              <w:right w:type="dxa" w:w="80"/>
            </w:tcMar>
            <w:vAlign w:val="center"/>
          </w:tcPr>
          <w:p>
            <w:pPr>
              <w:widowControl/>
              <w:spacing w:after="0" w:before="0" w:line="245" w:lineRule="auto"/>
            </w:pPr>
            <w:r>
              <w:rPr>
                <w:b/>
                <w:bCs/>
                <w:color w:val="FFFFFF"/>
                <w:sz w:val="17"/>
                <w:szCs w:val="17"/>
              </w:rPr>
              <w:t xml:space="preserve">Time</w:t>
            </w:r>
          </w:p>
        </w:tc>
        <w:tc>
          <w:tcPr>
            <w:tcW w:type="dxa" w:w="4037"/>
            <w:shd w:fill="1F3864" w:color="auto" w:val="clear"/>
            <w:tcMar>
              <w:top w:type="dxa" w:w="60"/>
              <w:left w:type="dxa" w:w="80"/>
              <w:bottom w:type="dxa" w:w="60"/>
              <w:right w:type="dxa" w:w="80"/>
            </w:tcMar>
            <w:vAlign w:val="center"/>
          </w:tcPr>
          <w:p>
            <w:pPr>
              <w:widowControl/>
              <w:spacing w:after="0" w:before="0" w:line="245" w:lineRule="auto"/>
            </w:pPr>
            <w:r>
              <w:rPr>
                <w:b/>
                <w:bCs/>
                <w:color w:val="FFFFFF"/>
                <w:sz w:val="17"/>
                <w:szCs w:val="17"/>
              </w:rPr>
              <w:t xml:space="preserve">Slide</w:t>
            </w:r>
          </w:p>
        </w:tc>
        <w:tc>
          <w:tcPr>
            <w:tcW w:type="dxa" w:w="4844"/>
            <w:shd w:fill="1F3864" w:color="auto" w:val="clear"/>
            <w:tcMar>
              <w:top w:type="dxa" w:w="60"/>
              <w:left w:type="dxa" w:w="80"/>
              <w:bottom w:type="dxa" w:w="60"/>
              <w:right w:type="dxa" w:w="80"/>
            </w:tcMar>
            <w:vAlign w:val="center"/>
          </w:tcPr>
          <w:p>
            <w:pPr>
              <w:widowControl/>
              <w:spacing w:after="0" w:before="0" w:line="245" w:lineRule="auto"/>
            </w:pPr>
            <w:r>
              <w:rPr>
                <w:b/>
                <w:bCs/>
                <w:color w:val="FFFFFF"/>
                <w:sz w:val="17"/>
                <w:szCs w:val="17"/>
              </w:rPr>
              <w:t xml:space="preserve">What was said</w:t>
            </w:r>
          </w:p>
        </w:tc>
      </w:tr>
      <w:tr>
        <w:trPr>
          <w:cantSplit/>
        </w:trPr>
        <w:tc>
          <w:tcPr>
            <w:tcW w:type="dxa" w:w="1211"/>
            <w:tcMar>
              <w:top w:type="dxa" w:w="60"/>
              <w:left w:type="dxa" w:w="80"/>
              <w:bottom w:type="dxa" w:w="60"/>
              <w:right w:type="dxa" w:w="80"/>
            </w:tcMar>
            <w:vAlign w:val="top"/>
          </w:tcPr>
          <w:p>
            <w:pPr>
              <w:widowControl/>
              <w:spacing w:after="0" w:before="0" w:line="245" w:lineRule="auto"/>
            </w:pPr>
            <w:r>
              <w:rPr>
                <w:sz w:val="17"/>
                <w:szCs w:val="17"/>
              </w:rPr>
              <w:t xml:space="preserve">2:17:50</w:t>
            </w:r>
          </w:p>
        </w:tc>
        <w:tc>
          <w:tcPr>
            <w:tcW w:type="dxa" w:w="4037"/>
            <w:tcMar>
              <w:top w:type="dxa" w:w="60"/>
              <w:left w:type="dxa" w:w="80"/>
              <w:bottom w:type="dxa" w:w="60"/>
              <w:right w:type="dxa" w:w="80"/>
            </w:tcMar>
            <w:vAlign w:val="top"/>
          </w:tcPr>
          <w:p>
            <w:pPr>
              <w:widowControl/>
              <w:spacing w:after="0" w:before="0" w:line="245" w:lineRule="auto"/>
            </w:pPr>
            <w:r>
              <w:rPr>
                <w:sz w:val="17"/>
                <w:szCs w:val="17"/>
              </w:rPr>
              <w:t xml:space="preserve">Title — case presentation</w:t>
            </w:r>
          </w:p>
        </w:tc>
        <w:tc>
          <w:tcPr>
            <w:tcW w:type="dxa" w:w="4844"/>
            <w:tcMar>
              <w:top w:type="dxa" w:w="60"/>
              <w:left w:type="dxa" w:w="80"/>
              <w:bottom w:type="dxa" w:w="60"/>
              <w:right w:type="dxa" w:w="80"/>
            </w:tcMar>
            <w:vAlign w:val="top"/>
          </w:tcPr>
          <w:p>
            <w:pPr>
              <w:widowControl/>
              <w:spacing w:after="0" w:before="0" w:line="245" w:lineRule="auto"/>
            </w:pPr>
            <w:r>
              <w:rPr>
                <w:sz w:val="17"/>
                <w:szCs w:val="17"/>
              </w:rPr>
              <w:t xml:space="preserve">Introduces herself</w:t>
            </w:r>
          </w:p>
        </w:tc>
      </w:tr>
      <w:tr>
        <w:trPr>
          <w:cantSplit/>
        </w:trPr>
        <w:tc>
          <w:tcPr>
            <w:tcW w:type="dxa" w:w="1211"/>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2:18:05</w:t>
            </w:r>
          </w:p>
        </w:tc>
        <w:tc>
          <w:tcPr>
            <w:tcW w:type="dxa" w:w="4037"/>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Demographics: woman, 55, housewife</w:t>
            </w:r>
          </w:p>
        </w:tc>
        <w:tc>
          <w:tcPr>
            <w:tcW w:type="dxa" w:w="4844"/>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w:t>
            </w:r>
          </w:p>
        </w:tc>
      </w:tr>
      <w:tr>
        <w:trPr>
          <w:cantSplit/>
        </w:trPr>
        <w:tc>
          <w:tcPr>
            <w:tcW w:type="dxa" w:w="1211"/>
            <w:tcMar>
              <w:top w:type="dxa" w:w="60"/>
              <w:left w:type="dxa" w:w="80"/>
              <w:bottom w:type="dxa" w:w="60"/>
              <w:right w:type="dxa" w:w="80"/>
            </w:tcMar>
            <w:vAlign w:val="top"/>
          </w:tcPr>
          <w:p>
            <w:pPr>
              <w:widowControl/>
              <w:spacing w:after="0" w:before="0" w:line="245" w:lineRule="auto"/>
            </w:pPr>
            <w:r>
              <w:rPr>
                <w:sz w:val="17"/>
                <w:szCs w:val="17"/>
              </w:rPr>
              <w:t xml:space="preserve">2:18:10</w:t>
            </w:r>
          </w:p>
        </w:tc>
        <w:tc>
          <w:tcPr>
            <w:tcW w:type="dxa" w:w="4037"/>
            <w:tcMar>
              <w:top w:type="dxa" w:w="60"/>
              <w:left w:type="dxa" w:w="80"/>
              <w:bottom w:type="dxa" w:w="60"/>
              <w:right w:type="dxa" w:w="80"/>
            </w:tcMar>
            <w:vAlign w:val="top"/>
          </w:tcPr>
          <w:p>
            <w:pPr>
              <w:widowControl/>
              <w:spacing w:after="0" w:before="0" w:line="245" w:lineRule="auto"/>
            </w:pPr>
            <w:r>
              <w:rPr>
                <w:sz w:val="17"/>
                <w:szCs w:val="17"/>
              </w:rPr>
              <w:t xml:space="preserve">Chief complaints</w:t>
            </w:r>
          </w:p>
        </w:tc>
        <w:tc>
          <w:tcPr>
            <w:tcW w:type="dxa" w:w="4844"/>
            <w:tcMar>
              <w:top w:type="dxa" w:w="60"/>
              <w:left w:type="dxa" w:w="80"/>
              <w:bottom w:type="dxa" w:w="60"/>
              <w:right w:type="dxa" w:w="80"/>
            </w:tcMar>
            <w:vAlign w:val="top"/>
          </w:tcPr>
          <w:p>
            <w:pPr>
              <w:widowControl/>
              <w:spacing w:after="0" w:before="0" w:line="245" w:lineRule="auto"/>
            </w:pPr>
            <w:r>
              <w:rPr>
                <w:sz w:val="17"/>
                <w:szCs w:val="17"/>
              </w:rPr>
              <w:t xml:space="preserve">Sudden painful loss of vision since morning, after 2 weeks of redness, watering and photophobia</w:t>
            </w:r>
          </w:p>
        </w:tc>
      </w:tr>
      <w:tr>
        <w:trPr>
          <w:cantSplit/>
        </w:trPr>
        <w:tc>
          <w:tcPr>
            <w:tcW w:type="dxa" w:w="1211"/>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2:18:20</w:t>
            </w:r>
          </w:p>
        </w:tc>
        <w:tc>
          <w:tcPr>
            <w:tcW w:type="dxa" w:w="4037"/>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History of present illness</w:t>
            </w:r>
          </w:p>
        </w:tc>
        <w:tc>
          <w:tcPr>
            <w:tcW w:type="dxa" w:w="4844"/>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Diagnosed elsewhere with a corneal ulcer; poked the eye with her finger this morning</w:t>
            </w:r>
          </w:p>
        </w:tc>
      </w:tr>
      <w:tr>
        <w:trPr>
          <w:cantSplit/>
        </w:trPr>
        <w:tc>
          <w:tcPr>
            <w:tcW w:type="dxa" w:w="1211"/>
            <w:tcMar>
              <w:top w:type="dxa" w:w="60"/>
              <w:left w:type="dxa" w:w="80"/>
              <w:bottom w:type="dxa" w:w="60"/>
              <w:right w:type="dxa" w:w="80"/>
            </w:tcMar>
            <w:vAlign w:val="top"/>
          </w:tcPr>
          <w:p>
            <w:pPr>
              <w:widowControl/>
              <w:spacing w:after="0" w:before="0" w:line="245" w:lineRule="auto"/>
            </w:pPr>
            <w:r>
              <w:rPr>
                <w:sz w:val="17"/>
                <w:szCs w:val="17"/>
              </w:rPr>
              <w:t xml:space="preserve">2:19:00</w:t>
            </w:r>
          </w:p>
        </w:tc>
        <w:tc>
          <w:tcPr>
            <w:tcW w:type="dxa" w:w="4037"/>
            <w:tcMar>
              <w:top w:type="dxa" w:w="60"/>
              <w:left w:type="dxa" w:w="80"/>
              <w:bottom w:type="dxa" w:w="60"/>
              <w:right w:type="dxa" w:w="80"/>
            </w:tcMar>
            <w:vAlign w:val="top"/>
          </w:tcPr>
          <w:p>
            <w:pPr>
              <w:widowControl/>
              <w:spacing w:after="0" w:before="0" w:line="245" w:lineRule="auto"/>
            </w:pPr>
            <w:r>
              <w:rPr>
                <w:sz w:val="17"/>
                <w:szCs w:val="17"/>
              </w:rPr>
              <w:t xml:space="preserve">Negative history</w:t>
            </w:r>
          </w:p>
        </w:tc>
        <w:tc>
          <w:tcPr>
            <w:tcW w:type="dxa" w:w="4844"/>
            <w:tcMar>
              <w:top w:type="dxa" w:w="60"/>
              <w:left w:type="dxa" w:w="80"/>
              <w:bottom w:type="dxa" w:w="60"/>
              <w:right w:type="dxa" w:w="80"/>
            </w:tcMar>
            <w:vAlign w:val="top"/>
          </w:tcPr>
          <w:p>
            <w:pPr>
              <w:widowControl/>
              <w:spacing w:after="0" w:before="0" w:line="245" w:lineRule="auto"/>
            </w:pPr>
            <w:r>
              <w:rPr>
                <w:sz w:val="17"/>
                <w:szCs w:val="17"/>
              </w:rPr>
              <w:t xml:space="preserve">No foreign body, contact lens, dry eye, diabetes or autoimmune disease</w:t>
            </w:r>
          </w:p>
        </w:tc>
      </w:tr>
      <w:tr>
        <w:trPr>
          <w:cantSplit/>
        </w:trPr>
        <w:tc>
          <w:tcPr>
            <w:tcW w:type="dxa" w:w="1211"/>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2:19:20</w:t>
            </w:r>
          </w:p>
        </w:tc>
        <w:tc>
          <w:tcPr>
            <w:tcW w:type="dxa" w:w="4037"/>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Ocular history</w:t>
            </w:r>
          </w:p>
        </w:tc>
        <w:tc>
          <w:tcPr>
            <w:tcW w:type="dxa" w:w="4844"/>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Scraping: smears and culture negative; on natamycin, moxifloxacin, atropine, oral ketoconazole</w:t>
            </w:r>
          </w:p>
        </w:tc>
      </w:tr>
      <w:tr>
        <w:trPr>
          <w:cantSplit/>
        </w:trPr>
        <w:tc>
          <w:tcPr>
            <w:tcW w:type="dxa" w:w="1211"/>
            <w:tcMar>
              <w:top w:type="dxa" w:w="60"/>
              <w:left w:type="dxa" w:w="80"/>
              <w:bottom w:type="dxa" w:w="60"/>
              <w:right w:type="dxa" w:w="80"/>
            </w:tcMar>
            <w:vAlign w:val="top"/>
          </w:tcPr>
          <w:p>
            <w:pPr>
              <w:widowControl/>
              <w:spacing w:after="0" w:before="0" w:line="245" w:lineRule="auto"/>
            </w:pPr>
            <w:r>
              <w:rPr>
                <w:sz w:val="17"/>
                <w:szCs w:val="17"/>
              </w:rPr>
              <w:t xml:space="preserve">2:19:50</w:t>
            </w:r>
          </w:p>
        </w:tc>
        <w:tc>
          <w:tcPr>
            <w:tcW w:type="dxa" w:w="4037"/>
            <w:tcMar>
              <w:top w:type="dxa" w:w="60"/>
              <w:left w:type="dxa" w:w="80"/>
              <w:bottom w:type="dxa" w:w="60"/>
              <w:right w:type="dxa" w:w="80"/>
            </w:tcMar>
            <w:vAlign w:val="top"/>
          </w:tcPr>
          <w:p>
            <w:pPr>
              <w:widowControl/>
              <w:spacing w:after="0" w:before="0" w:line="245" w:lineRule="auto"/>
            </w:pPr>
            <w:r>
              <w:rPr>
                <w:sz w:val="17"/>
                <w:szCs w:val="17"/>
              </w:rPr>
              <w:t xml:space="preserve">Past medical history</w:t>
            </w:r>
          </w:p>
        </w:tc>
        <w:tc>
          <w:tcPr>
            <w:tcW w:type="dxa" w:w="4844"/>
            <w:tcMar>
              <w:top w:type="dxa" w:w="60"/>
              <w:left w:type="dxa" w:w="80"/>
              <w:bottom w:type="dxa" w:w="60"/>
              <w:right w:type="dxa" w:w="80"/>
            </w:tcMar>
            <w:vAlign w:val="top"/>
          </w:tcPr>
          <w:p>
            <w:pPr>
              <w:widowControl/>
              <w:spacing w:after="0" w:before="0" w:line="245" w:lineRule="auto"/>
            </w:pPr>
            <w:r>
              <w:rPr>
                <w:sz w:val="17"/>
                <w:szCs w:val="17"/>
              </w:rPr>
              <w:t xml:space="preserve">Hypertension 4 years</w:t>
            </w:r>
          </w:p>
        </w:tc>
      </w:tr>
      <w:tr>
        <w:trPr>
          <w:cantSplit/>
        </w:trPr>
        <w:tc>
          <w:tcPr>
            <w:tcW w:type="dxa" w:w="1211"/>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2:20:05</w:t>
            </w:r>
          </w:p>
        </w:tc>
        <w:tc>
          <w:tcPr>
            <w:tcW w:type="dxa" w:w="4037"/>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General and systemic examination</w:t>
            </w:r>
          </w:p>
        </w:tc>
        <w:tc>
          <w:tcPr>
            <w:tcW w:type="dxa" w:w="4844"/>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Normal; BP 130/80</w:t>
            </w:r>
          </w:p>
        </w:tc>
      </w:tr>
      <w:tr>
        <w:trPr>
          <w:cantSplit/>
        </w:trPr>
        <w:tc>
          <w:tcPr>
            <w:tcW w:type="dxa" w:w="1211"/>
            <w:tcMar>
              <w:top w:type="dxa" w:w="60"/>
              <w:left w:type="dxa" w:w="80"/>
              <w:bottom w:type="dxa" w:w="60"/>
              <w:right w:type="dxa" w:w="80"/>
            </w:tcMar>
            <w:vAlign w:val="top"/>
          </w:tcPr>
          <w:p>
            <w:pPr>
              <w:widowControl/>
              <w:spacing w:after="0" w:before="0" w:line="245" w:lineRule="auto"/>
            </w:pPr>
            <w:r>
              <w:rPr>
                <w:sz w:val="17"/>
                <w:szCs w:val="17"/>
              </w:rPr>
              <w:t xml:space="preserve">2:20:20</w:t>
            </w:r>
          </w:p>
        </w:tc>
        <w:tc>
          <w:tcPr>
            <w:tcW w:type="dxa" w:w="4037"/>
            <w:tcMar>
              <w:top w:type="dxa" w:w="60"/>
              <w:left w:type="dxa" w:w="80"/>
              <w:bottom w:type="dxa" w:w="60"/>
              <w:right w:type="dxa" w:w="80"/>
            </w:tcMar>
            <w:vAlign w:val="top"/>
          </w:tcPr>
          <w:p>
            <w:pPr>
              <w:widowControl/>
              <w:spacing w:after="0" w:before="0" w:line="245" w:lineRule="auto"/>
            </w:pPr>
            <w:r>
              <w:rPr>
                <w:sz w:val="17"/>
                <w:szCs w:val="17"/>
              </w:rPr>
              <w:t xml:space="preserve">Vision and IOP</w:t>
            </w:r>
          </w:p>
        </w:tc>
        <w:tc>
          <w:tcPr>
            <w:tcW w:type="dxa" w:w="4844"/>
            <w:tcMar>
              <w:top w:type="dxa" w:w="60"/>
              <w:left w:type="dxa" w:w="80"/>
              <w:bottom w:type="dxa" w:w="60"/>
              <w:right w:type="dxa" w:w="80"/>
            </w:tcMar>
            <w:vAlign w:val="top"/>
          </w:tcPr>
          <w:p>
            <w:pPr>
              <w:widowControl/>
              <w:spacing w:after="0" w:before="0" w:line="245" w:lineRule="auto"/>
            </w:pPr>
            <w:r>
              <w:rPr>
                <w:sz w:val="17"/>
                <w:szCs w:val="17"/>
              </w:rPr>
              <w:t xml:space="preserve">Right perception of light, projection accurate; IOP “low” by digital tonometry (later criticised)</w:t>
            </w:r>
          </w:p>
        </w:tc>
      </w:tr>
      <w:tr>
        <w:trPr>
          <w:cantSplit/>
        </w:trPr>
        <w:tc>
          <w:tcPr>
            <w:tcW w:type="dxa" w:w="1211"/>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2:20:40</w:t>
            </w:r>
          </w:p>
        </w:tc>
        <w:tc>
          <w:tcPr>
            <w:tcW w:type="dxa" w:w="4037"/>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Eye movements</w:t>
            </w:r>
          </w:p>
        </w:tc>
        <w:tc>
          <w:tcPr>
            <w:tcW w:type="dxa" w:w="4844"/>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Full</w:t>
            </w:r>
          </w:p>
        </w:tc>
      </w:tr>
      <w:tr>
        <w:trPr>
          <w:cantSplit/>
        </w:trPr>
        <w:tc>
          <w:tcPr>
            <w:tcW w:type="dxa" w:w="1211"/>
            <w:tcMar>
              <w:top w:type="dxa" w:w="60"/>
              <w:left w:type="dxa" w:w="80"/>
              <w:bottom w:type="dxa" w:w="60"/>
              <w:right w:type="dxa" w:w="80"/>
            </w:tcMar>
            <w:vAlign w:val="top"/>
          </w:tcPr>
          <w:p>
            <w:pPr>
              <w:widowControl/>
              <w:spacing w:after="0" w:before="0" w:line="245" w:lineRule="auto"/>
            </w:pPr>
            <w:r>
              <w:rPr>
                <w:sz w:val="17"/>
                <w:szCs w:val="17"/>
              </w:rPr>
              <w:t xml:space="preserve">2:20:50</w:t>
            </w:r>
          </w:p>
        </w:tc>
        <w:tc>
          <w:tcPr>
            <w:tcW w:type="dxa" w:w="4037"/>
            <w:tcMar>
              <w:top w:type="dxa" w:w="60"/>
              <w:left w:type="dxa" w:w="80"/>
              <w:bottom w:type="dxa" w:w="60"/>
              <w:right w:type="dxa" w:w="80"/>
            </w:tcMar>
            <w:vAlign w:val="top"/>
          </w:tcPr>
          <w:p>
            <w:pPr>
              <w:widowControl/>
              <w:spacing w:after="0" w:before="0" w:line="245" w:lineRule="auto"/>
            </w:pPr>
            <w:r>
              <w:rPr>
                <w:sz w:val="17"/>
                <w:szCs w:val="17"/>
              </w:rPr>
              <w:t xml:space="preserve">Adnexa table</w:t>
            </w:r>
          </w:p>
        </w:tc>
        <w:tc>
          <w:tcPr>
            <w:tcW w:type="dxa" w:w="4844"/>
            <w:tcMar>
              <w:top w:type="dxa" w:w="60"/>
              <w:left w:type="dxa" w:w="80"/>
              <w:bottom w:type="dxa" w:w="60"/>
              <w:right w:type="dxa" w:w="80"/>
            </w:tcMar>
            <w:vAlign w:val="top"/>
          </w:tcPr>
          <w:p>
            <w:pPr>
              <w:widowControl/>
              <w:spacing w:after="0" w:before="0" w:line="245" w:lineRule="auto"/>
            </w:pPr>
            <w:r>
              <w:rPr>
                <w:sz w:val="17"/>
                <w:szCs w:val="17"/>
              </w:rPr>
              <w:t xml:space="preserve">Oedematous lid margin, blocked meibomian glands, matted lashes; ROPLAS negative</w:t>
            </w:r>
          </w:p>
        </w:tc>
      </w:tr>
      <w:tr>
        <w:trPr>
          <w:cantSplit/>
        </w:trPr>
        <w:tc>
          <w:tcPr>
            <w:tcW w:type="dxa" w:w="1211"/>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2:21:30</w:t>
            </w:r>
          </w:p>
        </w:tc>
        <w:tc>
          <w:tcPr>
            <w:tcW w:type="dxa" w:w="4037"/>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Cornea on diffuse illumination (text)</w:t>
            </w:r>
          </w:p>
        </w:tc>
        <w:tc>
          <w:tcPr>
            <w:tcW w:type="dxa" w:w="4844"/>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Large infiltrate, overhanging edges, perforation 1 to 5:30 o’clock with iris, vessels 12 to 7 o’clock, Seidel positive</w:t>
            </w:r>
          </w:p>
        </w:tc>
      </w:tr>
      <w:tr>
        <w:trPr>
          <w:cantSplit/>
        </w:trPr>
        <w:tc>
          <w:tcPr>
            <w:tcW w:type="dxa" w:w="1211"/>
            <w:tcMar>
              <w:top w:type="dxa" w:w="60"/>
              <w:left w:type="dxa" w:w="80"/>
              <w:bottom w:type="dxa" w:w="60"/>
              <w:right w:type="dxa" w:w="80"/>
            </w:tcMar>
            <w:vAlign w:val="top"/>
          </w:tcPr>
          <w:p>
            <w:pPr>
              <w:widowControl/>
              <w:spacing w:after="0" w:before="0" w:line="245" w:lineRule="auto"/>
            </w:pPr>
            <w:r>
              <w:rPr>
                <w:sz w:val="17"/>
                <w:szCs w:val="17"/>
              </w:rPr>
              <w:t xml:space="preserve">2:22:20</w:t>
            </w:r>
          </w:p>
        </w:tc>
        <w:tc>
          <w:tcPr>
            <w:tcW w:type="dxa" w:w="4037"/>
            <w:tcMar>
              <w:top w:type="dxa" w:w="60"/>
              <w:left w:type="dxa" w:w="80"/>
              <w:bottom w:type="dxa" w:w="60"/>
              <w:right w:type="dxa" w:w="80"/>
            </w:tcMar>
            <w:vAlign w:val="top"/>
          </w:tcPr>
          <w:p>
            <w:pPr>
              <w:widowControl/>
              <w:spacing w:after="0" w:before="0" w:line="245" w:lineRule="auto"/>
            </w:pPr>
            <w:r>
              <w:rPr>
                <w:b/>
                <w:bCs/>
                <w:sz w:val="17"/>
                <w:szCs w:val="17"/>
              </w:rPr>
              <w:t xml:space="preserve">Right cornea photographs</w:t>
            </w:r>
          </w:p>
        </w:tc>
        <w:tc>
          <w:tcPr>
            <w:tcW w:type="dxa" w:w="4844"/>
            <w:tcMar>
              <w:top w:type="dxa" w:w="60"/>
              <w:left w:type="dxa" w:w="80"/>
              <w:bottom w:type="dxa" w:w="60"/>
              <w:right w:type="dxa" w:w="80"/>
            </w:tcMar>
            <w:vAlign w:val="top"/>
          </w:tcPr>
          <w:p>
            <w:pPr>
              <w:widowControl/>
              <w:spacing w:after="0" w:before="0" w:line="245" w:lineRule="auto"/>
            </w:pPr>
            <w:r>
              <w:rPr>
                <w:sz w:val="17"/>
                <w:szCs w:val="17"/>
              </w:rPr>
              <w:t xml:space="preserve">—</w:t>
            </w:r>
          </w:p>
        </w:tc>
      </w:tr>
      <w:tr>
        <w:trPr>
          <w:cantSplit/>
        </w:trPr>
        <w:tc>
          <w:tcPr>
            <w:tcW w:type="dxa" w:w="1211"/>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2:22:30</w:t>
            </w:r>
          </w:p>
        </w:tc>
        <w:tc>
          <w:tcPr>
            <w:tcW w:type="dxa" w:w="4037"/>
            <w:shd w:fill="F3F6FA" w:color="auto" w:val="clear"/>
            <w:tcMar>
              <w:top w:type="dxa" w:w="60"/>
              <w:left w:type="dxa" w:w="80"/>
              <w:bottom w:type="dxa" w:w="60"/>
              <w:right w:type="dxa" w:w="80"/>
            </w:tcMar>
            <w:vAlign w:val="top"/>
          </w:tcPr>
          <w:p>
            <w:pPr>
              <w:widowControl/>
              <w:spacing w:after="0" w:before="0" w:line="245" w:lineRule="auto"/>
            </w:pPr>
            <w:r>
              <w:rPr>
                <w:b/>
                <w:bCs/>
                <w:sz w:val="17"/>
                <w:szCs w:val="17"/>
              </w:rPr>
              <w:t xml:space="preserve">Corneal diagram, frontal and slit views</w:t>
            </w:r>
          </w:p>
        </w:tc>
        <w:tc>
          <w:tcPr>
            <w:tcW w:type="dxa" w:w="4844"/>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“This is my corneal diagram”</w:t>
            </w:r>
          </w:p>
        </w:tc>
      </w:tr>
      <w:tr>
        <w:trPr>
          <w:cantSplit/>
        </w:trPr>
        <w:tc>
          <w:tcPr>
            <w:tcW w:type="dxa" w:w="1211"/>
            <w:tcMar>
              <w:top w:type="dxa" w:w="60"/>
              <w:left w:type="dxa" w:w="80"/>
              <w:bottom w:type="dxa" w:w="60"/>
              <w:right w:type="dxa" w:w="80"/>
            </w:tcMar>
            <w:vAlign w:val="top"/>
          </w:tcPr>
          <w:p>
            <w:pPr>
              <w:widowControl/>
              <w:spacing w:after="0" w:before="0" w:line="245" w:lineRule="auto"/>
            </w:pPr>
            <w:r>
              <w:rPr>
                <w:sz w:val="17"/>
                <w:szCs w:val="17"/>
              </w:rPr>
              <w:t xml:space="preserve">2:23:00</w:t>
            </w:r>
          </w:p>
        </w:tc>
        <w:tc>
          <w:tcPr>
            <w:tcW w:type="dxa" w:w="4037"/>
            <w:tcMar>
              <w:top w:type="dxa" w:w="60"/>
              <w:left w:type="dxa" w:w="80"/>
              <w:bottom w:type="dxa" w:w="60"/>
              <w:right w:type="dxa" w:w="80"/>
            </w:tcMar>
            <w:vAlign w:val="top"/>
          </w:tcPr>
          <w:p>
            <w:pPr>
              <w:widowControl/>
              <w:spacing w:after="0" w:before="0" w:line="245" w:lineRule="auto"/>
            </w:pPr>
            <w:r>
              <w:rPr>
                <w:sz w:val="17"/>
                <w:szCs w:val="17"/>
              </w:rPr>
              <w:t xml:space="preserve">Slit-lamp findings with </w:t>
            </w:r>
            <w:r>
              <w:rPr>
                <w:b/>
                <w:bCs/>
                <w:sz w:val="17"/>
                <w:szCs w:val="17"/>
              </w:rPr>
              <w:t xml:space="preserve">slit photograph</w:t>
            </w:r>
          </w:p>
        </w:tc>
        <w:tc>
          <w:tcPr>
            <w:tcW w:type="dxa" w:w="4844"/>
            <w:tcMar>
              <w:top w:type="dxa" w:w="60"/>
              <w:left w:type="dxa" w:w="80"/>
              <w:bottom w:type="dxa" w:w="60"/>
              <w:right w:type="dxa" w:w="80"/>
            </w:tcMar>
            <w:vAlign w:val="top"/>
          </w:tcPr>
          <w:p>
            <w:pPr>
              <w:widowControl/>
              <w:spacing w:after="0" w:before="0" w:line="245" w:lineRule="auto"/>
            </w:pPr>
            <w:r>
              <w:rPr>
                <w:sz w:val="17"/>
                <w:szCs w:val="17"/>
              </w:rPr>
              <w:t xml:space="preserve">Perforation and incarcerated iris; infiltrate about 8 × 6 mm</w:t>
            </w:r>
          </w:p>
        </w:tc>
      </w:tr>
      <w:tr>
        <w:trPr>
          <w:cantSplit/>
        </w:trPr>
        <w:tc>
          <w:tcPr>
            <w:tcW w:type="dxa" w:w="1211"/>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2:23:20</w:t>
            </w:r>
          </w:p>
        </w:tc>
        <w:tc>
          <w:tcPr>
            <w:tcW w:type="dxa" w:w="4037"/>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AC, iris, pupil, lens table</w:t>
            </w:r>
          </w:p>
        </w:tc>
        <w:tc>
          <w:tcPr>
            <w:tcW w:type="dxa" w:w="4844"/>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AC flat; pupil irregular; lens not seen</w:t>
            </w:r>
          </w:p>
        </w:tc>
      </w:tr>
      <w:tr>
        <w:trPr>
          <w:cantSplit/>
        </w:trPr>
        <w:tc>
          <w:tcPr>
            <w:tcW w:type="dxa" w:w="1211"/>
            <w:tcMar>
              <w:top w:type="dxa" w:w="60"/>
              <w:left w:type="dxa" w:w="80"/>
              <w:bottom w:type="dxa" w:w="60"/>
              <w:right w:type="dxa" w:w="80"/>
            </w:tcMar>
            <w:vAlign w:val="top"/>
          </w:tcPr>
          <w:p>
            <w:pPr>
              <w:widowControl/>
              <w:spacing w:after="0" w:before="0" w:line="245" w:lineRule="auto"/>
            </w:pPr>
            <w:r>
              <w:rPr>
                <w:sz w:val="17"/>
                <w:szCs w:val="17"/>
              </w:rPr>
              <w:t xml:space="preserve">2:24:00</w:t>
            </w:r>
          </w:p>
        </w:tc>
        <w:tc>
          <w:tcPr>
            <w:tcW w:type="dxa" w:w="4037"/>
            <w:tcMar>
              <w:top w:type="dxa" w:w="60"/>
              <w:left w:type="dxa" w:w="80"/>
              <w:bottom w:type="dxa" w:w="60"/>
              <w:right w:type="dxa" w:w="80"/>
            </w:tcMar>
            <w:vAlign w:val="top"/>
          </w:tcPr>
          <w:p>
            <w:pPr>
              <w:widowControl/>
              <w:spacing w:after="0" w:before="0" w:line="245" w:lineRule="auto"/>
            </w:pPr>
            <w:r>
              <w:rPr>
                <w:sz w:val="17"/>
                <w:szCs w:val="17"/>
              </w:rPr>
              <w:t xml:space="preserve">Fundus</w:t>
            </w:r>
          </w:p>
        </w:tc>
        <w:tc>
          <w:tcPr>
            <w:tcW w:type="dxa" w:w="4844"/>
            <w:tcMar>
              <w:top w:type="dxa" w:w="60"/>
              <w:left w:type="dxa" w:w="80"/>
              <w:bottom w:type="dxa" w:w="60"/>
              <w:right w:type="dxa" w:w="80"/>
            </w:tcMar>
            <w:vAlign w:val="top"/>
          </w:tcPr>
          <w:p>
            <w:pPr>
              <w:widowControl/>
              <w:spacing w:after="0" w:before="0" w:line="245" w:lineRule="auto"/>
            </w:pPr>
            <w:r>
              <w:rPr>
                <w:sz w:val="17"/>
                <w:szCs w:val="17"/>
              </w:rPr>
              <w:t xml:space="preserve">No view; B-scan normal</w:t>
            </w:r>
          </w:p>
        </w:tc>
      </w:tr>
      <w:tr>
        <w:trPr>
          <w:cantSplit/>
        </w:trPr>
        <w:tc>
          <w:tcPr>
            <w:tcW w:type="dxa" w:w="1211"/>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2:24:10</w:t>
            </w:r>
          </w:p>
        </w:tc>
        <w:tc>
          <w:tcPr>
            <w:tcW w:type="dxa" w:w="4037"/>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Summary</w:t>
            </w:r>
          </w:p>
        </w:tc>
        <w:tc>
          <w:tcPr>
            <w:tcW w:type="dxa" w:w="4844"/>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Read aloud</w:t>
            </w:r>
          </w:p>
        </w:tc>
      </w:tr>
      <w:tr>
        <w:trPr>
          <w:cantSplit/>
        </w:trPr>
        <w:tc>
          <w:tcPr>
            <w:tcW w:type="dxa" w:w="1211"/>
            <w:tcMar>
              <w:top w:type="dxa" w:w="60"/>
              <w:left w:type="dxa" w:w="80"/>
              <w:bottom w:type="dxa" w:w="60"/>
              <w:right w:type="dxa" w:w="80"/>
            </w:tcMar>
            <w:vAlign w:val="top"/>
          </w:tcPr>
          <w:p>
            <w:pPr>
              <w:widowControl/>
              <w:spacing w:after="0" w:before="0" w:line="245" w:lineRule="auto"/>
            </w:pPr>
            <w:r>
              <w:rPr>
                <w:sz w:val="17"/>
                <w:szCs w:val="17"/>
              </w:rPr>
              <w:t xml:space="preserve">2:24:20</w:t>
            </w:r>
          </w:p>
        </w:tc>
        <w:tc>
          <w:tcPr>
            <w:tcW w:type="dxa" w:w="4037"/>
            <w:tcMar>
              <w:top w:type="dxa" w:w="60"/>
              <w:left w:type="dxa" w:w="80"/>
              <w:bottom w:type="dxa" w:w="60"/>
              <w:right w:type="dxa" w:w="80"/>
            </w:tcMar>
            <w:vAlign w:val="top"/>
          </w:tcPr>
          <w:p>
            <w:pPr>
              <w:widowControl/>
              <w:spacing w:after="0" w:before="0" w:line="245" w:lineRule="auto"/>
            </w:pPr>
            <w:r>
              <w:rPr>
                <w:sz w:val="17"/>
                <w:szCs w:val="17"/>
              </w:rPr>
              <w:t xml:space="preserve">Probable diagnosis</w:t>
            </w:r>
          </w:p>
        </w:tc>
        <w:tc>
          <w:tcPr>
            <w:tcW w:type="dxa" w:w="4844"/>
            <w:tcMar>
              <w:top w:type="dxa" w:w="60"/>
              <w:left w:type="dxa" w:w="80"/>
              <w:bottom w:type="dxa" w:w="60"/>
              <w:right w:type="dxa" w:w="80"/>
            </w:tcMar>
            <w:vAlign w:val="top"/>
          </w:tcPr>
          <w:p>
            <w:pPr>
              <w:widowControl/>
              <w:spacing w:after="0" w:before="0" w:line="245" w:lineRule="auto"/>
            </w:pPr>
            <w:r>
              <w:rPr>
                <w:sz w:val="17"/>
                <w:szCs w:val="17"/>
              </w:rPr>
              <w:t xml:space="preserve">Right corneal ulcer with perforation; hypertension. The examiner noted perforated ulcers are rarely long cases</w:t>
            </w:r>
          </w:p>
        </w:tc>
      </w:tr>
    </w:tbl>
    <w:p>
      <w:pPr>
        <w:pStyle w:val="Heading2"/>
        <w:widowControl/>
      </w:pPr>
      <w:r>
        <w:t xml:space="preserve">Case 6 — anterior uveitis in high axial myopia (card V7)</w:t>
      </w:r>
    </w:p>
    <w:tbl>
      <w:tblPr>
        <w:tblW w:type="dxa" w:w="10092"/>
        <w:tblBorders>
          <w:top w:val="single" w:color="8EA9C1" w:sz="4"/>
          <w:left w:val="single" w:color="8EA9C1" w:sz="4"/>
          <w:bottom w:val="single" w:color="8EA9C1" w:sz="4"/>
          <w:right w:val="single" w:color="8EA9C1" w:sz="4"/>
          <w:insideH w:val="single" w:color="8EA9C1" w:sz="4"/>
          <w:insideV w:val="single" w:color="8EA9C1" w:sz="4"/>
        </w:tblBorders>
        <w:tblLayout w:type="fixed"/>
      </w:tblPr>
      <w:tblGrid>
        <w:gridCol w:w="1211"/>
        <w:gridCol w:w="4037"/>
        <w:gridCol w:w="4844"/>
      </w:tblGrid>
      <w:tr>
        <w:trPr>
          <w:cantSplit/>
          <w:tblHeader/>
        </w:trPr>
        <w:tc>
          <w:tcPr>
            <w:tcW w:type="dxa" w:w="1211"/>
            <w:shd w:fill="1F3864" w:color="auto" w:val="clear"/>
            <w:tcMar>
              <w:top w:type="dxa" w:w="60"/>
              <w:left w:type="dxa" w:w="80"/>
              <w:bottom w:type="dxa" w:w="60"/>
              <w:right w:type="dxa" w:w="80"/>
            </w:tcMar>
            <w:vAlign w:val="center"/>
          </w:tcPr>
          <w:p>
            <w:pPr>
              <w:widowControl/>
              <w:spacing w:after="0" w:before="0" w:line="245" w:lineRule="auto"/>
            </w:pPr>
            <w:r>
              <w:rPr>
                <w:b/>
                <w:bCs/>
                <w:color w:val="FFFFFF"/>
                <w:sz w:val="17"/>
                <w:szCs w:val="17"/>
              </w:rPr>
              <w:t xml:space="preserve">Time</w:t>
            </w:r>
          </w:p>
        </w:tc>
        <w:tc>
          <w:tcPr>
            <w:tcW w:type="dxa" w:w="4037"/>
            <w:shd w:fill="1F3864" w:color="auto" w:val="clear"/>
            <w:tcMar>
              <w:top w:type="dxa" w:w="60"/>
              <w:left w:type="dxa" w:w="80"/>
              <w:bottom w:type="dxa" w:w="60"/>
              <w:right w:type="dxa" w:w="80"/>
            </w:tcMar>
            <w:vAlign w:val="center"/>
          </w:tcPr>
          <w:p>
            <w:pPr>
              <w:widowControl/>
              <w:spacing w:after="0" w:before="0" w:line="245" w:lineRule="auto"/>
            </w:pPr>
            <w:r>
              <w:rPr>
                <w:b/>
                <w:bCs/>
                <w:color w:val="FFFFFF"/>
                <w:sz w:val="17"/>
                <w:szCs w:val="17"/>
              </w:rPr>
              <w:t xml:space="preserve">Slide</w:t>
            </w:r>
          </w:p>
        </w:tc>
        <w:tc>
          <w:tcPr>
            <w:tcW w:type="dxa" w:w="4844"/>
            <w:shd w:fill="1F3864" w:color="auto" w:val="clear"/>
            <w:tcMar>
              <w:top w:type="dxa" w:w="60"/>
              <w:left w:type="dxa" w:w="80"/>
              <w:bottom w:type="dxa" w:w="60"/>
              <w:right w:type="dxa" w:w="80"/>
            </w:tcMar>
            <w:vAlign w:val="center"/>
          </w:tcPr>
          <w:p>
            <w:pPr>
              <w:widowControl/>
              <w:spacing w:after="0" w:before="0" w:line="245" w:lineRule="auto"/>
            </w:pPr>
            <w:r>
              <w:rPr>
                <w:b/>
                <w:bCs/>
                <w:color w:val="FFFFFF"/>
                <w:sz w:val="17"/>
                <w:szCs w:val="17"/>
              </w:rPr>
              <w:t xml:space="preserve">What was said</w:t>
            </w:r>
          </w:p>
        </w:tc>
      </w:tr>
      <w:tr>
        <w:trPr>
          <w:cantSplit/>
        </w:trPr>
        <w:tc>
          <w:tcPr>
            <w:tcW w:type="dxa" w:w="1211"/>
            <w:tcMar>
              <w:top w:type="dxa" w:w="60"/>
              <w:left w:type="dxa" w:w="80"/>
              <w:bottom w:type="dxa" w:w="60"/>
              <w:right w:type="dxa" w:w="80"/>
            </w:tcMar>
            <w:vAlign w:val="top"/>
          </w:tcPr>
          <w:p>
            <w:pPr>
              <w:widowControl/>
              <w:spacing w:after="0" w:before="0" w:line="245" w:lineRule="auto"/>
            </w:pPr>
            <w:r>
              <w:rPr>
                <w:sz w:val="17"/>
                <w:szCs w:val="17"/>
              </w:rPr>
              <w:t xml:space="preserve">2:48:25</w:t>
            </w:r>
          </w:p>
        </w:tc>
        <w:tc>
          <w:tcPr>
            <w:tcW w:type="dxa" w:w="4037"/>
            <w:tcMar>
              <w:top w:type="dxa" w:w="60"/>
              <w:left w:type="dxa" w:w="80"/>
              <w:bottom w:type="dxa" w:w="60"/>
              <w:right w:type="dxa" w:w="80"/>
            </w:tcMar>
            <w:vAlign w:val="top"/>
          </w:tcPr>
          <w:p>
            <w:pPr>
              <w:widowControl/>
              <w:spacing w:after="0" w:before="0" w:line="245" w:lineRule="auto"/>
            </w:pPr>
            <w:r>
              <w:rPr>
                <w:sz w:val="17"/>
                <w:szCs w:val="17"/>
              </w:rPr>
              <w:t xml:space="preserve">Title (edit view) and demographics: man, 49</w:t>
            </w:r>
          </w:p>
        </w:tc>
        <w:tc>
          <w:tcPr>
            <w:tcW w:type="dxa" w:w="4844"/>
            <w:tcMar>
              <w:top w:type="dxa" w:w="60"/>
              <w:left w:type="dxa" w:w="80"/>
              <w:bottom w:type="dxa" w:w="60"/>
              <w:right w:type="dxa" w:w="80"/>
            </w:tcMar>
            <w:vAlign w:val="top"/>
          </w:tcPr>
          <w:p>
            <w:pPr>
              <w:widowControl/>
              <w:spacing w:after="0" w:before="0" w:line="245" w:lineRule="auto"/>
            </w:pPr>
            <w:r>
              <w:rPr>
                <w:sz w:val="17"/>
                <w:szCs w:val="17"/>
              </w:rPr>
              <w:t xml:space="preserve">Introduces the patient</w:t>
            </w:r>
          </w:p>
        </w:tc>
      </w:tr>
      <w:tr>
        <w:trPr>
          <w:cantSplit/>
        </w:trPr>
        <w:tc>
          <w:tcPr>
            <w:tcW w:type="dxa" w:w="1211"/>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2:48:50</w:t>
            </w:r>
          </w:p>
        </w:tc>
        <w:tc>
          <w:tcPr>
            <w:tcW w:type="dxa" w:w="4037"/>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History of presenting complaints</w:t>
            </w:r>
          </w:p>
        </w:tc>
        <w:tc>
          <w:tcPr>
            <w:tcW w:type="dxa" w:w="4844"/>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Redness, pain, photophobia and blurring of the right eye for a week; episodes every 6 months for 5 years</w:t>
            </w:r>
          </w:p>
        </w:tc>
      </w:tr>
      <w:tr>
        <w:trPr>
          <w:cantSplit/>
        </w:trPr>
        <w:tc>
          <w:tcPr>
            <w:tcW w:type="dxa" w:w="1211"/>
            <w:tcMar>
              <w:top w:type="dxa" w:w="60"/>
              <w:left w:type="dxa" w:w="80"/>
              <w:bottom w:type="dxa" w:w="60"/>
              <w:right w:type="dxa" w:w="80"/>
            </w:tcMar>
            <w:vAlign w:val="top"/>
          </w:tcPr>
          <w:p>
            <w:pPr>
              <w:widowControl/>
              <w:spacing w:after="0" w:before="0" w:line="245" w:lineRule="auto"/>
            </w:pPr>
            <w:r>
              <w:rPr>
                <w:sz w:val="17"/>
                <w:szCs w:val="17"/>
              </w:rPr>
              <w:t xml:space="preserve">2:49:20</w:t>
            </w:r>
          </w:p>
        </w:tc>
        <w:tc>
          <w:tcPr>
            <w:tcW w:type="dxa" w:w="4037"/>
            <w:tcMar>
              <w:top w:type="dxa" w:w="60"/>
              <w:left w:type="dxa" w:w="80"/>
              <w:bottom w:type="dxa" w:w="60"/>
              <w:right w:type="dxa" w:w="80"/>
            </w:tcMar>
            <w:vAlign w:val="top"/>
          </w:tcPr>
          <w:p>
            <w:pPr>
              <w:widowControl/>
              <w:spacing w:after="0" w:before="0" w:line="245" w:lineRule="auto"/>
            </w:pPr>
            <w:r>
              <w:rPr>
                <w:sz w:val="17"/>
                <w:szCs w:val="17"/>
              </w:rPr>
              <w:t xml:space="preserve">Negative history</w:t>
            </w:r>
          </w:p>
        </w:tc>
        <w:tc>
          <w:tcPr>
            <w:tcW w:type="dxa" w:w="4844"/>
            <w:tcMar>
              <w:top w:type="dxa" w:w="60"/>
              <w:left w:type="dxa" w:w="80"/>
              <w:bottom w:type="dxa" w:w="60"/>
              <w:right w:type="dxa" w:w="80"/>
            </w:tcMar>
            <w:vAlign w:val="top"/>
          </w:tcPr>
          <w:p>
            <w:pPr>
              <w:widowControl/>
              <w:spacing w:after="0" w:before="0" w:line="245" w:lineRule="auto"/>
            </w:pPr>
            <w:r>
              <w:rPr>
                <w:sz w:val="17"/>
                <w:szCs w:val="17"/>
              </w:rPr>
              <w:t xml:space="preserve">—</w:t>
            </w:r>
          </w:p>
        </w:tc>
      </w:tr>
      <w:tr>
        <w:trPr>
          <w:cantSplit/>
        </w:trPr>
        <w:tc>
          <w:tcPr>
            <w:tcW w:type="dxa" w:w="1211"/>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2:49:30</w:t>
            </w:r>
          </w:p>
        </w:tc>
        <w:tc>
          <w:tcPr>
            <w:tcW w:type="dxa" w:w="4037"/>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Past ocular history</w:t>
            </w:r>
          </w:p>
        </w:tc>
        <w:tc>
          <w:tcPr>
            <w:tcW w:type="dxa" w:w="4844"/>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Swelling last year treated with antibiotics; glasses since 12; LASIK in the right eye 25 years ago</w:t>
            </w:r>
          </w:p>
        </w:tc>
      </w:tr>
      <w:tr>
        <w:trPr>
          <w:cantSplit/>
        </w:trPr>
        <w:tc>
          <w:tcPr>
            <w:tcW w:type="dxa" w:w="1211"/>
            <w:tcMar>
              <w:top w:type="dxa" w:w="60"/>
              <w:left w:type="dxa" w:w="80"/>
              <w:bottom w:type="dxa" w:w="60"/>
              <w:right w:type="dxa" w:w="80"/>
            </w:tcMar>
            <w:vAlign w:val="top"/>
          </w:tcPr>
          <w:p>
            <w:pPr>
              <w:widowControl/>
              <w:spacing w:after="0" w:before="0" w:line="245" w:lineRule="auto"/>
            </w:pPr>
            <w:r>
              <w:rPr>
                <w:sz w:val="17"/>
                <w:szCs w:val="17"/>
              </w:rPr>
              <w:t xml:space="preserve">2:50:00</w:t>
            </w:r>
          </w:p>
        </w:tc>
        <w:tc>
          <w:tcPr>
            <w:tcW w:type="dxa" w:w="4037"/>
            <w:tcMar>
              <w:top w:type="dxa" w:w="60"/>
              <w:left w:type="dxa" w:w="80"/>
              <w:bottom w:type="dxa" w:w="60"/>
              <w:right w:type="dxa" w:w="80"/>
            </w:tcMar>
            <w:vAlign w:val="top"/>
          </w:tcPr>
          <w:p>
            <w:pPr>
              <w:widowControl/>
              <w:spacing w:after="0" w:before="0" w:line="245" w:lineRule="auto"/>
            </w:pPr>
            <w:r>
              <w:rPr>
                <w:sz w:val="17"/>
                <w:szCs w:val="17"/>
              </w:rPr>
              <w:t xml:space="preserve">Past medical and family history</w:t>
            </w:r>
          </w:p>
        </w:tc>
        <w:tc>
          <w:tcPr>
            <w:tcW w:type="dxa" w:w="4844"/>
            <w:tcMar>
              <w:top w:type="dxa" w:w="60"/>
              <w:left w:type="dxa" w:w="80"/>
              <w:bottom w:type="dxa" w:w="60"/>
              <w:right w:type="dxa" w:w="80"/>
            </w:tcMar>
            <w:vAlign w:val="top"/>
          </w:tcPr>
          <w:p>
            <w:pPr>
              <w:widowControl/>
              <w:spacing w:after="0" w:before="0" w:line="245" w:lineRule="auto"/>
            </w:pPr>
            <w:r>
              <w:rPr>
                <w:sz w:val="17"/>
                <w:szCs w:val="17"/>
              </w:rPr>
              <w:t xml:space="preserve">Diabetes and hypertension 18 years; ischaemic heart disease</w:t>
            </w:r>
          </w:p>
        </w:tc>
      </w:tr>
      <w:tr>
        <w:trPr>
          <w:cantSplit/>
        </w:trPr>
        <w:tc>
          <w:tcPr>
            <w:tcW w:type="dxa" w:w="1211"/>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2:50:30</w:t>
            </w:r>
          </w:p>
        </w:tc>
        <w:tc>
          <w:tcPr>
            <w:tcW w:type="dxa" w:w="4037"/>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General, CNS and systemic examination</w:t>
            </w:r>
          </w:p>
        </w:tc>
        <w:tc>
          <w:tcPr>
            <w:tcW w:type="dxa" w:w="4844"/>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Normal</w:t>
            </w:r>
          </w:p>
        </w:tc>
      </w:tr>
      <w:tr>
        <w:trPr>
          <w:cantSplit/>
        </w:trPr>
        <w:tc>
          <w:tcPr>
            <w:tcW w:type="dxa" w:w="1211"/>
            <w:tcMar>
              <w:top w:type="dxa" w:w="60"/>
              <w:left w:type="dxa" w:w="80"/>
              <w:bottom w:type="dxa" w:w="60"/>
              <w:right w:type="dxa" w:w="80"/>
            </w:tcMar>
            <w:vAlign w:val="top"/>
          </w:tcPr>
          <w:p>
            <w:pPr>
              <w:widowControl/>
              <w:spacing w:after="0" w:before="0" w:line="245" w:lineRule="auto"/>
            </w:pPr>
            <w:r>
              <w:rPr>
                <w:sz w:val="17"/>
                <w:szCs w:val="17"/>
              </w:rPr>
              <w:t xml:space="preserve">2:51:00</w:t>
            </w:r>
          </w:p>
        </w:tc>
        <w:tc>
          <w:tcPr>
            <w:tcW w:type="dxa" w:w="4037"/>
            <w:tcMar>
              <w:top w:type="dxa" w:w="60"/>
              <w:left w:type="dxa" w:w="80"/>
              <w:bottom w:type="dxa" w:w="60"/>
              <w:right w:type="dxa" w:w="80"/>
            </w:tcMar>
            <w:vAlign w:val="top"/>
          </w:tcPr>
          <w:p>
            <w:pPr>
              <w:widowControl/>
              <w:spacing w:after="0" w:before="0" w:line="245" w:lineRule="auto"/>
            </w:pPr>
            <w:r>
              <w:rPr>
                <w:sz w:val="17"/>
                <w:szCs w:val="17"/>
              </w:rPr>
              <w:t xml:space="preserve">Ocular examination with </w:t>
            </w:r>
            <w:r>
              <w:rPr>
                <w:b/>
                <w:bCs/>
                <w:sz w:val="17"/>
                <w:szCs w:val="17"/>
              </w:rPr>
              <w:t xml:space="preserve">primary-gaze photograph</w:t>
            </w:r>
          </w:p>
        </w:tc>
        <w:tc>
          <w:tcPr>
            <w:tcW w:type="dxa" w:w="4844"/>
            <w:tcMar>
              <w:top w:type="dxa" w:w="60"/>
              <w:left w:type="dxa" w:w="80"/>
              <w:bottom w:type="dxa" w:w="60"/>
              <w:right w:type="dxa" w:w="80"/>
            </w:tcMar>
            <w:vAlign w:val="top"/>
          </w:tcPr>
          <w:p>
            <w:pPr>
              <w:widowControl/>
              <w:spacing w:after="0" w:before="0" w:line="245" w:lineRule="auto"/>
            </w:pPr>
            <w:r>
              <w:rPr>
                <w:sz w:val="17"/>
                <w:szCs w:val="17"/>
              </w:rPr>
              <w:t xml:space="preserve">Head posture; Hertel 21 and 20 mm; left exotropia, right hypotropia</w:t>
            </w:r>
          </w:p>
        </w:tc>
      </w:tr>
      <w:tr>
        <w:trPr>
          <w:cantSplit/>
        </w:trPr>
        <w:tc>
          <w:tcPr>
            <w:tcW w:type="dxa" w:w="1211"/>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2:51:30</w:t>
            </w:r>
          </w:p>
        </w:tc>
        <w:tc>
          <w:tcPr>
            <w:tcW w:type="dxa" w:w="4037"/>
            <w:shd w:fill="F3F6FA" w:color="auto" w:val="clear"/>
            <w:tcMar>
              <w:top w:type="dxa" w:w="60"/>
              <w:left w:type="dxa" w:w="80"/>
              <w:bottom w:type="dxa" w:w="60"/>
              <w:right w:type="dxa" w:w="80"/>
            </w:tcMar>
            <w:vAlign w:val="top"/>
          </w:tcPr>
          <w:p>
            <w:pPr>
              <w:widowControl/>
              <w:spacing w:after="0" w:before="0" w:line="245" w:lineRule="auto"/>
            </w:pPr>
            <w:r>
              <w:rPr>
                <w:b/>
                <w:bCs/>
                <w:sz w:val="17"/>
                <w:szCs w:val="17"/>
              </w:rPr>
              <w:t xml:space="preserve">Movement chart</w:t>
            </w:r>
            <w:r>
              <w:rPr>
                <w:sz w:val="17"/>
                <w:szCs w:val="17"/>
              </w:rPr>
              <w:t xml:space="preserve"> and </w:t>
            </w:r>
            <w:r>
              <w:rPr>
                <w:b/>
                <w:bCs/>
                <w:sz w:val="17"/>
                <w:szCs w:val="17"/>
              </w:rPr>
              <w:t xml:space="preserve">nine-gaze photographs</w:t>
            </w:r>
            <w:r>
              <w:rPr>
                <w:sz w:val="17"/>
                <w:szCs w:val="17"/>
              </w:rPr>
              <w:t xml:space="preserve"> (3 s)</w:t>
            </w:r>
          </w:p>
        </w:tc>
        <w:tc>
          <w:tcPr>
            <w:tcW w:type="dxa" w:w="4844"/>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Right eye limited in elevation, abduction and slightly adduction</w:t>
            </w:r>
          </w:p>
        </w:tc>
      </w:tr>
      <w:tr>
        <w:trPr>
          <w:cantSplit/>
        </w:trPr>
        <w:tc>
          <w:tcPr>
            <w:tcW w:type="dxa" w:w="1211"/>
            <w:tcMar>
              <w:top w:type="dxa" w:w="60"/>
              <w:left w:type="dxa" w:w="80"/>
              <w:bottom w:type="dxa" w:w="60"/>
              <w:right w:type="dxa" w:w="80"/>
            </w:tcMar>
            <w:vAlign w:val="top"/>
          </w:tcPr>
          <w:p>
            <w:pPr>
              <w:widowControl/>
              <w:spacing w:after="0" w:before="0" w:line="245" w:lineRule="auto"/>
            </w:pPr>
            <w:r>
              <w:rPr>
                <w:sz w:val="17"/>
                <w:szCs w:val="17"/>
              </w:rPr>
              <w:t xml:space="preserve">2:51:40</w:t>
            </w:r>
          </w:p>
        </w:tc>
        <w:tc>
          <w:tcPr>
            <w:tcW w:type="dxa" w:w="4037"/>
            <w:tcMar>
              <w:top w:type="dxa" w:w="60"/>
              <w:left w:type="dxa" w:w="80"/>
              <w:bottom w:type="dxa" w:w="60"/>
              <w:right w:type="dxa" w:w="80"/>
            </w:tcMar>
            <w:vAlign w:val="top"/>
          </w:tcPr>
          <w:p>
            <w:pPr>
              <w:widowControl/>
              <w:spacing w:after="0" w:before="0" w:line="245" w:lineRule="auto"/>
            </w:pPr>
            <w:r>
              <w:rPr>
                <w:sz w:val="17"/>
                <w:szCs w:val="17"/>
              </w:rPr>
              <w:t xml:space="preserve">Vision and refraction</w:t>
            </w:r>
          </w:p>
        </w:tc>
        <w:tc>
          <w:tcPr>
            <w:tcW w:type="dxa" w:w="4844"/>
            <w:tcMar>
              <w:top w:type="dxa" w:w="60"/>
              <w:left w:type="dxa" w:w="80"/>
              <w:bottom w:type="dxa" w:w="60"/>
              <w:right w:type="dxa" w:w="80"/>
            </w:tcMar>
            <w:vAlign w:val="top"/>
          </w:tcPr>
          <w:p>
            <w:pPr>
              <w:widowControl/>
              <w:spacing w:after="0" w:before="0" w:line="245" w:lineRule="auto"/>
            </w:pPr>
            <w:r>
              <w:rPr>
                <w:sz w:val="17"/>
                <w:szCs w:val="17"/>
              </w:rPr>
              <w:t xml:space="preserve">−12 D and −21 D</w:t>
            </w:r>
          </w:p>
        </w:tc>
      </w:tr>
      <w:tr>
        <w:trPr>
          <w:cantSplit/>
        </w:trPr>
        <w:tc>
          <w:tcPr>
            <w:tcW w:type="dxa" w:w="1211"/>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2:52:30</w:t>
            </w:r>
          </w:p>
        </w:tc>
        <w:tc>
          <w:tcPr>
            <w:tcW w:type="dxa" w:w="4037"/>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Anterior segment tables</w:t>
            </w:r>
          </w:p>
        </w:tc>
        <w:tc>
          <w:tcPr>
            <w:tcW w:type="dxa" w:w="4844"/>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Circumcorneal congestion; fine KPs; cells 2+, flare 1+; posterior subcapsular cataract both</w:t>
            </w:r>
          </w:p>
        </w:tc>
      </w:tr>
      <w:tr>
        <w:trPr>
          <w:cantSplit/>
        </w:trPr>
        <w:tc>
          <w:tcPr>
            <w:tcW w:type="dxa" w:w="1211"/>
            <w:tcMar>
              <w:top w:type="dxa" w:w="60"/>
              <w:left w:type="dxa" w:w="80"/>
              <w:bottom w:type="dxa" w:w="60"/>
              <w:right w:type="dxa" w:w="80"/>
            </w:tcMar>
            <w:vAlign w:val="top"/>
          </w:tcPr>
          <w:p>
            <w:pPr>
              <w:widowControl/>
              <w:spacing w:after="0" w:before="0" w:line="245" w:lineRule="auto"/>
            </w:pPr>
            <w:r>
              <w:rPr>
                <w:sz w:val="17"/>
                <w:szCs w:val="17"/>
              </w:rPr>
              <w:t xml:space="preserve">2:53:16</w:t>
            </w:r>
          </w:p>
        </w:tc>
        <w:tc>
          <w:tcPr>
            <w:tcW w:type="dxa" w:w="4037"/>
            <w:tcMar>
              <w:top w:type="dxa" w:w="60"/>
              <w:left w:type="dxa" w:w="80"/>
              <w:bottom w:type="dxa" w:w="60"/>
              <w:right w:type="dxa" w:w="80"/>
            </w:tcMar>
            <w:vAlign w:val="top"/>
          </w:tcPr>
          <w:p>
            <w:pPr>
              <w:widowControl/>
              <w:spacing w:after="0" w:before="0" w:line="245" w:lineRule="auto"/>
            </w:pPr>
            <w:r>
              <w:rPr>
                <w:b/>
                <w:bCs/>
                <w:sz w:val="17"/>
                <w:szCs w:val="17"/>
              </w:rPr>
              <w:t xml:space="preserve">Right and left anterior segment photographs</w:t>
            </w:r>
          </w:p>
        </w:tc>
        <w:tc>
          <w:tcPr>
            <w:tcW w:type="dxa" w:w="4844"/>
            <w:tcMar>
              <w:top w:type="dxa" w:w="60"/>
              <w:left w:type="dxa" w:w="80"/>
              <w:bottom w:type="dxa" w:w="60"/>
              <w:right w:type="dxa" w:w="80"/>
            </w:tcMar>
            <w:vAlign w:val="top"/>
          </w:tcPr>
          <w:p>
            <w:pPr>
              <w:widowControl/>
              <w:spacing w:after="0" w:before="0" w:line="245" w:lineRule="auto"/>
            </w:pPr>
            <w:r>
              <w:rPr>
                <w:sz w:val="17"/>
                <w:szCs w:val="17"/>
              </w:rPr>
              <w:t xml:space="preserve">—</w:t>
            </w:r>
          </w:p>
        </w:tc>
      </w:tr>
      <w:tr>
        <w:trPr>
          <w:cantSplit/>
        </w:trPr>
        <w:tc>
          <w:tcPr>
            <w:tcW w:type="dxa" w:w="1211"/>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2:53:30</w:t>
            </w:r>
          </w:p>
        </w:tc>
        <w:tc>
          <w:tcPr>
            <w:tcW w:type="dxa" w:w="4037"/>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Fundus table</w:t>
            </w:r>
          </w:p>
        </w:tc>
        <w:tc>
          <w:tcPr>
            <w:tcW w:type="dxa" w:w="4844"/>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Large discs, extensive peripapillary atrophy, tessellated fundus</w:t>
            </w:r>
          </w:p>
        </w:tc>
      </w:tr>
      <w:tr>
        <w:trPr>
          <w:cantSplit/>
        </w:trPr>
        <w:tc>
          <w:tcPr>
            <w:tcW w:type="dxa" w:w="1211"/>
            <w:tcMar>
              <w:top w:type="dxa" w:w="60"/>
              <w:left w:type="dxa" w:w="80"/>
              <w:bottom w:type="dxa" w:w="60"/>
              <w:right w:type="dxa" w:w="80"/>
            </w:tcMar>
            <w:vAlign w:val="top"/>
          </w:tcPr>
          <w:p>
            <w:pPr>
              <w:widowControl/>
              <w:spacing w:after="0" w:before="0" w:line="245" w:lineRule="auto"/>
            </w:pPr>
            <w:r>
              <w:rPr>
                <w:sz w:val="17"/>
                <w:szCs w:val="17"/>
              </w:rPr>
              <w:t xml:space="preserve">2:53:50</w:t>
            </w:r>
          </w:p>
        </w:tc>
        <w:tc>
          <w:tcPr>
            <w:tcW w:type="dxa" w:w="4037"/>
            <w:tcMar>
              <w:top w:type="dxa" w:w="60"/>
              <w:left w:type="dxa" w:w="80"/>
              <w:bottom w:type="dxa" w:w="60"/>
              <w:right w:type="dxa" w:w="80"/>
            </w:tcMar>
            <w:vAlign w:val="top"/>
          </w:tcPr>
          <w:p>
            <w:pPr>
              <w:widowControl/>
              <w:spacing w:after="0" w:before="0" w:line="245" w:lineRule="auto"/>
            </w:pPr>
            <w:r>
              <w:rPr>
                <w:b/>
                <w:bCs/>
                <w:sz w:val="17"/>
                <w:szCs w:val="17"/>
              </w:rPr>
              <w:t xml:space="preserve">Fundus photographs</w:t>
            </w:r>
          </w:p>
        </w:tc>
        <w:tc>
          <w:tcPr>
            <w:tcW w:type="dxa" w:w="4844"/>
            <w:tcMar>
              <w:top w:type="dxa" w:w="60"/>
              <w:left w:type="dxa" w:w="80"/>
              <w:bottom w:type="dxa" w:w="60"/>
              <w:right w:type="dxa" w:w="80"/>
            </w:tcMar>
            <w:vAlign w:val="top"/>
          </w:tcPr>
          <w:p>
            <w:pPr>
              <w:widowControl/>
              <w:spacing w:after="0" w:before="0" w:line="245" w:lineRule="auto"/>
            </w:pPr>
            <w:r>
              <w:rPr>
                <w:sz w:val="17"/>
                <w:szCs w:val="17"/>
              </w:rPr>
              <w:t xml:space="preserve">—</w:t>
            </w:r>
          </w:p>
        </w:tc>
      </w:tr>
      <w:tr>
        <w:trPr>
          <w:cantSplit/>
        </w:trPr>
        <w:tc>
          <w:tcPr>
            <w:tcW w:type="dxa" w:w="1211"/>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2:55:03</w:t>
            </w:r>
          </w:p>
        </w:tc>
        <w:tc>
          <w:tcPr>
            <w:tcW w:type="dxa" w:w="4037"/>
            <w:shd w:fill="F3F6FA" w:color="auto" w:val="clear"/>
            <w:tcMar>
              <w:top w:type="dxa" w:w="60"/>
              <w:left w:type="dxa" w:w="80"/>
              <w:bottom w:type="dxa" w:w="60"/>
              <w:right w:type="dxa" w:w="80"/>
            </w:tcMar>
            <w:vAlign w:val="top"/>
          </w:tcPr>
          <w:p>
            <w:pPr>
              <w:widowControl/>
              <w:spacing w:after="0" w:before="0" w:line="245" w:lineRule="auto"/>
            </w:pPr>
            <w:r>
              <w:rPr>
                <w:b/>
                <w:bCs/>
                <w:sz w:val="17"/>
                <w:szCs w:val="17"/>
              </w:rPr>
              <w:t xml:space="preserve">Anterior segment</w:t>
            </w:r>
            <w:r>
              <w:rPr>
                <w:sz w:val="17"/>
                <w:szCs w:val="17"/>
              </w:rPr>
              <w:t xml:space="preserve"> and fundus diagrams (under 1 s each)</w:t>
            </w:r>
          </w:p>
        </w:tc>
        <w:tc>
          <w:tcPr>
            <w:tcW w:type="dxa" w:w="4844"/>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w:t>
            </w:r>
          </w:p>
        </w:tc>
      </w:tr>
      <w:tr>
        <w:trPr>
          <w:cantSplit/>
        </w:trPr>
        <w:tc>
          <w:tcPr>
            <w:tcW w:type="dxa" w:w="1211"/>
            <w:tcMar>
              <w:top w:type="dxa" w:w="60"/>
              <w:left w:type="dxa" w:w="80"/>
              <w:bottom w:type="dxa" w:w="60"/>
              <w:right w:type="dxa" w:w="80"/>
            </w:tcMar>
            <w:vAlign w:val="top"/>
          </w:tcPr>
          <w:p>
            <w:pPr>
              <w:widowControl/>
              <w:spacing w:after="0" w:before="0" w:line="245" w:lineRule="auto"/>
            </w:pPr>
            <w:r>
              <w:rPr>
                <w:sz w:val="17"/>
                <w:szCs w:val="17"/>
              </w:rPr>
              <w:t xml:space="preserve">2:55:00</w:t>
            </w:r>
          </w:p>
        </w:tc>
        <w:tc>
          <w:tcPr>
            <w:tcW w:type="dxa" w:w="4037"/>
            <w:tcMar>
              <w:top w:type="dxa" w:w="60"/>
              <w:left w:type="dxa" w:w="80"/>
              <w:bottom w:type="dxa" w:w="60"/>
              <w:right w:type="dxa" w:w="80"/>
            </w:tcMar>
            <w:vAlign w:val="top"/>
          </w:tcPr>
          <w:p>
            <w:pPr>
              <w:widowControl/>
              <w:spacing w:after="0" w:before="0" w:line="245" w:lineRule="auto"/>
            </w:pPr>
            <w:r>
              <w:rPr>
                <w:sz w:val="17"/>
                <w:szCs w:val="17"/>
              </w:rPr>
              <w:t xml:space="preserve">Summary</w:t>
            </w:r>
          </w:p>
        </w:tc>
        <w:tc>
          <w:tcPr>
            <w:tcW w:type="dxa" w:w="4844"/>
            <w:tcMar>
              <w:top w:type="dxa" w:w="60"/>
              <w:left w:type="dxa" w:w="80"/>
              <w:bottom w:type="dxa" w:w="60"/>
              <w:right w:type="dxa" w:w="80"/>
            </w:tcMar>
            <w:vAlign w:val="top"/>
          </w:tcPr>
          <w:p>
            <w:pPr>
              <w:widowControl/>
              <w:spacing w:after="0" w:before="0" w:line="245" w:lineRule="auto"/>
            </w:pPr>
            <w:r>
              <w:rPr>
                <w:sz w:val="17"/>
                <w:szCs w:val="17"/>
              </w:rPr>
              <w:t xml:space="preserve">Read aloud</w:t>
            </w:r>
          </w:p>
        </w:tc>
      </w:tr>
      <w:tr>
        <w:trPr>
          <w:cantSplit/>
        </w:trPr>
        <w:tc>
          <w:tcPr>
            <w:tcW w:type="dxa" w:w="1211"/>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2:56:30</w:t>
            </w:r>
          </w:p>
        </w:tc>
        <w:tc>
          <w:tcPr>
            <w:tcW w:type="dxa" w:w="4037"/>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Provisional diagnosis</w:t>
            </w:r>
          </w:p>
        </w:tc>
        <w:tc>
          <w:tcPr>
            <w:tcW w:type="dxa" w:w="4844"/>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Immature cataract both eyes, high myopia, right post-LASIK, right acute non-granulomatous anterior uveitis, “pseudoproptosis”</w:t>
            </w:r>
          </w:p>
        </w:tc>
      </w:tr>
    </w:tbl>
    <w:p>
      <w:pPr>
        <w:pStyle w:val="Heading2"/>
        <w:widowControl/>
      </w:pPr>
      <w:r>
        <w:t xml:space="preserve">Case 7 — left pseudophakic RD in a vitrectomised eye (card V8)</w:t>
      </w:r>
    </w:p>
    <w:tbl>
      <w:tblPr>
        <w:tblW w:type="dxa" w:w="10092"/>
        <w:tblBorders>
          <w:top w:val="single" w:color="8EA9C1" w:sz="4"/>
          <w:left w:val="single" w:color="8EA9C1" w:sz="4"/>
          <w:bottom w:val="single" w:color="8EA9C1" w:sz="4"/>
          <w:right w:val="single" w:color="8EA9C1" w:sz="4"/>
          <w:insideH w:val="single" w:color="8EA9C1" w:sz="4"/>
          <w:insideV w:val="single" w:color="8EA9C1" w:sz="4"/>
        </w:tblBorders>
        <w:tblLayout w:type="fixed"/>
      </w:tblPr>
      <w:tblGrid>
        <w:gridCol w:w="1211"/>
        <w:gridCol w:w="4037"/>
        <w:gridCol w:w="4844"/>
      </w:tblGrid>
      <w:tr>
        <w:trPr>
          <w:cantSplit/>
          <w:tblHeader/>
        </w:trPr>
        <w:tc>
          <w:tcPr>
            <w:tcW w:type="dxa" w:w="1211"/>
            <w:shd w:fill="1F3864" w:color="auto" w:val="clear"/>
            <w:tcMar>
              <w:top w:type="dxa" w:w="60"/>
              <w:left w:type="dxa" w:w="80"/>
              <w:bottom w:type="dxa" w:w="60"/>
              <w:right w:type="dxa" w:w="80"/>
            </w:tcMar>
            <w:vAlign w:val="center"/>
          </w:tcPr>
          <w:p>
            <w:pPr>
              <w:widowControl/>
              <w:spacing w:after="0" w:before="0" w:line="245" w:lineRule="auto"/>
            </w:pPr>
            <w:r>
              <w:rPr>
                <w:b/>
                <w:bCs/>
                <w:color w:val="FFFFFF"/>
                <w:sz w:val="17"/>
                <w:szCs w:val="17"/>
              </w:rPr>
              <w:t xml:space="preserve">Time</w:t>
            </w:r>
          </w:p>
        </w:tc>
        <w:tc>
          <w:tcPr>
            <w:tcW w:type="dxa" w:w="4037"/>
            <w:shd w:fill="1F3864" w:color="auto" w:val="clear"/>
            <w:tcMar>
              <w:top w:type="dxa" w:w="60"/>
              <w:left w:type="dxa" w:w="80"/>
              <w:bottom w:type="dxa" w:w="60"/>
              <w:right w:type="dxa" w:w="80"/>
            </w:tcMar>
            <w:vAlign w:val="center"/>
          </w:tcPr>
          <w:p>
            <w:pPr>
              <w:widowControl/>
              <w:spacing w:after="0" w:before="0" w:line="245" w:lineRule="auto"/>
            </w:pPr>
            <w:r>
              <w:rPr>
                <w:b/>
                <w:bCs/>
                <w:color w:val="FFFFFF"/>
                <w:sz w:val="17"/>
                <w:szCs w:val="17"/>
              </w:rPr>
              <w:t xml:space="preserve">Slide</w:t>
            </w:r>
          </w:p>
        </w:tc>
        <w:tc>
          <w:tcPr>
            <w:tcW w:type="dxa" w:w="4844"/>
            <w:shd w:fill="1F3864" w:color="auto" w:val="clear"/>
            <w:tcMar>
              <w:top w:type="dxa" w:w="60"/>
              <w:left w:type="dxa" w:w="80"/>
              <w:bottom w:type="dxa" w:w="60"/>
              <w:right w:type="dxa" w:w="80"/>
            </w:tcMar>
            <w:vAlign w:val="center"/>
          </w:tcPr>
          <w:p>
            <w:pPr>
              <w:widowControl/>
              <w:spacing w:after="0" w:before="0" w:line="245" w:lineRule="auto"/>
            </w:pPr>
            <w:r>
              <w:rPr>
                <w:b/>
                <w:bCs/>
                <w:color w:val="FFFFFF"/>
                <w:sz w:val="17"/>
                <w:szCs w:val="17"/>
              </w:rPr>
              <w:t xml:space="preserve">What was said</w:t>
            </w:r>
          </w:p>
        </w:tc>
      </w:tr>
      <w:tr>
        <w:trPr>
          <w:cantSplit/>
        </w:trPr>
        <w:tc>
          <w:tcPr>
            <w:tcW w:type="dxa" w:w="1211"/>
            <w:tcMar>
              <w:top w:type="dxa" w:w="60"/>
              <w:left w:type="dxa" w:w="80"/>
              <w:bottom w:type="dxa" w:w="60"/>
              <w:right w:type="dxa" w:w="80"/>
            </w:tcMar>
            <w:vAlign w:val="top"/>
          </w:tcPr>
          <w:p>
            <w:pPr>
              <w:widowControl/>
              <w:spacing w:after="0" w:before="0" w:line="245" w:lineRule="auto"/>
            </w:pPr>
            <w:r>
              <w:rPr>
                <w:sz w:val="17"/>
                <w:szCs w:val="17"/>
              </w:rPr>
              <w:t xml:space="preserve">3:11:00</w:t>
            </w:r>
          </w:p>
        </w:tc>
        <w:tc>
          <w:tcPr>
            <w:tcW w:type="dxa" w:w="4037"/>
            <w:tcMar>
              <w:top w:type="dxa" w:w="60"/>
              <w:left w:type="dxa" w:w="80"/>
              <w:bottom w:type="dxa" w:w="60"/>
              <w:right w:type="dxa" w:w="80"/>
            </w:tcMar>
            <w:vAlign w:val="top"/>
          </w:tcPr>
          <w:p>
            <w:pPr>
              <w:widowControl/>
              <w:spacing w:after="0" w:before="0" w:line="245" w:lineRule="auto"/>
            </w:pPr>
            <w:r>
              <w:rPr>
                <w:sz w:val="17"/>
                <w:szCs w:val="17"/>
              </w:rPr>
              <w:t xml:space="preserve">Title — case presentation</w:t>
            </w:r>
          </w:p>
        </w:tc>
        <w:tc>
          <w:tcPr>
            <w:tcW w:type="dxa" w:w="4844"/>
            <w:tcMar>
              <w:top w:type="dxa" w:w="60"/>
              <w:left w:type="dxa" w:w="80"/>
              <w:bottom w:type="dxa" w:w="60"/>
              <w:right w:type="dxa" w:w="80"/>
            </w:tcMar>
            <w:vAlign w:val="top"/>
          </w:tcPr>
          <w:p>
            <w:pPr>
              <w:widowControl/>
              <w:spacing w:after="0" w:before="0" w:line="245" w:lineRule="auto"/>
            </w:pPr>
            <w:r>
              <w:rPr>
                <w:sz w:val="17"/>
                <w:szCs w:val="17"/>
              </w:rPr>
              <w:t xml:space="preserve">Greeting</w:t>
            </w:r>
          </w:p>
        </w:tc>
      </w:tr>
      <w:tr>
        <w:trPr>
          <w:cantSplit/>
        </w:trPr>
        <w:tc>
          <w:tcPr>
            <w:tcW w:type="dxa" w:w="1211"/>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3:11:20</w:t>
            </w:r>
          </w:p>
        </w:tc>
        <w:tc>
          <w:tcPr>
            <w:tcW w:type="dxa" w:w="4037"/>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Demographics: man, 44, automobile workshop mechanic</w:t>
            </w:r>
          </w:p>
        </w:tc>
        <w:tc>
          <w:tcPr>
            <w:tcW w:type="dxa" w:w="4844"/>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Introduces the patient</w:t>
            </w:r>
          </w:p>
        </w:tc>
      </w:tr>
      <w:tr>
        <w:trPr>
          <w:cantSplit/>
        </w:trPr>
        <w:tc>
          <w:tcPr>
            <w:tcW w:type="dxa" w:w="1211"/>
            <w:tcMar>
              <w:top w:type="dxa" w:w="60"/>
              <w:left w:type="dxa" w:w="80"/>
              <w:bottom w:type="dxa" w:w="60"/>
              <w:right w:type="dxa" w:w="80"/>
            </w:tcMar>
            <w:vAlign w:val="top"/>
          </w:tcPr>
          <w:p>
            <w:pPr>
              <w:widowControl/>
              <w:spacing w:after="0" w:before="0" w:line="245" w:lineRule="auto"/>
            </w:pPr>
            <w:r>
              <w:rPr>
                <w:sz w:val="17"/>
                <w:szCs w:val="17"/>
              </w:rPr>
              <w:t xml:space="preserve">3:11:30</w:t>
            </w:r>
          </w:p>
        </w:tc>
        <w:tc>
          <w:tcPr>
            <w:tcW w:type="dxa" w:w="4037"/>
            <w:tcMar>
              <w:top w:type="dxa" w:w="60"/>
              <w:left w:type="dxa" w:w="80"/>
              <w:bottom w:type="dxa" w:w="60"/>
              <w:right w:type="dxa" w:w="80"/>
            </w:tcMar>
            <w:vAlign w:val="top"/>
          </w:tcPr>
          <w:p>
            <w:pPr>
              <w:widowControl/>
              <w:spacing w:after="0" w:before="0" w:line="245" w:lineRule="auto"/>
            </w:pPr>
            <w:r>
              <w:rPr>
                <w:sz w:val="17"/>
                <w:szCs w:val="17"/>
              </w:rPr>
              <w:t xml:space="preserve">History of presenting illness</w:t>
            </w:r>
          </w:p>
        </w:tc>
        <w:tc>
          <w:tcPr>
            <w:tcW w:type="dxa" w:w="4844"/>
            <w:tcMar>
              <w:top w:type="dxa" w:w="60"/>
              <w:left w:type="dxa" w:w="80"/>
              <w:bottom w:type="dxa" w:w="60"/>
              <w:right w:type="dxa" w:w="80"/>
            </w:tcMar>
            <w:vAlign w:val="top"/>
          </w:tcPr>
          <w:p>
            <w:pPr>
              <w:widowControl/>
              <w:spacing w:after="0" w:before="0" w:line="245" w:lineRule="auto"/>
            </w:pPr>
            <w:r>
              <w:rPr>
                <w:sz w:val="17"/>
                <w:szCs w:val="17"/>
              </w:rPr>
              <w:t xml:space="preserve">Sudden non-progressive loss in the left eye for a week; no flashes, floaters or pain</w:t>
            </w:r>
          </w:p>
        </w:tc>
      </w:tr>
      <w:tr>
        <w:trPr>
          <w:cantSplit/>
        </w:trPr>
        <w:tc>
          <w:tcPr>
            <w:tcW w:type="dxa" w:w="1211"/>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3:12:50</w:t>
            </w:r>
          </w:p>
        </w:tc>
        <w:tc>
          <w:tcPr>
            <w:tcW w:type="dxa" w:w="4037"/>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Past history</w:t>
            </w:r>
          </w:p>
        </w:tc>
        <w:tc>
          <w:tcPr>
            <w:tcW w:type="dxa" w:w="4844"/>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IOFB removed 15 years ago; cataract surgery and YAG capsulotomy in 2016</w:t>
            </w:r>
          </w:p>
        </w:tc>
      </w:tr>
      <w:tr>
        <w:trPr>
          <w:cantSplit/>
        </w:trPr>
        <w:tc>
          <w:tcPr>
            <w:tcW w:type="dxa" w:w="1211"/>
            <w:tcMar>
              <w:top w:type="dxa" w:w="60"/>
              <w:left w:type="dxa" w:w="80"/>
              <w:bottom w:type="dxa" w:w="60"/>
              <w:right w:type="dxa" w:w="80"/>
            </w:tcMar>
            <w:vAlign w:val="top"/>
          </w:tcPr>
          <w:p>
            <w:pPr>
              <w:widowControl/>
              <w:spacing w:after="0" w:before="0" w:line="245" w:lineRule="auto"/>
            </w:pPr>
            <w:r>
              <w:rPr>
                <w:sz w:val="17"/>
                <w:szCs w:val="17"/>
              </w:rPr>
              <w:t xml:space="preserve">3:13:20</w:t>
            </w:r>
          </w:p>
        </w:tc>
        <w:tc>
          <w:tcPr>
            <w:tcW w:type="dxa" w:w="4037"/>
            <w:tcMar>
              <w:top w:type="dxa" w:w="60"/>
              <w:left w:type="dxa" w:w="80"/>
              <w:bottom w:type="dxa" w:w="60"/>
              <w:right w:type="dxa" w:w="80"/>
            </w:tcMar>
            <w:vAlign w:val="top"/>
          </w:tcPr>
          <w:p>
            <w:pPr>
              <w:widowControl/>
              <w:spacing w:after="0" w:before="0" w:line="245" w:lineRule="auto"/>
            </w:pPr>
            <w:r>
              <w:rPr>
                <w:sz w:val="17"/>
                <w:szCs w:val="17"/>
              </w:rPr>
              <w:t xml:space="preserve">Family, personal and general examination</w:t>
            </w:r>
          </w:p>
        </w:tc>
        <w:tc>
          <w:tcPr>
            <w:tcW w:type="dxa" w:w="4844"/>
            <w:tcMar>
              <w:top w:type="dxa" w:w="60"/>
              <w:left w:type="dxa" w:w="80"/>
              <w:bottom w:type="dxa" w:w="60"/>
              <w:right w:type="dxa" w:w="80"/>
            </w:tcMar>
            <w:vAlign w:val="top"/>
          </w:tcPr>
          <w:p>
            <w:pPr>
              <w:widowControl/>
              <w:spacing w:after="0" w:before="0" w:line="245" w:lineRule="auto"/>
            </w:pPr>
            <w:r>
              <w:rPr>
                <w:sz w:val="17"/>
                <w:szCs w:val="17"/>
              </w:rPr>
              <w:t xml:space="preserve">Nothing relevant; BP 130/80</w:t>
            </w:r>
          </w:p>
        </w:tc>
      </w:tr>
      <w:tr>
        <w:trPr>
          <w:cantSplit/>
        </w:trPr>
        <w:tc>
          <w:tcPr>
            <w:tcW w:type="dxa" w:w="1211"/>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3:13:50</w:t>
            </w:r>
          </w:p>
        </w:tc>
        <w:tc>
          <w:tcPr>
            <w:tcW w:type="dxa" w:w="4037"/>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Ocular examination</w:t>
            </w:r>
          </w:p>
        </w:tc>
        <w:tc>
          <w:tcPr>
            <w:tcW w:type="dxa" w:w="4844"/>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Orthophoric; full movements</w:t>
            </w:r>
          </w:p>
        </w:tc>
      </w:tr>
      <w:tr>
        <w:trPr>
          <w:cantSplit/>
        </w:trPr>
        <w:tc>
          <w:tcPr>
            <w:tcW w:type="dxa" w:w="1211"/>
            <w:tcMar>
              <w:top w:type="dxa" w:w="60"/>
              <w:left w:type="dxa" w:w="80"/>
              <w:bottom w:type="dxa" w:w="60"/>
              <w:right w:type="dxa" w:w="80"/>
            </w:tcMar>
            <w:vAlign w:val="top"/>
          </w:tcPr>
          <w:p>
            <w:pPr>
              <w:widowControl/>
              <w:spacing w:after="0" w:before="0" w:line="245" w:lineRule="auto"/>
            </w:pPr>
            <w:r>
              <w:rPr>
                <w:sz w:val="17"/>
                <w:szCs w:val="17"/>
              </w:rPr>
              <w:t xml:space="preserve">3:14:00</w:t>
            </w:r>
          </w:p>
        </w:tc>
        <w:tc>
          <w:tcPr>
            <w:tcW w:type="dxa" w:w="4037"/>
            <w:tcMar>
              <w:top w:type="dxa" w:w="60"/>
              <w:left w:type="dxa" w:w="80"/>
              <w:bottom w:type="dxa" w:w="60"/>
              <w:right w:type="dxa" w:w="80"/>
            </w:tcMar>
            <w:vAlign w:val="top"/>
          </w:tcPr>
          <w:p>
            <w:pPr>
              <w:widowControl/>
              <w:spacing w:after="0" w:before="0" w:line="245" w:lineRule="auto"/>
            </w:pPr>
            <w:r>
              <w:rPr>
                <w:sz w:val="17"/>
                <w:szCs w:val="17"/>
              </w:rPr>
              <w:t xml:space="preserve">Vision, refraction and IOP table</w:t>
            </w:r>
          </w:p>
        </w:tc>
        <w:tc>
          <w:tcPr>
            <w:tcW w:type="dxa" w:w="4844"/>
            <w:tcMar>
              <w:top w:type="dxa" w:w="60"/>
              <w:left w:type="dxa" w:w="80"/>
              <w:bottom w:type="dxa" w:w="60"/>
              <w:right w:type="dxa" w:w="80"/>
            </w:tcMar>
            <w:vAlign w:val="top"/>
          </w:tcPr>
          <w:p>
            <w:pPr>
              <w:widowControl/>
              <w:spacing w:after="0" w:before="0" w:line="245" w:lineRule="auto"/>
            </w:pPr>
            <w:r>
              <w:rPr>
                <w:sz w:val="17"/>
                <w:szCs w:val="17"/>
              </w:rPr>
              <w:t xml:space="preserve">RE 6/6; LE 1/60 with pale reflex; IOP 16 and 10 mm Hg</w:t>
            </w:r>
          </w:p>
        </w:tc>
      </w:tr>
      <w:tr>
        <w:trPr>
          <w:cantSplit/>
        </w:trPr>
        <w:tc>
          <w:tcPr>
            <w:tcW w:type="dxa" w:w="1211"/>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3:14:50</w:t>
            </w:r>
          </w:p>
        </w:tc>
        <w:tc>
          <w:tcPr>
            <w:tcW w:type="dxa" w:w="4037"/>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Gonioscopy crosses</w:t>
            </w:r>
          </w:p>
        </w:tc>
        <w:tc>
          <w:tcPr>
            <w:tcW w:type="dxa" w:w="4844"/>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Scleral spur visible all round, both eyes</w:t>
            </w:r>
          </w:p>
        </w:tc>
      </w:tr>
      <w:tr>
        <w:trPr>
          <w:cantSplit/>
        </w:trPr>
        <w:tc>
          <w:tcPr>
            <w:tcW w:type="dxa" w:w="1211"/>
            <w:tcMar>
              <w:top w:type="dxa" w:w="60"/>
              <w:left w:type="dxa" w:w="80"/>
              <w:bottom w:type="dxa" w:w="60"/>
              <w:right w:type="dxa" w:w="80"/>
            </w:tcMar>
            <w:vAlign w:val="top"/>
          </w:tcPr>
          <w:p>
            <w:pPr>
              <w:widowControl/>
              <w:spacing w:after="0" w:before="0" w:line="245" w:lineRule="auto"/>
            </w:pPr>
            <w:r>
              <w:rPr>
                <w:sz w:val="17"/>
                <w:szCs w:val="17"/>
              </w:rPr>
              <w:t xml:space="preserve">3:15:00</w:t>
            </w:r>
          </w:p>
        </w:tc>
        <w:tc>
          <w:tcPr>
            <w:tcW w:type="dxa" w:w="4037"/>
            <w:tcMar>
              <w:top w:type="dxa" w:w="60"/>
              <w:left w:type="dxa" w:w="80"/>
              <w:bottom w:type="dxa" w:w="60"/>
              <w:right w:type="dxa" w:w="80"/>
            </w:tcMar>
            <w:vAlign w:val="top"/>
          </w:tcPr>
          <w:p>
            <w:pPr>
              <w:widowControl/>
              <w:spacing w:after="0" w:before="0" w:line="245" w:lineRule="auto"/>
            </w:pPr>
            <w:r>
              <w:rPr>
                <w:sz w:val="17"/>
                <w:szCs w:val="17"/>
              </w:rPr>
              <w:t xml:space="preserve">Anterior segment tables with two small photographs</w:t>
            </w:r>
          </w:p>
        </w:tc>
        <w:tc>
          <w:tcPr>
            <w:tcW w:type="dxa" w:w="4844"/>
            <w:tcMar>
              <w:top w:type="dxa" w:w="60"/>
              <w:left w:type="dxa" w:w="80"/>
              <w:bottom w:type="dxa" w:w="60"/>
              <w:right w:type="dxa" w:w="80"/>
            </w:tcMar>
            <w:vAlign w:val="top"/>
          </w:tcPr>
          <w:p>
            <w:pPr>
              <w:widowControl/>
              <w:spacing w:after="0" w:before="0" w:line="245" w:lineRule="auto"/>
            </w:pPr>
            <w:r>
              <w:rPr>
                <w:sz w:val="17"/>
                <w:szCs w:val="17"/>
              </w:rPr>
              <w:t xml:space="preserve">Van Herick 3; left IOL with an open capsulotomy</w:t>
            </w:r>
          </w:p>
        </w:tc>
      </w:tr>
      <w:tr>
        <w:trPr>
          <w:cantSplit/>
        </w:trPr>
        <w:tc>
          <w:tcPr>
            <w:tcW w:type="dxa" w:w="1211"/>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3:16:10</w:t>
            </w:r>
          </w:p>
        </w:tc>
        <w:tc>
          <w:tcPr>
            <w:tcW w:type="dxa" w:w="4037"/>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Fundus table</w:t>
            </w:r>
          </w:p>
        </w:tc>
        <w:tc>
          <w:tcPr>
            <w:tcW w:type="dxa" w:w="4844"/>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Left CDR 0.6 with temporal pallor; peripheral laser marks</w:t>
            </w:r>
          </w:p>
        </w:tc>
      </w:tr>
      <w:tr>
        <w:trPr>
          <w:cantSplit/>
        </w:trPr>
        <w:tc>
          <w:tcPr>
            <w:tcW w:type="dxa" w:w="1211"/>
            <w:tcMar>
              <w:top w:type="dxa" w:w="60"/>
              <w:left w:type="dxa" w:w="80"/>
              <w:bottom w:type="dxa" w:w="60"/>
              <w:right w:type="dxa" w:w="80"/>
            </w:tcMar>
            <w:vAlign w:val="top"/>
          </w:tcPr>
          <w:p>
            <w:pPr>
              <w:widowControl/>
              <w:spacing w:after="0" w:before="0" w:line="245" w:lineRule="auto"/>
            </w:pPr>
            <w:r>
              <w:rPr>
                <w:sz w:val="17"/>
                <w:szCs w:val="17"/>
              </w:rPr>
              <w:t xml:space="preserve">3:16:30</w:t>
            </w:r>
          </w:p>
        </w:tc>
        <w:tc>
          <w:tcPr>
            <w:tcW w:type="dxa" w:w="4037"/>
            <w:tcMar>
              <w:top w:type="dxa" w:w="60"/>
              <w:left w:type="dxa" w:w="80"/>
              <w:bottom w:type="dxa" w:w="60"/>
              <w:right w:type="dxa" w:w="80"/>
            </w:tcMar>
            <w:vAlign w:val="top"/>
          </w:tcPr>
          <w:p>
            <w:pPr>
              <w:widowControl/>
              <w:spacing w:after="0" w:before="0" w:line="245" w:lineRule="auto"/>
            </w:pPr>
            <w:r>
              <w:rPr>
                <w:sz w:val="17"/>
                <w:szCs w:val="17"/>
              </w:rPr>
              <w:t xml:space="preserve">Macula table</w:t>
            </w:r>
          </w:p>
        </w:tc>
        <w:tc>
          <w:tcPr>
            <w:tcW w:type="dxa" w:w="4844"/>
            <w:tcMar>
              <w:top w:type="dxa" w:w="60"/>
              <w:left w:type="dxa" w:w="80"/>
              <w:bottom w:type="dxa" w:w="60"/>
              <w:right w:type="dxa" w:w="80"/>
            </w:tcMar>
            <w:vAlign w:val="top"/>
          </w:tcPr>
          <w:p>
            <w:pPr>
              <w:widowControl/>
              <w:spacing w:after="0" w:before="0" w:line="245" w:lineRule="auto"/>
            </w:pPr>
            <w:r>
              <w:rPr>
                <w:sz w:val="17"/>
                <w:szCs w:val="17"/>
              </w:rPr>
              <w:t xml:space="preserve">Shallow detachment 2–5 o’clock (called superotemporal; in a left eye this is temporal) with folds, macula involved, no break seen</w:t>
            </w:r>
          </w:p>
        </w:tc>
      </w:tr>
      <w:tr>
        <w:trPr>
          <w:cantSplit/>
        </w:trPr>
        <w:tc>
          <w:tcPr>
            <w:tcW w:type="dxa" w:w="1211"/>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3:17:30</w:t>
            </w:r>
          </w:p>
        </w:tc>
        <w:tc>
          <w:tcPr>
            <w:tcW w:type="dxa" w:w="4037"/>
            <w:shd w:fill="F3F6FA" w:color="auto" w:val="clear"/>
            <w:tcMar>
              <w:top w:type="dxa" w:w="60"/>
              <w:left w:type="dxa" w:w="80"/>
              <w:bottom w:type="dxa" w:w="60"/>
              <w:right w:type="dxa" w:w="80"/>
            </w:tcMar>
            <w:vAlign w:val="top"/>
          </w:tcPr>
          <w:p>
            <w:pPr>
              <w:widowControl/>
              <w:spacing w:after="0" w:before="0" w:line="245" w:lineRule="auto"/>
            </w:pPr>
            <w:r>
              <w:rPr>
                <w:b/>
                <w:bCs/>
                <w:sz w:val="17"/>
                <w:szCs w:val="17"/>
              </w:rPr>
              <w:t xml:space="preserve">Left fundus photograph</w:t>
            </w:r>
          </w:p>
        </w:tc>
        <w:tc>
          <w:tcPr>
            <w:tcW w:type="dxa" w:w="4844"/>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“Pale elevated retina superotemporally, involving the macula”</w:t>
            </w:r>
          </w:p>
        </w:tc>
      </w:tr>
      <w:tr>
        <w:trPr>
          <w:cantSplit/>
        </w:trPr>
        <w:tc>
          <w:tcPr>
            <w:tcW w:type="dxa" w:w="1211"/>
            <w:tcMar>
              <w:top w:type="dxa" w:w="60"/>
              <w:left w:type="dxa" w:w="80"/>
              <w:bottom w:type="dxa" w:w="60"/>
              <w:right w:type="dxa" w:w="80"/>
            </w:tcMar>
            <w:vAlign w:val="top"/>
          </w:tcPr>
          <w:p>
            <w:pPr>
              <w:widowControl/>
              <w:spacing w:after="0" w:before="0" w:line="245" w:lineRule="auto"/>
            </w:pPr>
            <w:r>
              <w:rPr>
                <w:sz w:val="17"/>
                <w:szCs w:val="17"/>
              </w:rPr>
              <w:t xml:space="preserve">3:17:50</w:t>
            </w:r>
          </w:p>
        </w:tc>
        <w:tc>
          <w:tcPr>
            <w:tcW w:type="dxa" w:w="4037"/>
            <w:tcMar>
              <w:top w:type="dxa" w:w="60"/>
              <w:left w:type="dxa" w:w="80"/>
              <w:bottom w:type="dxa" w:w="60"/>
              <w:right w:type="dxa" w:w="80"/>
            </w:tcMar>
            <w:vAlign w:val="top"/>
          </w:tcPr>
          <w:p>
            <w:pPr>
              <w:widowControl/>
              <w:spacing w:after="0" w:before="0" w:line="245" w:lineRule="auto"/>
            </w:pPr>
            <w:r>
              <w:rPr>
                <w:sz w:val="17"/>
                <w:szCs w:val="17"/>
              </w:rPr>
              <w:t xml:space="preserve">Case summary</w:t>
            </w:r>
          </w:p>
        </w:tc>
        <w:tc>
          <w:tcPr>
            <w:tcW w:type="dxa" w:w="4844"/>
            <w:tcMar>
              <w:top w:type="dxa" w:w="60"/>
              <w:left w:type="dxa" w:w="80"/>
              <w:bottom w:type="dxa" w:w="60"/>
              <w:right w:type="dxa" w:w="80"/>
            </w:tcMar>
            <w:vAlign w:val="top"/>
          </w:tcPr>
          <w:p>
            <w:pPr>
              <w:widowControl/>
              <w:spacing w:after="0" w:before="0" w:line="245" w:lineRule="auto"/>
            </w:pPr>
            <w:r>
              <w:rPr>
                <w:sz w:val="17"/>
                <w:szCs w:val="17"/>
              </w:rPr>
              <w:t xml:space="preserve">Read aloud</w:t>
            </w:r>
          </w:p>
        </w:tc>
      </w:tr>
      <w:tr>
        <w:trPr>
          <w:cantSplit/>
        </w:trPr>
        <w:tc>
          <w:tcPr>
            <w:tcW w:type="dxa" w:w="1211"/>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3:18:00</w:t>
            </w:r>
          </w:p>
        </w:tc>
        <w:tc>
          <w:tcPr>
            <w:tcW w:type="dxa" w:w="4037"/>
            <w:shd w:fill="F3F6FA" w:color="auto" w:val="clear"/>
            <w:tcMar>
              <w:top w:type="dxa" w:w="60"/>
              <w:left w:type="dxa" w:w="80"/>
              <w:bottom w:type="dxa" w:w="60"/>
              <w:right w:type="dxa" w:w="80"/>
            </w:tcMar>
            <w:vAlign w:val="top"/>
          </w:tcPr>
          <w:p>
            <w:pPr>
              <w:widowControl/>
              <w:spacing w:after="0" w:before="0" w:line="245" w:lineRule="auto"/>
            </w:pPr>
            <w:r>
              <w:rPr>
                <w:b/>
                <w:bCs/>
                <w:sz w:val="17"/>
                <w:szCs w:val="17"/>
              </w:rPr>
              <w:t xml:space="preserve">Fundus drawing, both eyes</w:t>
            </w:r>
          </w:p>
        </w:tc>
        <w:tc>
          <w:tcPr>
            <w:tcW w:type="dxa" w:w="4844"/>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The examiner asked for it to be explained: blue = detached retina, black = laser marks</w:t>
            </w:r>
          </w:p>
        </w:tc>
      </w:tr>
      <w:tr>
        <w:trPr>
          <w:cantSplit/>
        </w:trPr>
        <w:tc>
          <w:tcPr>
            <w:tcW w:type="dxa" w:w="1211"/>
            <w:tcMar>
              <w:top w:type="dxa" w:w="60"/>
              <w:left w:type="dxa" w:w="80"/>
              <w:bottom w:type="dxa" w:w="60"/>
              <w:right w:type="dxa" w:w="80"/>
            </w:tcMar>
            <w:vAlign w:val="top"/>
          </w:tcPr>
          <w:p>
            <w:pPr>
              <w:widowControl/>
              <w:spacing w:after="0" w:before="0" w:line="245" w:lineRule="auto"/>
            </w:pPr>
            <w:r>
              <w:rPr>
                <w:sz w:val="17"/>
                <w:szCs w:val="17"/>
              </w:rPr>
              <w:t xml:space="preserve">3:19:00</w:t>
            </w:r>
          </w:p>
        </w:tc>
        <w:tc>
          <w:tcPr>
            <w:tcW w:type="dxa" w:w="4037"/>
            <w:tcMar>
              <w:top w:type="dxa" w:w="60"/>
              <w:left w:type="dxa" w:w="80"/>
              <w:bottom w:type="dxa" w:w="60"/>
              <w:right w:type="dxa" w:w="80"/>
            </w:tcMar>
            <w:vAlign w:val="top"/>
          </w:tcPr>
          <w:p>
            <w:pPr>
              <w:widowControl/>
              <w:spacing w:after="0" w:before="0" w:line="245" w:lineRule="auto"/>
            </w:pPr>
            <w:r>
              <w:rPr>
                <w:sz w:val="17"/>
                <w:szCs w:val="17"/>
              </w:rPr>
              <w:t xml:space="preserve">Provisional diagnosis</w:t>
            </w:r>
          </w:p>
        </w:tc>
        <w:tc>
          <w:tcPr>
            <w:tcW w:type="dxa" w:w="4844"/>
            <w:tcMar>
              <w:top w:type="dxa" w:w="60"/>
              <w:left w:type="dxa" w:w="80"/>
              <w:bottom w:type="dxa" w:w="60"/>
              <w:right w:type="dxa" w:w="80"/>
            </w:tcMar>
            <w:vAlign w:val="top"/>
          </w:tcPr>
          <w:p>
            <w:pPr>
              <w:widowControl/>
              <w:spacing w:after="0" w:before="0" w:line="245" w:lineRule="auto"/>
            </w:pPr>
            <w:r>
              <w:rPr>
                <w:sz w:val="17"/>
                <w:szCs w:val="17"/>
              </w:rPr>
              <w:t xml:space="preserve">Right presbyopia; left pseudophakic RD involving the macula, after VR surgery and YAG capsulotomy</w:t>
            </w:r>
          </w:p>
        </w:tc>
      </w:tr>
      <w:tr>
        <w:trPr>
          <w:cantSplit/>
        </w:trPr>
        <w:tc>
          <w:tcPr>
            <w:tcW w:type="dxa" w:w="1211"/>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3:19:50</w:t>
            </w:r>
          </w:p>
        </w:tc>
        <w:tc>
          <w:tcPr>
            <w:tcW w:type="dxa" w:w="4037"/>
            <w:shd w:fill="F3F6FA" w:color="auto" w:val="clear"/>
            <w:tcMar>
              <w:top w:type="dxa" w:w="60"/>
              <w:left w:type="dxa" w:w="80"/>
              <w:bottom w:type="dxa" w:w="60"/>
              <w:right w:type="dxa" w:w="80"/>
            </w:tcMar>
            <w:vAlign w:val="top"/>
          </w:tcPr>
          <w:p>
            <w:pPr>
              <w:widowControl/>
              <w:spacing w:after="0" w:before="0" w:line="245" w:lineRule="auto"/>
            </w:pPr>
            <w:r>
              <w:rPr>
                <w:b/>
                <w:bCs/>
                <w:sz w:val="17"/>
                <w:szCs w:val="17"/>
              </w:rPr>
              <w:t xml:space="preserve">Left slit-lamp photograph, enlarged</w:t>
            </w:r>
            <w:r>
              <w:rPr>
                <w:sz w:val="17"/>
                <w:szCs w:val="17"/>
              </w:rPr>
              <w:t xml:space="preserve"> (on screen until 3:22:40)</w:t>
            </w:r>
          </w:p>
        </w:tc>
        <w:tc>
          <w:tcPr>
            <w:tcW w:type="dxa" w:w="4844"/>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The examiner asked for it: what injury, entry site, type of cataract surgery, scars</w:t>
            </w:r>
          </w:p>
        </w:tc>
      </w:tr>
    </w:tbl>
    <w:p>
      <w:pPr>
        <w:pStyle w:val="Heading2"/>
        <w:widowControl/>
      </w:pPr>
      <w:r>
        <w:t xml:space="preserve">Glaucoma talk (card V10)</w:t>
      </w:r>
    </w:p>
    <w:tbl>
      <w:tblPr>
        <w:tblW w:type="dxa" w:w="10092"/>
        <w:tblBorders>
          <w:top w:val="single" w:color="8EA9C1" w:sz="4"/>
          <w:left w:val="single" w:color="8EA9C1" w:sz="4"/>
          <w:bottom w:val="single" w:color="8EA9C1" w:sz="4"/>
          <w:right w:val="single" w:color="8EA9C1" w:sz="4"/>
          <w:insideH w:val="single" w:color="8EA9C1" w:sz="4"/>
          <w:insideV w:val="single" w:color="8EA9C1" w:sz="4"/>
        </w:tblBorders>
        <w:tblLayout w:type="fixed"/>
      </w:tblPr>
      <w:tblGrid>
        <w:gridCol w:w="1211"/>
        <w:gridCol w:w="4037"/>
        <w:gridCol w:w="4844"/>
      </w:tblGrid>
      <w:tr>
        <w:trPr>
          <w:cantSplit/>
          <w:tblHeader/>
        </w:trPr>
        <w:tc>
          <w:tcPr>
            <w:tcW w:type="dxa" w:w="1211"/>
            <w:shd w:fill="1F3864" w:color="auto" w:val="clear"/>
            <w:tcMar>
              <w:top w:type="dxa" w:w="60"/>
              <w:left w:type="dxa" w:w="80"/>
              <w:bottom w:type="dxa" w:w="60"/>
              <w:right w:type="dxa" w:w="80"/>
            </w:tcMar>
            <w:vAlign w:val="center"/>
          </w:tcPr>
          <w:p>
            <w:pPr>
              <w:widowControl/>
              <w:spacing w:after="0" w:before="0" w:line="245" w:lineRule="auto"/>
            </w:pPr>
            <w:r>
              <w:rPr>
                <w:b/>
                <w:bCs/>
                <w:color w:val="FFFFFF"/>
                <w:sz w:val="17"/>
                <w:szCs w:val="17"/>
              </w:rPr>
              <w:t xml:space="preserve">Time</w:t>
            </w:r>
          </w:p>
        </w:tc>
        <w:tc>
          <w:tcPr>
            <w:tcW w:type="dxa" w:w="4037"/>
            <w:shd w:fill="1F3864" w:color="auto" w:val="clear"/>
            <w:tcMar>
              <w:top w:type="dxa" w:w="60"/>
              <w:left w:type="dxa" w:w="80"/>
              <w:bottom w:type="dxa" w:w="60"/>
              <w:right w:type="dxa" w:w="80"/>
            </w:tcMar>
            <w:vAlign w:val="center"/>
          </w:tcPr>
          <w:p>
            <w:pPr>
              <w:widowControl/>
              <w:spacing w:after="0" w:before="0" w:line="245" w:lineRule="auto"/>
            </w:pPr>
            <w:r>
              <w:rPr>
                <w:b/>
                <w:bCs/>
                <w:color w:val="FFFFFF"/>
                <w:sz w:val="17"/>
                <w:szCs w:val="17"/>
              </w:rPr>
              <w:t xml:space="preserve">Slide</w:t>
            </w:r>
          </w:p>
        </w:tc>
        <w:tc>
          <w:tcPr>
            <w:tcW w:type="dxa" w:w="4844"/>
            <w:shd w:fill="1F3864" w:color="auto" w:val="clear"/>
            <w:tcMar>
              <w:top w:type="dxa" w:w="60"/>
              <w:left w:type="dxa" w:w="80"/>
              <w:bottom w:type="dxa" w:w="60"/>
              <w:right w:type="dxa" w:w="80"/>
            </w:tcMar>
            <w:vAlign w:val="center"/>
          </w:tcPr>
          <w:p>
            <w:pPr>
              <w:widowControl/>
              <w:spacing w:after="0" w:before="0" w:line="245" w:lineRule="auto"/>
            </w:pPr>
            <w:r>
              <w:rPr>
                <w:b/>
                <w:bCs/>
                <w:color w:val="FFFFFF"/>
                <w:sz w:val="17"/>
                <w:szCs w:val="17"/>
              </w:rPr>
              <w:t xml:space="preserve">What was said</w:t>
            </w:r>
          </w:p>
        </w:tc>
      </w:tr>
      <w:tr>
        <w:trPr>
          <w:cantSplit/>
        </w:trPr>
        <w:tc>
          <w:tcPr>
            <w:tcW w:type="dxa" w:w="1211"/>
            <w:tcMar>
              <w:top w:type="dxa" w:w="60"/>
              <w:left w:type="dxa" w:w="80"/>
              <w:bottom w:type="dxa" w:w="60"/>
              <w:right w:type="dxa" w:w="80"/>
            </w:tcMar>
            <w:vAlign w:val="top"/>
          </w:tcPr>
          <w:p>
            <w:pPr>
              <w:widowControl/>
              <w:spacing w:after="0" w:before="0" w:line="245" w:lineRule="auto"/>
            </w:pPr>
            <w:r>
              <w:rPr>
                <w:sz w:val="17"/>
                <w:szCs w:val="17"/>
              </w:rPr>
              <w:t xml:space="preserve">3:50:50</w:t>
            </w:r>
          </w:p>
        </w:tc>
        <w:tc>
          <w:tcPr>
            <w:tcW w:type="dxa" w:w="4037"/>
            <w:tcMar>
              <w:top w:type="dxa" w:w="60"/>
              <w:left w:type="dxa" w:w="80"/>
              <w:bottom w:type="dxa" w:w="60"/>
              <w:right w:type="dxa" w:w="80"/>
            </w:tcMar>
            <w:vAlign w:val="top"/>
          </w:tcPr>
          <w:p>
            <w:pPr>
              <w:widowControl/>
              <w:spacing w:after="0" w:before="0" w:line="245" w:lineRule="auto"/>
            </w:pPr>
            <w:r>
              <w:rPr>
                <w:sz w:val="17"/>
                <w:szCs w:val="17"/>
              </w:rPr>
              <w:t xml:space="preserve">(Host) YouTube viewer statistics</w:t>
            </w:r>
          </w:p>
        </w:tc>
        <w:tc>
          <w:tcPr>
            <w:tcW w:type="dxa" w:w="4844"/>
            <w:tcMar>
              <w:top w:type="dxa" w:w="60"/>
              <w:left w:type="dxa" w:w="80"/>
              <w:bottom w:type="dxa" w:w="60"/>
              <w:right w:type="dxa" w:w="80"/>
            </w:tcMar>
            <w:vAlign w:val="top"/>
          </w:tcPr>
          <w:p>
            <w:pPr>
              <w:widowControl/>
              <w:spacing w:after="0" w:before="0" w:line="245" w:lineRule="auto"/>
            </w:pPr>
            <w:r>
              <w:rPr>
                <w:sz w:val="17"/>
                <w:szCs w:val="17"/>
              </w:rPr>
              <w:t xml:space="preserve">About 930 playbacks; a few audience questions answered later</w:t>
            </w:r>
          </w:p>
        </w:tc>
      </w:tr>
      <w:tr>
        <w:trPr>
          <w:cantSplit/>
        </w:trPr>
        <w:tc>
          <w:tcPr>
            <w:tcW w:type="dxa" w:w="1211"/>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3:53:50</w:t>
            </w:r>
          </w:p>
        </w:tc>
        <w:tc>
          <w:tcPr>
            <w:tcW w:type="dxa" w:w="4037"/>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Title — medical management of glaucoma</w:t>
            </w:r>
          </w:p>
        </w:tc>
        <w:tc>
          <w:tcPr>
            <w:tcW w:type="dxa" w:w="4844"/>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Not a textbook talk; practical points</w:t>
            </w:r>
          </w:p>
        </w:tc>
      </w:tr>
      <w:tr>
        <w:trPr>
          <w:cantSplit/>
        </w:trPr>
        <w:tc>
          <w:tcPr>
            <w:tcW w:type="dxa" w:w="1211"/>
            <w:tcMar>
              <w:top w:type="dxa" w:w="60"/>
              <w:left w:type="dxa" w:w="80"/>
              <w:bottom w:type="dxa" w:w="60"/>
              <w:right w:type="dxa" w:w="80"/>
            </w:tcMar>
            <w:vAlign w:val="top"/>
          </w:tcPr>
          <w:p>
            <w:pPr>
              <w:widowControl/>
              <w:spacing w:after="0" w:before="0" w:line="245" w:lineRule="auto"/>
            </w:pPr>
            <w:r>
              <w:rPr>
                <w:sz w:val="17"/>
                <w:szCs w:val="17"/>
              </w:rPr>
              <w:t xml:space="preserve">3:54:00</w:t>
            </w:r>
          </w:p>
        </w:tc>
        <w:tc>
          <w:tcPr>
            <w:tcW w:type="dxa" w:w="4037"/>
            <w:tcMar>
              <w:top w:type="dxa" w:w="60"/>
              <w:left w:type="dxa" w:w="80"/>
              <w:bottom w:type="dxa" w:w="60"/>
              <w:right w:type="dxa" w:w="80"/>
            </w:tcMar>
            <w:vAlign w:val="top"/>
          </w:tcPr>
          <w:p>
            <w:pPr>
              <w:widowControl/>
              <w:spacing w:after="0" w:before="0" w:line="245" w:lineRule="auto"/>
            </w:pPr>
            <w:r>
              <w:rPr>
                <w:sz w:val="17"/>
                <w:szCs w:val="17"/>
              </w:rPr>
              <w:t xml:space="preserve">Outline — IOP check, new drugs, non-medical aspects</w:t>
            </w:r>
          </w:p>
        </w:tc>
        <w:tc>
          <w:tcPr>
            <w:tcW w:type="dxa" w:w="4844"/>
            <w:tcMar>
              <w:top w:type="dxa" w:w="60"/>
              <w:left w:type="dxa" w:w="80"/>
              <w:bottom w:type="dxa" w:w="60"/>
              <w:right w:type="dxa" w:w="80"/>
            </w:tcMar>
            <w:vAlign w:val="top"/>
          </w:tcPr>
          <w:p>
            <w:pPr>
              <w:widowControl/>
              <w:spacing w:after="0" w:before="0" w:line="245" w:lineRule="auto"/>
            </w:pPr>
            <w:r>
              <w:rPr>
                <w:sz w:val="17"/>
                <w:szCs w:val="17"/>
              </w:rPr>
              <w:t xml:space="preserve">—</w:t>
            </w:r>
          </w:p>
        </w:tc>
      </w:tr>
      <w:tr>
        <w:trPr>
          <w:cantSplit/>
        </w:trPr>
        <w:tc>
          <w:tcPr>
            <w:tcW w:type="dxa" w:w="1211"/>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3:54:20</w:t>
            </w:r>
          </w:p>
        </w:tc>
        <w:tc>
          <w:tcPr>
            <w:tcW w:type="dxa" w:w="4037"/>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Landmark studies (1): EMGT, OHTS, EGPS</w:t>
            </w:r>
          </w:p>
        </w:tc>
        <w:tc>
          <w:tcPr>
            <w:tcW w:type="dxa" w:w="4844"/>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Every mm Hg counts; lowering IOP reduces conversion; CCT</w:t>
            </w:r>
          </w:p>
        </w:tc>
      </w:tr>
      <w:tr>
        <w:trPr>
          <w:cantSplit/>
        </w:trPr>
        <w:tc>
          <w:tcPr>
            <w:tcW w:type="dxa" w:w="1211"/>
            <w:tcMar>
              <w:top w:type="dxa" w:w="60"/>
              <w:left w:type="dxa" w:w="80"/>
              <w:bottom w:type="dxa" w:w="60"/>
              <w:right w:type="dxa" w:w="80"/>
            </w:tcMar>
            <w:vAlign w:val="top"/>
          </w:tcPr>
          <w:p>
            <w:pPr>
              <w:widowControl/>
              <w:spacing w:after="0" w:before="0" w:line="245" w:lineRule="auto"/>
            </w:pPr>
            <w:r>
              <w:rPr>
                <w:sz w:val="17"/>
                <w:szCs w:val="17"/>
              </w:rPr>
              <w:t xml:space="preserve">3:54:50</w:t>
            </w:r>
          </w:p>
        </w:tc>
        <w:tc>
          <w:tcPr>
            <w:tcW w:type="dxa" w:w="4037"/>
            <w:tcMar>
              <w:top w:type="dxa" w:w="60"/>
              <w:left w:type="dxa" w:w="80"/>
              <w:bottom w:type="dxa" w:w="60"/>
              <w:right w:type="dxa" w:w="80"/>
            </w:tcMar>
            <w:vAlign w:val="top"/>
          </w:tcPr>
          <w:p>
            <w:pPr>
              <w:widowControl/>
              <w:spacing w:after="0" w:before="0" w:line="245" w:lineRule="auto"/>
            </w:pPr>
            <w:r>
              <w:rPr>
                <w:sz w:val="17"/>
                <w:szCs w:val="17"/>
              </w:rPr>
              <w:t xml:space="preserve">Landmark studies (2): CNTGS, AGIS, CIGTS</w:t>
            </w:r>
          </w:p>
        </w:tc>
        <w:tc>
          <w:tcPr>
            <w:tcW w:type="dxa" w:w="4844"/>
            <w:tcMar>
              <w:top w:type="dxa" w:w="60"/>
              <w:left w:type="dxa" w:w="80"/>
              <w:bottom w:type="dxa" w:w="60"/>
              <w:right w:type="dxa" w:w="80"/>
            </w:tcMar>
            <w:vAlign w:val="top"/>
          </w:tcPr>
          <w:p>
            <w:pPr>
              <w:widowControl/>
              <w:spacing w:after="0" w:before="0" w:line="245" w:lineRule="auto"/>
            </w:pPr>
            <w:r>
              <w:rPr>
                <w:sz w:val="17"/>
                <w:szCs w:val="17"/>
              </w:rPr>
              <w:t xml:space="preserve">30% reduction; low teens in advanced disease; fluctuation</w:t>
            </w:r>
          </w:p>
        </w:tc>
      </w:tr>
      <w:tr>
        <w:trPr>
          <w:cantSplit/>
        </w:trPr>
        <w:tc>
          <w:tcPr>
            <w:tcW w:type="dxa" w:w="1211"/>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3:55:20</w:t>
            </w:r>
          </w:p>
        </w:tc>
        <w:tc>
          <w:tcPr>
            <w:tcW w:type="dxa" w:w="4037"/>
            <w:shd w:fill="F3F6FA" w:color="auto" w:val="clear"/>
            <w:tcMar>
              <w:top w:type="dxa" w:w="60"/>
              <w:left w:type="dxa" w:w="80"/>
              <w:bottom w:type="dxa" w:w="60"/>
              <w:right w:type="dxa" w:w="80"/>
            </w:tcMar>
            <w:vAlign w:val="top"/>
          </w:tcPr>
          <w:p>
            <w:pPr>
              <w:widowControl/>
              <w:spacing w:after="0" w:before="0" w:line="245" w:lineRule="auto"/>
            </w:pPr>
            <w:r>
              <w:rPr>
                <w:b/>
                <w:bCs/>
                <w:sz w:val="17"/>
                <w:szCs w:val="17"/>
              </w:rPr>
              <w:t xml:space="preserve">IOP measurement — calibration</w:t>
            </w:r>
          </w:p>
        </w:tc>
        <w:tc>
          <w:tcPr>
            <w:tcW w:type="dxa" w:w="4844"/>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Seat the patient, technique, calibrate monthly, disinfect</w:t>
            </w:r>
          </w:p>
        </w:tc>
      </w:tr>
      <w:tr>
        <w:trPr>
          <w:cantSplit/>
        </w:trPr>
        <w:tc>
          <w:tcPr>
            <w:tcW w:type="dxa" w:w="1211"/>
            <w:tcMar>
              <w:top w:type="dxa" w:w="60"/>
              <w:left w:type="dxa" w:w="80"/>
              <w:bottom w:type="dxa" w:w="60"/>
              <w:right w:type="dxa" w:w="80"/>
            </w:tcMar>
            <w:vAlign w:val="top"/>
          </w:tcPr>
          <w:p>
            <w:pPr>
              <w:widowControl/>
              <w:spacing w:after="0" w:before="0" w:line="245" w:lineRule="auto"/>
            </w:pPr>
            <w:r>
              <w:rPr>
                <w:sz w:val="17"/>
                <w:szCs w:val="17"/>
              </w:rPr>
              <w:t xml:space="preserve">3:55:40</w:t>
            </w:r>
          </w:p>
        </w:tc>
        <w:tc>
          <w:tcPr>
            <w:tcW w:type="dxa" w:w="4037"/>
            <w:tcMar>
              <w:top w:type="dxa" w:w="60"/>
              <w:left w:type="dxa" w:w="80"/>
              <w:bottom w:type="dxa" w:w="60"/>
              <w:right w:type="dxa" w:w="80"/>
            </w:tcMar>
            <w:vAlign w:val="top"/>
          </w:tcPr>
          <w:p>
            <w:pPr>
              <w:widowControl/>
              <w:spacing w:after="0" w:before="0" w:line="245" w:lineRule="auto"/>
            </w:pPr>
            <w:r>
              <w:rPr>
                <w:sz w:val="17"/>
                <w:szCs w:val="17"/>
              </w:rPr>
              <w:t xml:space="preserve">Home tonometry devices</w:t>
            </w:r>
          </w:p>
        </w:tc>
        <w:tc>
          <w:tcPr>
            <w:tcW w:type="dxa" w:w="4844"/>
            <w:tcMar>
              <w:top w:type="dxa" w:w="60"/>
              <w:left w:type="dxa" w:w="80"/>
              <w:bottom w:type="dxa" w:w="60"/>
              <w:right w:type="dxa" w:w="80"/>
            </w:tcMar>
            <w:vAlign w:val="top"/>
          </w:tcPr>
          <w:p>
            <w:pPr>
              <w:widowControl/>
              <w:spacing w:after="0" w:before="0" w:line="245" w:lineRule="auto"/>
            </w:pPr>
            <w:r>
              <w:rPr>
                <w:sz w:val="17"/>
                <w:szCs w:val="17"/>
              </w:rPr>
              <w:t xml:space="preserve">Patients may send their own readings</w:t>
            </w:r>
          </w:p>
        </w:tc>
      </w:tr>
      <w:tr>
        <w:trPr>
          <w:cantSplit/>
        </w:trPr>
        <w:tc>
          <w:tcPr>
            <w:tcW w:type="dxa" w:w="1211"/>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3:56:00</w:t>
            </w:r>
          </w:p>
        </w:tc>
        <w:tc>
          <w:tcPr>
            <w:tcW w:type="dxa" w:w="4037"/>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Continuous IOP monitoring devices</w:t>
            </w:r>
          </w:p>
        </w:tc>
        <w:tc>
          <w:tcPr>
            <w:tcW w:type="dxa" w:w="4844"/>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Like a 24-hour BP monitor</w:t>
            </w:r>
          </w:p>
        </w:tc>
      </w:tr>
      <w:tr>
        <w:trPr>
          <w:cantSplit/>
        </w:trPr>
        <w:tc>
          <w:tcPr>
            <w:tcW w:type="dxa" w:w="1211"/>
            <w:tcMar>
              <w:top w:type="dxa" w:w="60"/>
              <w:left w:type="dxa" w:w="80"/>
              <w:bottom w:type="dxa" w:w="60"/>
              <w:right w:type="dxa" w:w="80"/>
            </w:tcMar>
            <w:vAlign w:val="top"/>
          </w:tcPr>
          <w:p>
            <w:pPr>
              <w:widowControl/>
              <w:spacing w:after="0" w:before="0" w:line="245" w:lineRule="auto"/>
            </w:pPr>
            <w:r>
              <w:rPr>
                <w:sz w:val="17"/>
                <w:szCs w:val="17"/>
              </w:rPr>
              <w:t xml:space="preserve">3:56:20</w:t>
            </w:r>
          </w:p>
        </w:tc>
        <w:tc>
          <w:tcPr>
            <w:tcW w:type="dxa" w:w="4037"/>
            <w:tcMar>
              <w:top w:type="dxa" w:w="60"/>
              <w:left w:type="dxa" w:w="80"/>
              <w:bottom w:type="dxa" w:w="60"/>
              <w:right w:type="dxa" w:w="80"/>
            </w:tcMar>
            <w:vAlign w:val="top"/>
          </w:tcPr>
          <w:p>
            <w:pPr>
              <w:widowControl/>
              <w:spacing w:after="0" w:before="0" w:line="245" w:lineRule="auto"/>
            </w:pPr>
            <w:r>
              <w:rPr>
                <w:b/>
                <w:bCs/>
                <w:sz w:val="17"/>
                <w:szCs w:val="17"/>
              </w:rPr>
              <w:t xml:space="preserve">Where the drugs act</w:t>
            </w:r>
          </w:p>
        </w:tc>
        <w:tc>
          <w:tcPr>
            <w:tcW w:type="dxa" w:w="4844"/>
            <w:tcMar>
              <w:top w:type="dxa" w:w="60"/>
              <w:left w:type="dxa" w:w="80"/>
              <w:bottom w:type="dxa" w:w="60"/>
              <w:right w:type="dxa" w:w="80"/>
            </w:tcMar>
            <w:vAlign w:val="top"/>
          </w:tcPr>
          <w:p>
            <w:pPr>
              <w:widowControl/>
              <w:spacing w:after="0" w:before="0" w:line="245" w:lineRule="auto"/>
            </w:pPr>
            <w:r>
              <w:rPr>
                <w:sz w:val="17"/>
                <w:szCs w:val="17"/>
              </w:rPr>
              <w:t xml:space="preserve">Reduce production or increase drainage</w:t>
            </w:r>
          </w:p>
        </w:tc>
      </w:tr>
      <w:tr>
        <w:trPr>
          <w:cantSplit/>
        </w:trPr>
        <w:tc>
          <w:tcPr>
            <w:tcW w:type="dxa" w:w="1211"/>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3:56:30</w:t>
            </w:r>
          </w:p>
        </w:tc>
        <w:tc>
          <w:tcPr>
            <w:tcW w:type="dxa" w:w="4037"/>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Drug classes table, ROCK circled</w:t>
            </w:r>
          </w:p>
        </w:tc>
        <w:tc>
          <w:tcPr>
            <w:tcW w:type="dxa" w:w="4844"/>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The new class</w:t>
            </w:r>
          </w:p>
        </w:tc>
      </w:tr>
      <w:tr>
        <w:trPr>
          <w:cantSplit/>
        </w:trPr>
        <w:tc>
          <w:tcPr>
            <w:tcW w:type="dxa" w:w="1211"/>
            <w:tcMar>
              <w:top w:type="dxa" w:w="60"/>
              <w:left w:type="dxa" w:w="80"/>
              <w:bottom w:type="dxa" w:w="60"/>
              <w:right w:type="dxa" w:w="80"/>
            </w:tcMar>
            <w:vAlign w:val="top"/>
          </w:tcPr>
          <w:p>
            <w:pPr>
              <w:widowControl/>
              <w:spacing w:after="0" w:before="0" w:line="245" w:lineRule="auto"/>
            </w:pPr>
            <w:r>
              <w:rPr>
                <w:sz w:val="17"/>
                <w:szCs w:val="17"/>
              </w:rPr>
              <w:t xml:space="preserve">3:57:10</w:t>
            </w:r>
          </w:p>
        </w:tc>
        <w:tc>
          <w:tcPr>
            <w:tcW w:type="dxa" w:w="4037"/>
            <w:tcMar>
              <w:top w:type="dxa" w:w="60"/>
              <w:left w:type="dxa" w:w="80"/>
              <w:bottom w:type="dxa" w:w="60"/>
              <w:right w:type="dxa" w:w="80"/>
            </w:tcMar>
            <w:vAlign w:val="top"/>
          </w:tcPr>
          <w:p>
            <w:pPr>
              <w:widowControl/>
              <w:spacing w:after="0" w:before="0" w:line="245" w:lineRule="auto"/>
            </w:pPr>
            <w:r>
              <w:rPr>
                <w:b/>
                <w:bCs/>
                <w:sz w:val="17"/>
                <w:szCs w:val="17"/>
              </w:rPr>
              <w:t xml:space="preserve">Timeline of glaucoma drugs</w:t>
            </w:r>
          </w:p>
        </w:tc>
        <w:tc>
          <w:tcPr>
            <w:tcW w:type="dxa" w:w="4844"/>
            <w:tcMar>
              <w:top w:type="dxa" w:w="60"/>
              <w:left w:type="dxa" w:w="80"/>
              <w:bottom w:type="dxa" w:w="60"/>
              <w:right w:type="dxa" w:w="80"/>
            </w:tcMar>
            <w:vAlign w:val="top"/>
          </w:tcPr>
          <w:p>
            <w:pPr>
              <w:widowControl/>
              <w:spacing w:after="0" w:before="0" w:line="245" w:lineRule="auto"/>
            </w:pPr>
            <w:r>
              <w:rPr>
                <w:sz w:val="17"/>
                <w:szCs w:val="17"/>
              </w:rPr>
              <w:t xml:space="preserve">Pilocarpine and timolol only for years; then CAIs, prostaglandins, combinations</w:t>
            </w:r>
          </w:p>
        </w:tc>
      </w:tr>
      <w:tr>
        <w:trPr>
          <w:cantSplit/>
        </w:trPr>
        <w:tc>
          <w:tcPr>
            <w:tcW w:type="dxa" w:w="1211"/>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3:57:30</w:t>
            </w:r>
          </w:p>
        </w:tc>
        <w:tc>
          <w:tcPr>
            <w:tcW w:type="dxa" w:w="4037"/>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Two drainage pathways</w:t>
            </w:r>
          </w:p>
        </w:tc>
        <w:tc>
          <w:tcPr>
            <w:tcW w:type="dxa" w:w="4844"/>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Uveoscleral (prostaglandins), trabecular (ROCK inhibitors, pilocarpine)</w:t>
            </w:r>
          </w:p>
        </w:tc>
      </w:tr>
      <w:tr>
        <w:trPr>
          <w:cantSplit/>
        </w:trPr>
        <w:tc>
          <w:tcPr>
            <w:tcW w:type="dxa" w:w="1211"/>
            <w:tcMar>
              <w:top w:type="dxa" w:w="60"/>
              <w:left w:type="dxa" w:w="80"/>
              <w:bottom w:type="dxa" w:w="60"/>
              <w:right w:type="dxa" w:w="80"/>
            </w:tcMar>
            <w:vAlign w:val="top"/>
          </w:tcPr>
          <w:p>
            <w:pPr>
              <w:widowControl/>
              <w:spacing w:after="0" w:before="0" w:line="245" w:lineRule="auto"/>
            </w:pPr>
            <w:r>
              <w:rPr>
                <w:sz w:val="17"/>
                <w:szCs w:val="17"/>
              </w:rPr>
              <w:t xml:space="preserve">3:57:50</w:t>
            </w:r>
          </w:p>
        </w:tc>
        <w:tc>
          <w:tcPr>
            <w:tcW w:type="dxa" w:w="4037"/>
            <w:tcMar>
              <w:top w:type="dxa" w:w="60"/>
              <w:left w:type="dxa" w:w="80"/>
              <w:bottom w:type="dxa" w:w="60"/>
              <w:right w:type="dxa" w:w="80"/>
            </w:tcMar>
            <w:vAlign w:val="top"/>
          </w:tcPr>
          <w:p>
            <w:pPr>
              <w:widowControl/>
              <w:spacing w:after="0" w:before="0" w:line="245" w:lineRule="auto"/>
            </w:pPr>
            <w:r>
              <w:rPr>
                <w:sz w:val="17"/>
                <w:szCs w:val="17"/>
              </w:rPr>
              <w:t xml:space="preserve">ROCK inhibitors — ripasudil, netarsudil</w:t>
            </w:r>
          </w:p>
        </w:tc>
        <w:tc>
          <w:tcPr>
            <w:tcW w:type="dxa" w:w="4844"/>
            <w:tcMar>
              <w:top w:type="dxa" w:w="60"/>
              <w:left w:type="dxa" w:w="80"/>
              <w:bottom w:type="dxa" w:w="60"/>
              <w:right w:type="dxa" w:w="80"/>
            </w:tcMar>
            <w:vAlign w:val="top"/>
          </w:tcPr>
          <w:p>
            <w:pPr>
              <w:widowControl/>
              <w:spacing w:after="0" w:before="0" w:line="245" w:lineRule="auto"/>
            </w:pPr>
            <w:r>
              <w:rPr>
                <w:sz w:val="17"/>
                <w:szCs w:val="17"/>
              </w:rPr>
              <w:t xml:space="preserve">Approval, dosing, cost; work as add-ons; lower episcleral venous pressure</w:t>
            </w:r>
          </w:p>
        </w:tc>
      </w:tr>
      <w:tr>
        <w:trPr>
          <w:cantSplit/>
        </w:trPr>
        <w:tc>
          <w:tcPr>
            <w:tcW w:type="dxa" w:w="1211"/>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3:58:50</w:t>
            </w:r>
          </w:p>
        </w:tc>
        <w:tc>
          <w:tcPr>
            <w:tcW w:type="dxa" w:w="4037"/>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Latanoprostene bunod</w:t>
            </w:r>
          </w:p>
        </w:tc>
        <w:tc>
          <w:tcPr>
            <w:tcW w:type="dxa" w:w="4844"/>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Nitric oxide-donating prostaglandin, FDA 2017</w:t>
            </w:r>
          </w:p>
        </w:tc>
      </w:tr>
      <w:tr>
        <w:trPr>
          <w:cantSplit/>
        </w:trPr>
        <w:tc>
          <w:tcPr>
            <w:tcW w:type="dxa" w:w="1211"/>
            <w:tcMar>
              <w:top w:type="dxa" w:w="60"/>
              <w:left w:type="dxa" w:w="80"/>
              <w:bottom w:type="dxa" w:w="60"/>
              <w:right w:type="dxa" w:w="80"/>
            </w:tcMar>
            <w:vAlign w:val="top"/>
          </w:tcPr>
          <w:p>
            <w:pPr>
              <w:widowControl/>
              <w:spacing w:after="0" w:before="0" w:line="245" w:lineRule="auto"/>
            </w:pPr>
            <w:r>
              <w:rPr>
                <w:sz w:val="17"/>
                <w:szCs w:val="17"/>
              </w:rPr>
              <w:t xml:space="preserve">3:59:00</w:t>
            </w:r>
          </w:p>
        </w:tc>
        <w:tc>
          <w:tcPr>
            <w:tcW w:type="dxa" w:w="4037"/>
            <w:tcMar>
              <w:top w:type="dxa" w:w="60"/>
              <w:left w:type="dxa" w:w="80"/>
              <w:bottom w:type="dxa" w:w="60"/>
              <w:right w:type="dxa" w:w="80"/>
            </w:tcMar>
            <w:vAlign w:val="top"/>
          </w:tcPr>
          <w:p>
            <w:pPr>
              <w:widowControl/>
              <w:spacing w:after="0" w:before="0" w:line="245" w:lineRule="auto"/>
            </w:pPr>
            <w:r>
              <w:rPr>
                <w:sz w:val="17"/>
                <w:szCs w:val="17"/>
              </w:rPr>
              <w:t xml:space="preserve">Netarsudil–latanoprost combination</w:t>
            </w:r>
          </w:p>
        </w:tc>
        <w:tc>
          <w:tcPr>
            <w:tcW w:type="dxa" w:w="4844"/>
            <w:tcMar>
              <w:top w:type="dxa" w:w="60"/>
              <w:left w:type="dxa" w:w="80"/>
              <w:bottom w:type="dxa" w:w="60"/>
              <w:right w:type="dxa" w:w="80"/>
            </w:tcMar>
            <w:vAlign w:val="top"/>
          </w:tcPr>
          <w:p>
            <w:pPr>
              <w:widowControl/>
              <w:spacing w:after="0" w:before="0" w:line="245" w:lineRule="auto"/>
            </w:pPr>
            <w:r>
              <w:rPr>
                <w:sz w:val="17"/>
                <w:szCs w:val="17"/>
              </w:rPr>
              <w:t xml:space="preserve">Both pathways; not yet in India</w:t>
            </w:r>
          </w:p>
        </w:tc>
      </w:tr>
      <w:tr>
        <w:trPr>
          <w:cantSplit/>
        </w:trPr>
        <w:tc>
          <w:tcPr>
            <w:tcW w:type="dxa" w:w="1211"/>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3:59:10</w:t>
            </w:r>
          </w:p>
        </w:tc>
        <w:tc>
          <w:tcPr>
            <w:tcW w:type="dxa" w:w="4037"/>
            <w:shd w:fill="F3F6FA" w:color="auto" w:val="clear"/>
            <w:tcMar>
              <w:top w:type="dxa" w:w="60"/>
              <w:left w:type="dxa" w:w="80"/>
              <w:bottom w:type="dxa" w:w="60"/>
              <w:right w:type="dxa" w:w="80"/>
            </w:tcMar>
            <w:vAlign w:val="top"/>
          </w:tcPr>
          <w:p>
            <w:pPr>
              <w:widowControl/>
              <w:spacing w:after="0" w:before="0" w:line="245" w:lineRule="auto"/>
            </w:pPr>
            <w:r>
              <w:rPr>
                <w:b/>
                <w:bCs/>
                <w:sz w:val="17"/>
                <w:szCs w:val="17"/>
              </w:rPr>
              <w:t xml:space="preserve">Bimatoprost implant on gonioscopy</w:t>
            </w:r>
          </w:p>
        </w:tc>
        <w:tc>
          <w:tcPr>
            <w:tcW w:type="dxa" w:w="4844"/>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Intracameral; endothelial cell loss concern; March 2020</w:t>
            </w:r>
          </w:p>
        </w:tc>
      </w:tr>
      <w:tr>
        <w:trPr>
          <w:cantSplit/>
        </w:trPr>
        <w:tc>
          <w:tcPr>
            <w:tcW w:type="dxa" w:w="1211"/>
            <w:tcMar>
              <w:top w:type="dxa" w:w="60"/>
              <w:left w:type="dxa" w:w="80"/>
              <w:bottom w:type="dxa" w:w="60"/>
              <w:right w:type="dxa" w:w="80"/>
            </w:tcMar>
            <w:vAlign w:val="top"/>
          </w:tcPr>
          <w:p>
            <w:pPr>
              <w:widowControl/>
              <w:spacing w:after="0" w:before="0" w:line="245" w:lineRule="auto"/>
            </w:pPr>
            <w:r>
              <w:rPr>
                <w:sz w:val="17"/>
                <w:szCs w:val="17"/>
              </w:rPr>
              <w:t xml:space="preserve">3:59:40</w:t>
            </w:r>
          </w:p>
        </w:tc>
        <w:tc>
          <w:tcPr>
            <w:tcW w:type="dxa" w:w="4037"/>
            <w:tcMar>
              <w:top w:type="dxa" w:w="60"/>
              <w:left w:type="dxa" w:w="80"/>
              <w:bottom w:type="dxa" w:w="60"/>
              <w:right w:type="dxa" w:w="80"/>
            </w:tcMar>
            <w:vAlign w:val="top"/>
          </w:tcPr>
          <w:p>
            <w:pPr>
              <w:widowControl/>
              <w:spacing w:after="0" w:before="0" w:line="245" w:lineRule="auto"/>
            </w:pPr>
            <w:r>
              <w:rPr>
                <w:sz w:val="17"/>
                <w:szCs w:val="17"/>
              </w:rPr>
              <w:t xml:space="preserve">Travoprost punctal plug</w:t>
            </w:r>
          </w:p>
        </w:tc>
        <w:tc>
          <w:tcPr>
            <w:tcW w:type="dxa" w:w="4844"/>
            <w:tcMar>
              <w:top w:type="dxa" w:w="60"/>
              <w:left w:type="dxa" w:w="80"/>
              <w:bottom w:type="dxa" w:w="60"/>
              <w:right w:type="dxa" w:w="80"/>
            </w:tcMar>
            <w:vAlign w:val="top"/>
          </w:tcPr>
          <w:p>
            <w:pPr>
              <w:widowControl/>
              <w:spacing w:after="0" w:before="0" w:line="245" w:lineRule="auto"/>
            </w:pPr>
            <w:r>
              <w:rPr>
                <w:sz w:val="17"/>
                <w:szCs w:val="17"/>
              </w:rPr>
              <w:t xml:space="preserve">Studied in Singapore</w:t>
            </w:r>
          </w:p>
        </w:tc>
      </w:tr>
      <w:tr>
        <w:trPr>
          <w:cantSplit/>
        </w:trPr>
        <w:tc>
          <w:tcPr>
            <w:tcW w:type="dxa" w:w="1211"/>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3:59:50</w:t>
            </w:r>
          </w:p>
        </w:tc>
        <w:tc>
          <w:tcPr>
            <w:tcW w:type="dxa" w:w="4037"/>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Role of preservatives</w:t>
            </w:r>
          </w:p>
        </w:tc>
        <w:tc>
          <w:tcPr>
            <w:tcW w:type="dxa" w:w="4844"/>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Move to preservative-free formulations</w:t>
            </w:r>
          </w:p>
        </w:tc>
      </w:tr>
      <w:tr>
        <w:trPr>
          <w:cantSplit/>
        </w:trPr>
        <w:tc>
          <w:tcPr>
            <w:tcW w:type="dxa" w:w="1211"/>
            <w:tcMar>
              <w:top w:type="dxa" w:w="60"/>
              <w:left w:type="dxa" w:w="80"/>
              <w:bottom w:type="dxa" w:w="60"/>
              <w:right w:type="dxa" w:w="80"/>
            </w:tcMar>
            <w:vAlign w:val="top"/>
          </w:tcPr>
          <w:p>
            <w:pPr>
              <w:widowControl/>
              <w:spacing w:after="0" w:before="0" w:line="245" w:lineRule="auto"/>
            </w:pPr>
            <w:r>
              <w:rPr>
                <w:sz w:val="17"/>
                <w:szCs w:val="17"/>
              </w:rPr>
              <w:t xml:space="preserve">4:00:20</w:t>
            </w:r>
          </w:p>
        </w:tc>
        <w:tc>
          <w:tcPr>
            <w:tcW w:type="dxa" w:w="4037"/>
            <w:tcMar>
              <w:top w:type="dxa" w:w="60"/>
              <w:left w:type="dxa" w:w="80"/>
              <w:bottom w:type="dxa" w:w="60"/>
              <w:right w:type="dxa" w:w="80"/>
            </w:tcMar>
            <w:vAlign w:val="top"/>
          </w:tcPr>
          <w:p>
            <w:pPr>
              <w:widowControl/>
              <w:spacing w:after="0" w:before="0" w:line="245" w:lineRule="auto"/>
            </w:pPr>
            <w:r>
              <w:rPr>
                <w:b/>
                <w:bCs/>
                <w:sz w:val="17"/>
                <w:szCs w:val="17"/>
              </w:rPr>
              <w:t xml:space="preserve">Topical allergy photographs</w:t>
            </w:r>
          </w:p>
        </w:tc>
        <w:tc>
          <w:tcPr>
            <w:tcW w:type="dxa" w:w="4844"/>
            <w:tcMar>
              <w:top w:type="dxa" w:w="60"/>
              <w:left w:type="dxa" w:w="80"/>
              <w:bottom w:type="dxa" w:w="60"/>
              <w:right w:type="dxa" w:w="80"/>
            </w:tcMar>
            <w:vAlign w:val="top"/>
          </w:tcPr>
          <w:p>
            <w:pPr>
              <w:widowControl/>
              <w:spacing w:after="0" w:before="0" w:line="245" w:lineRule="auto"/>
            </w:pPr>
            <w:r>
              <w:rPr>
                <w:sz w:val="17"/>
                <w:szCs w:val="17"/>
              </w:rPr>
              <w:t xml:space="preserve">Stop all drops, oral acetazolamide, reintroduce one at a time</w:t>
            </w:r>
          </w:p>
        </w:tc>
      </w:tr>
      <w:tr>
        <w:trPr>
          <w:cantSplit/>
        </w:trPr>
        <w:tc>
          <w:tcPr>
            <w:tcW w:type="dxa" w:w="1211"/>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4:01:30</w:t>
            </w:r>
          </w:p>
        </w:tc>
        <w:tc>
          <w:tcPr>
            <w:tcW w:type="dxa" w:w="4037"/>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A logical approach</w:t>
            </w:r>
          </w:p>
        </w:tc>
        <w:tc>
          <w:tcPr>
            <w:tcW w:type="dxa" w:w="4844"/>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Prostaglandin first; beta-blocker if cost matters; switch or add</w:t>
            </w:r>
          </w:p>
        </w:tc>
      </w:tr>
      <w:tr>
        <w:trPr>
          <w:cantSplit/>
        </w:trPr>
        <w:tc>
          <w:tcPr>
            <w:tcW w:type="dxa" w:w="1211"/>
            <w:tcMar>
              <w:top w:type="dxa" w:w="60"/>
              <w:left w:type="dxa" w:w="80"/>
              <w:bottom w:type="dxa" w:w="60"/>
              <w:right w:type="dxa" w:w="80"/>
            </w:tcMar>
            <w:vAlign w:val="top"/>
          </w:tcPr>
          <w:p>
            <w:pPr>
              <w:widowControl/>
              <w:spacing w:after="0" w:before="0" w:line="245" w:lineRule="auto"/>
            </w:pPr>
            <w:r>
              <w:rPr>
                <w:sz w:val="17"/>
                <w:szCs w:val="17"/>
              </w:rPr>
              <w:t xml:space="preserve">4:02:30</w:t>
            </w:r>
          </w:p>
        </w:tc>
        <w:tc>
          <w:tcPr>
            <w:tcW w:type="dxa" w:w="4037"/>
            <w:tcMar>
              <w:top w:type="dxa" w:w="60"/>
              <w:left w:type="dxa" w:w="80"/>
              <w:bottom w:type="dxa" w:w="60"/>
              <w:right w:type="dxa" w:w="80"/>
            </w:tcMar>
            <w:vAlign w:val="top"/>
          </w:tcPr>
          <w:p>
            <w:pPr>
              <w:widowControl/>
              <w:spacing w:after="0" w:before="0" w:line="245" w:lineRule="auto"/>
            </w:pPr>
            <w:r>
              <w:rPr>
                <w:sz w:val="17"/>
                <w:szCs w:val="17"/>
              </w:rPr>
              <w:t xml:space="preserve">Non-medical aspects</w:t>
            </w:r>
          </w:p>
        </w:tc>
        <w:tc>
          <w:tcPr>
            <w:tcW w:type="dxa" w:w="4844"/>
            <w:tcMar>
              <w:top w:type="dxa" w:w="60"/>
              <w:left w:type="dxa" w:w="80"/>
              <w:bottom w:type="dxa" w:w="60"/>
              <w:right w:type="dxa" w:w="80"/>
            </w:tcMar>
            <w:vAlign w:val="top"/>
          </w:tcPr>
          <w:p>
            <w:pPr>
              <w:widowControl/>
              <w:spacing w:after="0" w:before="0" w:line="245" w:lineRule="auto"/>
            </w:pPr>
            <w:r>
              <w:rPr>
                <w:sz w:val="17"/>
                <w:szCs w:val="17"/>
              </w:rPr>
              <w:t xml:space="preserve">Routine, compliance, difficulty with drops</w:t>
            </w:r>
          </w:p>
        </w:tc>
      </w:tr>
      <w:tr>
        <w:trPr>
          <w:cantSplit/>
        </w:trPr>
        <w:tc>
          <w:tcPr>
            <w:tcW w:type="dxa" w:w="1211"/>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4:03:00</w:t>
            </w:r>
          </w:p>
        </w:tc>
        <w:tc>
          <w:tcPr>
            <w:tcW w:type="dxa" w:w="4037"/>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Conclusion</w:t>
            </w:r>
          </w:p>
        </w:tc>
        <w:tc>
          <w:tcPr>
            <w:tcW w:type="dxa" w:w="4844"/>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Safe IOP without disturbing life; treat the person</w:t>
            </w:r>
          </w:p>
        </w:tc>
      </w:tr>
    </w:tbl>
    <w:p>
      <w:pPr>
        <w:keepLines/>
        <w:widowControl/>
        <w:pBdr>
          <w:top w:val="single" w:color="BFBFBF" w:sz="4" w:space="4"/>
        </w:pBdr>
        <w:spacing w:after="0" w:before="160"/>
      </w:pPr>
      <w:r>
        <w:rPr>
          <w:i/>
          <w:iCs/>
          <w:color w:val="7F7F7F"/>
          <w:sz w:val="16"/>
          <w:szCs w:val="16"/>
        </w:rPr>
        <w:t xml:space="preserve">Read more: </w:t>
      </w:r>
      <w:r>
        <w:rPr>
          <w:i/>
          <w:iCs/>
          <w:color w:val="7F7F7F"/>
          <w:sz w:val="16"/>
          <w:szCs w:val="16"/>
        </w:rPr>
        <w:t xml:space="preserve">Times are the moment the slide appears (±5 s). Patient names, hospital numbers and places shown on some slides are left out. Clinical images are reproduced, with their points, on the case cards (V2–V8, V10).</w:t>
      </w:r>
    </w:p>
    <w:p>
      <w:pPr>
        <w:sectPr>
          <w:footerReference w:type="default" r:id="rId18"/>
          <w:type w:val="nextPage"/>
          <w:pgSz w:w="11906" w:h="16838" w:orient="portrait"/>
          <w:pgMar w:top="794" w:right="907" w:bottom="794" w:left="907" w:header="397" w:footer="397" w:gutter="0"/>
          <w:pgNumType/>
          <w:docGrid w:linePitch="360"/>
        </w:sectPr>
      </w:pPr>
    </w:p>
    <w:tbl>
      <w:tblPr>
        <w:tblW w:type="dxa" w:w="10092"/>
        <w:tblBorders>
          <w:top w:val="none" w:color="auto" w:sz="0"/>
          <w:left w:val="none" w:color="auto" w:sz="0"/>
          <w:bottom w:val="none" w:color="auto" w:sz="0"/>
          <w:right w:val="none" w:color="auto" w:sz="0"/>
          <w:insideH w:val="none" w:color="auto" w:sz="0"/>
          <w:insideV w:val="none" w:color="auto" w:sz="0"/>
        </w:tblBorders>
        <w:tblLayout w:type="fixed"/>
      </w:tblPr>
      <w:tblGrid>
        <w:gridCol w:w="10092"/>
      </w:tblGrid>
      <w:tr>
        <w:trPr>
          <w:cantSplit/>
        </w:trPr>
        <w:tc>
          <w:tcPr>
            <w:tcW w:type="dxa" w:w="10092"/>
            <w:shd w:fill="1F3864" w:color="auto" w:val="clear"/>
            <w:tcMar>
              <w:top w:type="dxa" w:w="100"/>
              <w:left w:type="dxa" w:w="200"/>
              <w:bottom w:type="dxa" w:w="100"/>
              <w:right w:type="dxa" w:w="200"/>
            </w:tcMar>
            <w:vAlign w:val="center"/>
          </w:tcPr>
          <w:p>
            <w:pPr>
              <w:pStyle w:val="Heading1"/>
              <w:keepNext/>
              <w:spacing w:after="40" w:before="0"/>
            </w:pPr>
            <w:bookmarkStart w:name="card_VQ" w:id="12"/>
            <w:r>
              <w:rPr>
                <w:b/>
                <w:bCs/>
                <w:color w:val="FFFFFF"/>
                <w:sz w:val="28"/>
                <w:szCs w:val="28"/>
              </w:rPr>
              <w:t xml:space="preserve">VQ  Topic finder — “what did they say about …?”</w:t>
            </w:r>
            <w:bookmarkEnd w:id="12"/>
          </w:p>
          <w:p>
            <w:pPr>
              <w:spacing w:after="0" w:before="0"/>
            </w:pPr>
            <w:r>
              <w:rPr>
                <w:color w:val="FFFFFF"/>
                <w:sz w:val="18"/>
                <w:szCs w:val="18"/>
              </w:rPr>
              <w:t xml:space="preserve">Guide · topic → time in the video → card</w:t>
            </w:r>
          </w:p>
        </w:tc>
      </w:tr>
    </w:tbl>
    <w:p>
      <w:pPr>
        <w:pStyle w:val="Heading2"/>
        <w:widowControl/>
      </w:pPr>
      <w:r>
        <w:t xml:space="preserve">How to use</w:t>
      </w:r>
    </w:p>
    <w:p>
      <w:pPr>
        <w:widowControl/>
      </w:pPr>
      <w:r>
        <w:t xml:space="preserve">Find the topic, jump to the time, and read the card named in the last column. Times are where the discussion </w:t>
      </w:r>
      <w:r>
        <w:rPr>
          <w:b/>
          <w:bCs/>
        </w:rPr>
        <w:t xml:space="preserve">starts</w:t>
      </w:r>
      <w:r>
        <w:t xml:space="preserve">.</w:t>
      </w:r>
    </w:p>
    <w:p>
      <w:pPr>
        <w:pStyle w:val="Heading2"/>
        <w:widowControl/>
      </w:pPr>
      <w:r>
        <w:t xml:space="preserve">Presenting a case — history and technique</w:t>
      </w:r>
    </w:p>
    <w:tbl>
      <w:tblPr>
        <w:tblW w:type="dxa" w:w="10092"/>
        <w:tblBorders>
          <w:top w:val="single" w:color="8EA9C1" w:sz="4"/>
          <w:left w:val="single" w:color="8EA9C1" w:sz="4"/>
          <w:bottom w:val="single" w:color="8EA9C1" w:sz="4"/>
          <w:right w:val="single" w:color="8EA9C1" w:sz="4"/>
          <w:insideH w:val="single" w:color="8EA9C1" w:sz="4"/>
          <w:insideV w:val="single" w:color="8EA9C1" w:sz="4"/>
        </w:tblBorders>
        <w:tblLayout w:type="fixed"/>
      </w:tblPr>
      <w:tblGrid>
        <w:gridCol w:w="4642"/>
        <w:gridCol w:w="1817"/>
        <w:gridCol w:w="3633"/>
      </w:tblGrid>
      <w:tr>
        <w:trPr>
          <w:cantSplit/>
          <w:tblHeader/>
        </w:trPr>
        <w:tc>
          <w:tcPr>
            <w:tcW w:type="dxa" w:w="4642"/>
            <w:shd w:fill="1F3864" w:color="auto" w:val="clear"/>
            <w:tcMar>
              <w:top w:type="dxa" w:w="60"/>
              <w:left w:type="dxa" w:w="80"/>
              <w:bottom w:type="dxa" w:w="60"/>
              <w:right w:type="dxa" w:w="80"/>
            </w:tcMar>
            <w:vAlign w:val="center"/>
          </w:tcPr>
          <w:p>
            <w:pPr>
              <w:widowControl/>
              <w:spacing w:after="0" w:before="0" w:line="245" w:lineRule="auto"/>
            </w:pPr>
            <w:r>
              <w:rPr>
                <w:b/>
                <w:bCs/>
                <w:color w:val="FFFFFF"/>
                <w:sz w:val="17"/>
                <w:szCs w:val="17"/>
              </w:rPr>
              <w:t xml:space="preserve">Topic</w:t>
            </w:r>
          </w:p>
        </w:tc>
        <w:tc>
          <w:tcPr>
            <w:tcW w:type="dxa" w:w="1817"/>
            <w:shd w:fill="1F3864" w:color="auto" w:val="clear"/>
            <w:tcMar>
              <w:top w:type="dxa" w:w="60"/>
              <w:left w:type="dxa" w:w="80"/>
              <w:bottom w:type="dxa" w:w="60"/>
              <w:right w:type="dxa" w:w="80"/>
            </w:tcMar>
            <w:vAlign w:val="center"/>
          </w:tcPr>
          <w:p>
            <w:pPr>
              <w:widowControl/>
              <w:spacing w:after="0" w:before="0" w:line="245" w:lineRule="auto"/>
            </w:pPr>
            <w:r>
              <w:rPr>
                <w:b/>
                <w:bCs/>
                <w:color w:val="FFFFFF"/>
                <w:sz w:val="17"/>
                <w:szCs w:val="17"/>
              </w:rPr>
              <w:t xml:space="preserve">Time</w:t>
            </w:r>
          </w:p>
        </w:tc>
        <w:tc>
          <w:tcPr>
            <w:tcW w:type="dxa" w:w="3633"/>
            <w:shd w:fill="1F3864" w:color="auto" w:val="clear"/>
            <w:tcMar>
              <w:top w:type="dxa" w:w="60"/>
              <w:left w:type="dxa" w:w="80"/>
              <w:bottom w:type="dxa" w:w="60"/>
              <w:right w:type="dxa" w:w="80"/>
            </w:tcMar>
            <w:vAlign w:val="center"/>
          </w:tcPr>
          <w:p>
            <w:pPr>
              <w:widowControl/>
              <w:spacing w:after="0" w:before="0" w:line="245" w:lineRule="auto"/>
            </w:pPr>
            <w:r>
              <w:rPr>
                <w:b/>
                <w:bCs/>
                <w:color w:val="FFFFFF"/>
                <w:sz w:val="17"/>
                <w:szCs w:val="17"/>
              </w:rPr>
              <w:t xml:space="preserve">Card</w:t>
            </w:r>
          </w:p>
        </w:tc>
      </w:tr>
      <w:tr>
        <w:trPr>
          <w:cantSplit/>
        </w:trPr>
        <w:tc>
          <w:tcPr>
            <w:tcW w:type="dxa" w:w="4642"/>
            <w:tcMar>
              <w:top w:type="dxa" w:w="60"/>
              <w:left w:type="dxa" w:w="80"/>
              <w:bottom w:type="dxa" w:w="60"/>
              <w:right w:type="dxa" w:w="80"/>
            </w:tcMar>
            <w:vAlign w:val="top"/>
          </w:tcPr>
          <w:p>
            <w:pPr>
              <w:widowControl/>
              <w:spacing w:after="0" w:before="0" w:line="245" w:lineRule="auto"/>
            </w:pPr>
            <w:r>
              <w:rPr>
                <w:sz w:val="17"/>
                <w:szCs w:val="17"/>
              </w:rPr>
              <w:t xml:space="preserve">Format of the exam: presentation, viva, feedback</w:t>
            </w:r>
          </w:p>
        </w:tc>
        <w:tc>
          <w:tcPr>
            <w:tcW w:type="dxa" w:w="1817"/>
            <w:tcMar>
              <w:top w:type="dxa" w:w="60"/>
              <w:left w:type="dxa" w:w="80"/>
              <w:bottom w:type="dxa" w:w="60"/>
              <w:right w:type="dxa" w:w="80"/>
            </w:tcMar>
            <w:vAlign w:val="top"/>
          </w:tcPr>
          <w:p>
            <w:pPr>
              <w:widowControl/>
              <w:spacing w:after="0" w:before="0" w:line="245" w:lineRule="auto"/>
            </w:pPr>
            <w:r>
              <w:rPr>
                <w:sz w:val="17"/>
                <w:szCs w:val="17"/>
              </w:rPr>
              <w:t xml:space="preserve">0:02:08</w:t>
            </w:r>
          </w:p>
        </w:tc>
        <w:tc>
          <w:tcPr>
            <w:tcW w:type="dxa" w:w="3633"/>
            <w:tcMar>
              <w:top w:type="dxa" w:w="60"/>
              <w:left w:type="dxa" w:w="80"/>
              <w:bottom w:type="dxa" w:w="60"/>
              <w:right w:type="dxa" w:w="80"/>
            </w:tcMar>
            <w:vAlign w:val="top"/>
          </w:tcPr>
          <w:p>
            <w:pPr>
              <w:widowControl/>
              <w:spacing w:after="0" w:before="0" w:line="245" w:lineRule="auto"/>
            </w:pPr>
            <w:r>
              <w:rPr>
                <w:sz w:val="17"/>
                <w:szCs w:val="17"/>
              </w:rPr>
              <w:t xml:space="preserve">V0</w:t>
            </w:r>
          </w:p>
        </w:tc>
      </w:tr>
      <w:tr>
        <w:trPr>
          <w:cantSplit/>
        </w:trPr>
        <w:tc>
          <w:tcPr>
            <w:tcW w:type="dxa" w:w="4642"/>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Presenting a glaucoma long case (full presentation)</w:t>
            </w:r>
          </w:p>
        </w:tc>
        <w:tc>
          <w:tcPr>
            <w:tcW w:type="dxa" w:w="1817"/>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0:04:24</w:t>
            </w:r>
          </w:p>
        </w:tc>
        <w:tc>
          <w:tcPr>
            <w:tcW w:type="dxa" w:w="3633"/>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V2</w:t>
            </w:r>
          </w:p>
        </w:tc>
      </w:tr>
      <w:tr>
        <w:trPr>
          <w:cantSplit/>
        </w:trPr>
        <w:tc>
          <w:tcPr>
            <w:tcW w:type="dxa" w:w="4642"/>
            <w:tcMar>
              <w:top w:type="dxa" w:w="60"/>
              <w:left w:type="dxa" w:w="80"/>
              <w:bottom w:type="dxa" w:w="60"/>
              <w:right w:type="dxa" w:w="80"/>
            </w:tcMar>
            <w:vAlign w:val="top"/>
          </w:tcPr>
          <w:p>
            <w:pPr>
              <w:widowControl/>
              <w:spacing w:after="0" w:before="0" w:line="245" w:lineRule="auto"/>
            </w:pPr>
            <w:r>
              <w:rPr>
                <w:sz w:val="17"/>
                <w:szCs w:val="17"/>
              </w:rPr>
              <w:t xml:space="preserve">History too short; symptoms in the patient’s own words</w:t>
            </w:r>
          </w:p>
        </w:tc>
        <w:tc>
          <w:tcPr>
            <w:tcW w:type="dxa" w:w="1817"/>
            <w:tcMar>
              <w:top w:type="dxa" w:w="60"/>
              <w:left w:type="dxa" w:w="80"/>
              <w:bottom w:type="dxa" w:w="60"/>
              <w:right w:type="dxa" w:w="80"/>
            </w:tcMar>
            <w:vAlign w:val="top"/>
          </w:tcPr>
          <w:p>
            <w:pPr>
              <w:widowControl/>
              <w:spacing w:after="0" w:before="0" w:line="245" w:lineRule="auto"/>
            </w:pPr>
            <w:r>
              <w:rPr>
                <w:sz w:val="17"/>
                <w:szCs w:val="17"/>
              </w:rPr>
              <w:t xml:space="preserve">0:12:53</w:t>
            </w:r>
          </w:p>
        </w:tc>
        <w:tc>
          <w:tcPr>
            <w:tcW w:type="dxa" w:w="3633"/>
            <w:tcMar>
              <w:top w:type="dxa" w:w="60"/>
              <w:left w:type="dxa" w:w="80"/>
              <w:bottom w:type="dxa" w:w="60"/>
              <w:right w:type="dxa" w:w="80"/>
            </w:tcMar>
            <w:vAlign w:val="top"/>
          </w:tcPr>
          <w:p>
            <w:pPr>
              <w:widowControl/>
              <w:spacing w:after="0" w:before="0" w:line="245" w:lineRule="auto"/>
            </w:pPr>
            <w:r>
              <w:rPr>
                <w:sz w:val="17"/>
                <w:szCs w:val="17"/>
              </w:rPr>
              <w:t xml:space="preserve">V2 corrections</w:t>
            </w:r>
          </w:p>
        </w:tc>
      </w:tr>
      <w:tr>
        <w:trPr>
          <w:cantSplit/>
        </w:trPr>
        <w:tc>
          <w:tcPr>
            <w:tcW w:type="dxa" w:w="4642"/>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Optical history as a separate heading</w:t>
            </w:r>
          </w:p>
        </w:tc>
        <w:tc>
          <w:tcPr>
            <w:tcW w:type="dxa" w:w="1817"/>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0:14:14</w:t>
            </w:r>
          </w:p>
        </w:tc>
        <w:tc>
          <w:tcPr>
            <w:tcW w:type="dxa" w:w="3633"/>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V2 corrections</w:t>
            </w:r>
          </w:p>
        </w:tc>
      </w:tr>
      <w:tr>
        <w:trPr>
          <w:cantSplit/>
        </w:trPr>
        <w:tc>
          <w:tcPr>
            <w:tcW w:type="dxa" w:w="4642"/>
            <w:tcMar>
              <w:top w:type="dxa" w:w="60"/>
              <w:left w:type="dxa" w:w="80"/>
              <w:bottom w:type="dxa" w:w="60"/>
              <w:right w:type="dxa" w:w="80"/>
            </w:tcMar>
            <w:vAlign w:val="top"/>
          </w:tcPr>
          <w:p>
            <w:pPr>
              <w:widowControl/>
              <w:spacing w:after="0" w:before="0" w:line="245" w:lineRule="auto"/>
            </w:pPr>
            <w:r>
              <w:rPr>
                <w:sz w:val="17"/>
                <w:szCs w:val="17"/>
              </w:rPr>
              <w:t xml:space="preserve">Building differentials from the history</w:t>
            </w:r>
          </w:p>
        </w:tc>
        <w:tc>
          <w:tcPr>
            <w:tcW w:type="dxa" w:w="1817"/>
            <w:tcMar>
              <w:top w:type="dxa" w:w="60"/>
              <w:left w:type="dxa" w:w="80"/>
              <w:bottom w:type="dxa" w:w="60"/>
              <w:right w:type="dxa" w:w="80"/>
            </w:tcMar>
            <w:vAlign w:val="top"/>
          </w:tcPr>
          <w:p>
            <w:pPr>
              <w:widowControl/>
              <w:spacing w:after="0" w:before="0" w:line="245" w:lineRule="auto"/>
            </w:pPr>
            <w:r>
              <w:rPr>
                <w:sz w:val="17"/>
                <w:szCs w:val="17"/>
              </w:rPr>
              <w:t xml:space="preserve">0:14:41</w:t>
            </w:r>
          </w:p>
        </w:tc>
        <w:tc>
          <w:tcPr>
            <w:tcW w:type="dxa" w:w="3633"/>
            <w:tcMar>
              <w:top w:type="dxa" w:w="60"/>
              <w:left w:type="dxa" w:w="80"/>
              <w:bottom w:type="dxa" w:w="60"/>
              <w:right w:type="dxa" w:w="80"/>
            </w:tcMar>
            <w:vAlign w:val="top"/>
          </w:tcPr>
          <w:p>
            <w:pPr>
              <w:widowControl/>
              <w:spacing w:after="0" w:before="0" w:line="245" w:lineRule="auto"/>
            </w:pPr>
            <w:r>
              <w:rPr>
                <w:sz w:val="17"/>
                <w:szCs w:val="17"/>
              </w:rPr>
              <w:t xml:space="preserve">V2 think like this</w:t>
            </w:r>
          </w:p>
        </w:tc>
      </w:tr>
      <w:tr>
        <w:trPr>
          <w:cantSplit/>
        </w:trPr>
        <w:tc>
          <w:tcPr>
            <w:tcW w:type="dxa" w:w="4642"/>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Why each negative history (redness, diplopia, trauma, asthma)</w:t>
            </w:r>
          </w:p>
        </w:tc>
        <w:tc>
          <w:tcPr>
            <w:tcW w:type="dxa" w:w="1817"/>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0:21:40</w:t>
            </w:r>
          </w:p>
        </w:tc>
        <w:tc>
          <w:tcPr>
            <w:tcW w:type="dxa" w:w="3633"/>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V2 viva</w:t>
            </w:r>
          </w:p>
        </w:tc>
      </w:tr>
      <w:tr>
        <w:trPr>
          <w:cantSplit/>
        </w:trPr>
        <w:tc>
          <w:tcPr>
            <w:tcW w:type="dxa" w:w="4642"/>
            <w:tcMar>
              <w:top w:type="dxa" w:w="60"/>
              <w:left w:type="dxa" w:w="80"/>
              <w:bottom w:type="dxa" w:w="60"/>
              <w:right w:type="dxa" w:w="80"/>
            </w:tcMar>
            <w:vAlign w:val="top"/>
          </w:tcPr>
          <w:p>
            <w:pPr>
              <w:widowControl/>
              <w:spacing w:after="0" w:before="0" w:line="245" w:lineRule="auto"/>
            </w:pPr>
            <w:r>
              <w:rPr>
                <w:sz w:val="17"/>
                <w:szCs w:val="17"/>
              </w:rPr>
              <w:t xml:space="preserve">Prospective, not retrospective, history; defend what you write</w:t>
            </w:r>
          </w:p>
        </w:tc>
        <w:tc>
          <w:tcPr>
            <w:tcW w:type="dxa" w:w="1817"/>
            <w:tcMar>
              <w:top w:type="dxa" w:w="60"/>
              <w:left w:type="dxa" w:w="80"/>
              <w:bottom w:type="dxa" w:w="60"/>
              <w:right w:type="dxa" w:w="80"/>
            </w:tcMar>
            <w:vAlign w:val="top"/>
          </w:tcPr>
          <w:p>
            <w:pPr>
              <w:widowControl/>
              <w:spacing w:after="0" w:before="0" w:line="245" w:lineRule="auto"/>
            </w:pPr>
            <w:r>
              <w:rPr>
                <w:sz w:val="17"/>
                <w:szCs w:val="17"/>
              </w:rPr>
              <w:t xml:space="preserve">0:25:12</w:t>
            </w:r>
          </w:p>
        </w:tc>
        <w:tc>
          <w:tcPr>
            <w:tcW w:type="dxa" w:w="3633"/>
            <w:tcMar>
              <w:top w:type="dxa" w:w="60"/>
              <w:left w:type="dxa" w:w="80"/>
              <w:bottom w:type="dxa" w:w="60"/>
              <w:right w:type="dxa" w:w="80"/>
            </w:tcMar>
            <w:vAlign w:val="top"/>
          </w:tcPr>
          <w:p>
            <w:pPr>
              <w:widowControl/>
              <w:spacing w:after="0" w:before="0" w:line="245" w:lineRule="auto"/>
            </w:pPr>
            <w:r>
              <w:rPr>
                <w:sz w:val="17"/>
                <w:szCs w:val="17"/>
              </w:rPr>
              <w:t xml:space="preserve">V2 corrections</w:t>
            </w:r>
          </w:p>
        </w:tc>
      </w:tr>
      <w:tr>
        <w:trPr>
          <w:cantSplit/>
        </w:trPr>
        <w:tc>
          <w:tcPr>
            <w:tcW w:type="dxa" w:w="4642"/>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Brief history for normal findings</w:t>
            </w:r>
          </w:p>
        </w:tc>
        <w:tc>
          <w:tcPr>
            <w:tcW w:type="dxa" w:w="1817"/>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1:17:11</w:t>
            </w:r>
          </w:p>
        </w:tc>
        <w:tc>
          <w:tcPr>
            <w:tcW w:type="dxa" w:w="3633"/>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V4</w:t>
            </w:r>
          </w:p>
        </w:tc>
      </w:tr>
      <w:tr>
        <w:trPr>
          <w:cantSplit/>
        </w:trPr>
        <w:tc>
          <w:tcPr>
            <w:tcW w:type="dxa" w:w="4642"/>
            <w:tcMar>
              <w:top w:type="dxa" w:w="60"/>
              <w:left w:type="dxa" w:w="80"/>
              <w:bottom w:type="dxa" w:w="60"/>
              <w:right w:type="dxa" w:w="80"/>
            </w:tcMar>
            <w:vAlign w:val="top"/>
          </w:tcPr>
          <w:p>
            <w:pPr>
              <w:widowControl/>
              <w:spacing w:after="0" w:before="0" w:line="245" w:lineRule="auto"/>
            </w:pPr>
            <w:r>
              <w:rPr>
                <w:sz w:val="17"/>
                <w:szCs w:val="17"/>
              </w:rPr>
              <w:t xml:space="preserve">Name the refractive error you present</w:t>
            </w:r>
          </w:p>
        </w:tc>
        <w:tc>
          <w:tcPr>
            <w:tcW w:type="dxa" w:w="1817"/>
            <w:tcMar>
              <w:top w:type="dxa" w:w="60"/>
              <w:left w:type="dxa" w:w="80"/>
              <w:bottom w:type="dxa" w:w="60"/>
              <w:right w:type="dxa" w:w="80"/>
            </w:tcMar>
            <w:vAlign w:val="top"/>
          </w:tcPr>
          <w:p>
            <w:pPr>
              <w:widowControl/>
              <w:spacing w:after="0" w:before="0" w:line="245" w:lineRule="auto"/>
            </w:pPr>
            <w:r>
              <w:rPr>
                <w:sz w:val="17"/>
                <w:szCs w:val="17"/>
              </w:rPr>
              <w:t xml:space="preserve">0:50:03</w:t>
            </w:r>
          </w:p>
        </w:tc>
        <w:tc>
          <w:tcPr>
            <w:tcW w:type="dxa" w:w="3633"/>
            <w:tcMar>
              <w:top w:type="dxa" w:w="60"/>
              <w:left w:type="dxa" w:w="80"/>
              <w:bottom w:type="dxa" w:w="60"/>
              <w:right w:type="dxa" w:w="80"/>
            </w:tcMar>
            <w:vAlign w:val="top"/>
          </w:tcPr>
          <w:p>
            <w:pPr>
              <w:widowControl/>
              <w:spacing w:after="0" w:before="0" w:line="245" w:lineRule="auto"/>
            </w:pPr>
            <w:r>
              <w:rPr>
                <w:sz w:val="17"/>
                <w:szCs w:val="17"/>
              </w:rPr>
              <w:t xml:space="preserve">V3 corrections</w:t>
            </w:r>
          </w:p>
        </w:tc>
      </w:tr>
      <w:tr>
        <w:trPr>
          <w:cantSplit/>
        </w:trPr>
        <w:tc>
          <w:tcPr>
            <w:tcW w:type="dxa" w:w="4642"/>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Diagnosis order — primary, secondary, tertiary</w:t>
            </w:r>
          </w:p>
        </w:tc>
        <w:tc>
          <w:tcPr>
            <w:tcW w:type="dxa" w:w="1817"/>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3:02:05</w:t>
            </w:r>
          </w:p>
        </w:tc>
        <w:tc>
          <w:tcPr>
            <w:tcW w:type="dxa" w:w="3633"/>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V7</w:t>
            </w:r>
          </w:p>
        </w:tc>
      </w:tr>
      <w:tr>
        <w:trPr>
          <w:cantSplit/>
        </w:trPr>
        <w:tc>
          <w:tcPr>
            <w:tcW w:type="dxa" w:w="4642"/>
            <w:tcMar>
              <w:top w:type="dxa" w:w="60"/>
              <w:left w:type="dxa" w:w="80"/>
              <w:bottom w:type="dxa" w:w="60"/>
              <w:right w:type="dxa" w:w="80"/>
            </w:tcMar>
            <w:vAlign w:val="top"/>
          </w:tcPr>
          <w:p>
            <w:pPr>
              <w:widowControl/>
              <w:spacing w:after="0" w:before="0" w:line="245" w:lineRule="auto"/>
            </w:pPr>
            <w:r>
              <w:rPr>
                <w:sz w:val="17"/>
                <w:szCs w:val="17"/>
              </w:rPr>
              <w:t xml:space="preserve">Corroborate the history with the examination (LASIK, trauma)</w:t>
            </w:r>
          </w:p>
        </w:tc>
        <w:tc>
          <w:tcPr>
            <w:tcW w:type="dxa" w:w="1817"/>
            <w:tcMar>
              <w:top w:type="dxa" w:w="60"/>
              <w:left w:type="dxa" w:w="80"/>
              <w:bottom w:type="dxa" w:w="60"/>
              <w:right w:type="dxa" w:w="80"/>
            </w:tcMar>
            <w:vAlign w:val="top"/>
          </w:tcPr>
          <w:p>
            <w:pPr>
              <w:widowControl/>
              <w:spacing w:after="0" w:before="0" w:line="245" w:lineRule="auto"/>
            </w:pPr>
            <w:r>
              <w:rPr>
                <w:sz w:val="17"/>
                <w:szCs w:val="17"/>
              </w:rPr>
              <w:t xml:space="preserve">2:59:13, 3:20:00</w:t>
            </w:r>
          </w:p>
        </w:tc>
        <w:tc>
          <w:tcPr>
            <w:tcW w:type="dxa" w:w="3633"/>
            <w:tcMar>
              <w:top w:type="dxa" w:w="60"/>
              <w:left w:type="dxa" w:w="80"/>
              <w:bottom w:type="dxa" w:w="60"/>
              <w:right w:type="dxa" w:w="80"/>
            </w:tcMar>
            <w:vAlign w:val="top"/>
          </w:tcPr>
          <w:p>
            <w:pPr>
              <w:widowControl/>
              <w:spacing w:after="0" w:before="0" w:line="245" w:lineRule="auto"/>
            </w:pPr>
            <w:r>
              <w:rPr>
                <w:sz w:val="17"/>
                <w:szCs w:val="17"/>
              </w:rPr>
              <w:t xml:space="preserve">V7, V8</w:t>
            </w:r>
          </w:p>
        </w:tc>
      </w:tr>
      <w:tr>
        <w:trPr>
          <w:cantSplit/>
        </w:trPr>
        <w:tc>
          <w:tcPr>
            <w:tcW w:type="dxa" w:w="4642"/>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Use generic drug names with doses</w:t>
            </w:r>
          </w:p>
        </w:tc>
        <w:tc>
          <w:tcPr>
            <w:tcW w:type="dxa" w:w="1817"/>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1:11:57</w:t>
            </w:r>
          </w:p>
        </w:tc>
        <w:tc>
          <w:tcPr>
            <w:tcW w:type="dxa" w:w="3633"/>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V3</w:t>
            </w:r>
          </w:p>
        </w:tc>
      </w:tr>
      <w:tr>
        <w:trPr>
          <w:cantSplit/>
        </w:trPr>
        <w:tc>
          <w:tcPr>
            <w:tcW w:type="dxa" w:w="4642"/>
            <w:tcMar>
              <w:top w:type="dxa" w:w="60"/>
              <w:left w:type="dxa" w:w="80"/>
              <w:bottom w:type="dxa" w:w="60"/>
              <w:right w:type="dxa" w:w="80"/>
            </w:tcMar>
            <w:vAlign w:val="top"/>
          </w:tcPr>
          <w:p>
            <w:pPr>
              <w:widowControl/>
              <w:spacing w:after="0" w:before="0" w:line="245" w:lineRule="auto"/>
            </w:pPr>
            <w:r>
              <w:rPr>
                <w:sz w:val="17"/>
                <w:szCs w:val="17"/>
              </w:rPr>
              <w:t xml:space="preserve">Recent investigations relevant to your case</w:t>
            </w:r>
          </w:p>
        </w:tc>
        <w:tc>
          <w:tcPr>
            <w:tcW w:type="dxa" w:w="1817"/>
            <w:tcMar>
              <w:top w:type="dxa" w:w="60"/>
              <w:left w:type="dxa" w:w="80"/>
              <w:bottom w:type="dxa" w:w="60"/>
              <w:right w:type="dxa" w:w="80"/>
            </w:tcMar>
            <w:vAlign w:val="top"/>
          </w:tcPr>
          <w:p>
            <w:pPr>
              <w:widowControl/>
              <w:spacing w:after="0" w:before="0" w:line="245" w:lineRule="auto"/>
            </w:pPr>
            <w:r>
              <w:rPr>
                <w:sz w:val="17"/>
                <w:szCs w:val="17"/>
              </w:rPr>
              <w:t xml:space="preserve">2:47:00</w:t>
            </w:r>
          </w:p>
        </w:tc>
        <w:tc>
          <w:tcPr>
            <w:tcW w:type="dxa" w:w="3633"/>
            <w:tcMar>
              <w:top w:type="dxa" w:w="60"/>
              <w:left w:type="dxa" w:w="80"/>
              <w:bottom w:type="dxa" w:w="60"/>
              <w:right w:type="dxa" w:w="80"/>
            </w:tcMar>
            <w:vAlign w:val="top"/>
          </w:tcPr>
          <w:p>
            <w:pPr>
              <w:widowControl/>
              <w:spacing w:after="0" w:before="0" w:line="245" w:lineRule="auto"/>
            </w:pPr>
            <w:r>
              <w:rPr>
                <w:sz w:val="17"/>
                <w:szCs w:val="17"/>
              </w:rPr>
              <w:t xml:space="preserve">V6</w:t>
            </w:r>
          </w:p>
        </w:tc>
      </w:tr>
    </w:tbl>
    <w:p>
      <w:pPr>
        <w:pStyle w:val="Heading2"/>
        <w:widowControl/>
      </w:pPr>
      <w:r>
        <w:t xml:space="preserve">Glaucoma</w:t>
      </w:r>
    </w:p>
    <w:tbl>
      <w:tblPr>
        <w:tblW w:type="dxa" w:w="10092"/>
        <w:tblBorders>
          <w:top w:val="single" w:color="8EA9C1" w:sz="4"/>
          <w:left w:val="single" w:color="8EA9C1" w:sz="4"/>
          <w:bottom w:val="single" w:color="8EA9C1" w:sz="4"/>
          <w:right w:val="single" w:color="8EA9C1" w:sz="4"/>
          <w:insideH w:val="single" w:color="8EA9C1" w:sz="4"/>
          <w:insideV w:val="single" w:color="8EA9C1" w:sz="4"/>
        </w:tblBorders>
        <w:tblLayout w:type="fixed"/>
      </w:tblPr>
      <w:tblGrid>
        <w:gridCol w:w="4642"/>
        <w:gridCol w:w="1817"/>
        <w:gridCol w:w="3633"/>
      </w:tblGrid>
      <w:tr>
        <w:trPr>
          <w:cantSplit/>
          <w:tblHeader/>
        </w:trPr>
        <w:tc>
          <w:tcPr>
            <w:tcW w:type="dxa" w:w="4642"/>
            <w:shd w:fill="1F3864" w:color="auto" w:val="clear"/>
            <w:tcMar>
              <w:top w:type="dxa" w:w="60"/>
              <w:left w:type="dxa" w:w="80"/>
              <w:bottom w:type="dxa" w:w="60"/>
              <w:right w:type="dxa" w:w="80"/>
            </w:tcMar>
            <w:vAlign w:val="center"/>
          </w:tcPr>
          <w:p>
            <w:pPr>
              <w:widowControl/>
              <w:spacing w:after="0" w:before="0" w:line="245" w:lineRule="auto"/>
            </w:pPr>
            <w:r>
              <w:rPr>
                <w:b/>
                <w:bCs/>
                <w:color w:val="FFFFFF"/>
                <w:sz w:val="17"/>
                <w:szCs w:val="17"/>
              </w:rPr>
              <w:t xml:space="preserve">Topic</w:t>
            </w:r>
          </w:p>
        </w:tc>
        <w:tc>
          <w:tcPr>
            <w:tcW w:type="dxa" w:w="1817"/>
            <w:shd w:fill="1F3864" w:color="auto" w:val="clear"/>
            <w:tcMar>
              <w:top w:type="dxa" w:w="60"/>
              <w:left w:type="dxa" w:w="80"/>
              <w:bottom w:type="dxa" w:w="60"/>
              <w:right w:type="dxa" w:w="80"/>
            </w:tcMar>
            <w:vAlign w:val="center"/>
          </w:tcPr>
          <w:p>
            <w:pPr>
              <w:widowControl/>
              <w:spacing w:after="0" w:before="0" w:line="245" w:lineRule="auto"/>
            </w:pPr>
            <w:r>
              <w:rPr>
                <w:b/>
                <w:bCs/>
                <w:color w:val="FFFFFF"/>
                <w:sz w:val="17"/>
                <w:szCs w:val="17"/>
              </w:rPr>
              <w:t xml:space="preserve">Time</w:t>
            </w:r>
          </w:p>
        </w:tc>
        <w:tc>
          <w:tcPr>
            <w:tcW w:type="dxa" w:w="3633"/>
            <w:shd w:fill="1F3864" w:color="auto" w:val="clear"/>
            <w:tcMar>
              <w:top w:type="dxa" w:w="60"/>
              <w:left w:type="dxa" w:w="80"/>
              <w:bottom w:type="dxa" w:w="60"/>
              <w:right w:type="dxa" w:w="80"/>
            </w:tcMar>
            <w:vAlign w:val="center"/>
          </w:tcPr>
          <w:p>
            <w:pPr>
              <w:widowControl/>
              <w:spacing w:after="0" w:before="0" w:line="245" w:lineRule="auto"/>
            </w:pPr>
            <w:r>
              <w:rPr>
                <w:b/>
                <w:bCs/>
                <w:color w:val="FFFFFF"/>
                <w:sz w:val="17"/>
                <w:szCs w:val="17"/>
              </w:rPr>
              <w:t xml:space="preserve">Card</w:t>
            </w:r>
          </w:p>
        </w:tc>
      </w:tr>
      <w:tr>
        <w:trPr>
          <w:cantSplit/>
        </w:trPr>
        <w:tc>
          <w:tcPr>
            <w:tcW w:type="dxa" w:w="4642"/>
            <w:tcMar>
              <w:top w:type="dxa" w:w="60"/>
              <w:left w:type="dxa" w:w="80"/>
              <w:bottom w:type="dxa" w:w="60"/>
              <w:right w:type="dxa" w:w="80"/>
            </w:tcMar>
            <w:vAlign w:val="top"/>
          </w:tcPr>
          <w:p>
            <w:pPr>
              <w:widowControl/>
              <w:spacing w:after="0" w:before="0" w:line="245" w:lineRule="auto"/>
            </w:pPr>
            <w:r>
              <w:rPr>
                <w:sz w:val="17"/>
                <w:szCs w:val="17"/>
              </w:rPr>
              <w:t xml:space="preserve">Assessing a shallow anterior chamber; Van Herick</w:t>
            </w:r>
          </w:p>
        </w:tc>
        <w:tc>
          <w:tcPr>
            <w:tcW w:type="dxa" w:w="1817"/>
            <w:tcMar>
              <w:top w:type="dxa" w:w="60"/>
              <w:left w:type="dxa" w:w="80"/>
              <w:bottom w:type="dxa" w:w="60"/>
              <w:right w:type="dxa" w:w="80"/>
            </w:tcMar>
            <w:vAlign w:val="top"/>
          </w:tcPr>
          <w:p>
            <w:pPr>
              <w:widowControl/>
              <w:spacing w:after="0" w:before="0" w:line="245" w:lineRule="auto"/>
            </w:pPr>
            <w:r>
              <w:rPr>
                <w:sz w:val="17"/>
                <w:szCs w:val="17"/>
              </w:rPr>
              <w:t xml:space="preserve">0:28:48</w:t>
            </w:r>
          </w:p>
        </w:tc>
        <w:tc>
          <w:tcPr>
            <w:tcW w:type="dxa" w:w="3633"/>
            <w:tcMar>
              <w:top w:type="dxa" w:w="60"/>
              <w:left w:type="dxa" w:w="80"/>
              <w:bottom w:type="dxa" w:w="60"/>
              <w:right w:type="dxa" w:w="80"/>
            </w:tcMar>
            <w:vAlign w:val="top"/>
          </w:tcPr>
          <w:p>
            <w:pPr>
              <w:widowControl/>
              <w:spacing w:after="0" w:before="0" w:line="245" w:lineRule="auto"/>
            </w:pPr>
            <w:r>
              <w:rPr>
                <w:sz w:val="17"/>
                <w:szCs w:val="17"/>
              </w:rPr>
              <w:t xml:space="preserve">V2 viva</w:t>
            </w:r>
          </w:p>
        </w:tc>
      </w:tr>
      <w:tr>
        <w:trPr>
          <w:cantSplit/>
        </w:trPr>
        <w:tc>
          <w:tcPr>
            <w:tcW w:type="dxa" w:w="4642"/>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PACG with cataract — surgical plan</w:t>
            </w:r>
          </w:p>
        </w:tc>
        <w:tc>
          <w:tcPr>
            <w:tcW w:type="dxa" w:w="1817"/>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0:31:14</w:t>
            </w:r>
          </w:p>
        </w:tc>
        <w:tc>
          <w:tcPr>
            <w:tcW w:type="dxa" w:w="3633"/>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V2 viva</w:t>
            </w:r>
          </w:p>
        </w:tc>
      </w:tr>
      <w:tr>
        <w:trPr>
          <w:cantSplit/>
        </w:trPr>
        <w:tc>
          <w:tcPr>
            <w:tcW w:type="dxa" w:w="4642"/>
            <w:tcMar>
              <w:top w:type="dxa" w:w="60"/>
              <w:left w:type="dxa" w:w="80"/>
              <w:bottom w:type="dxa" w:w="60"/>
              <w:right w:type="dxa" w:w="80"/>
            </w:tcMar>
            <w:vAlign w:val="top"/>
          </w:tcPr>
          <w:p>
            <w:pPr>
              <w:widowControl/>
              <w:spacing w:after="0" w:before="0" w:line="245" w:lineRule="auto"/>
            </w:pPr>
            <w:r>
              <w:rPr>
                <w:sz w:val="17"/>
                <w:szCs w:val="17"/>
              </w:rPr>
              <w:t xml:space="preserve">Field and OCT reports; reading a field printout</w:t>
            </w:r>
          </w:p>
        </w:tc>
        <w:tc>
          <w:tcPr>
            <w:tcW w:type="dxa" w:w="1817"/>
            <w:tcMar>
              <w:top w:type="dxa" w:w="60"/>
              <w:left w:type="dxa" w:w="80"/>
              <w:bottom w:type="dxa" w:w="60"/>
              <w:right w:type="dxa" w:w="80"/>
            </w:tcMar>
            <w:vAlign w:val="top"/>
          </w:tcPr>
          <w:p>
            <w:pPr>
              <w:widowControl/>
              <w:spacing w:after="0" w:before="0" w:line="245" w:lineRule="auto"/>
            </w:pPr>
            <w:r>
              <w:rPr>
                <w:sz w:val="17"/>
                <w:szCs w:val="17"/>
              </w:rPr>
              <w:t xml:space="preserve">0:34:25</w:t>
            </w:r>
          </w:p>
        </w:tc>
        <w:tc>
          <w:tcPr>
            <w:tcW w:type="dxa" w:w="3633"/>
            <w:tcMar>
              <w:top w:type="dxa" w:w="60"/>
              <w:left w:type="dxa" w:w="80"/>
              <w:bottom w:type="dxa" w:w="60"/>
              <w:right w:type="dxa" w:w="80"/>
            </w:tcMar>
            <w:vAlign w:val="top"/>
          </w:tcPr>
          <w:p>
            <w:pPr>
              <w:widowControl/>
              <w:spacing w:after="0" w:before="0" w:line="245" w:lineRule="auto"/>
            </w:pPr>
            <w:r>
              <w:rPr>
                <w:sz w:val="17"/>
                <w:szCs w:val="17"/>
              </w:rPr>
              <w:t xml:space="preserve">V2</w:t>
            </w:r>
          </w:p>
        </w:tc>
      </w:tr>
      <w:tr>
        <w:trPr>
          <w:cantSplit/>
        </w:trPr>
        <w:tc>
          <w:tcPr>
            <w:tcW w:type="dxa" w:w="4642"/>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Target IOP</w:t>
            </w:r>
          </w:p>
        </w:tc>
        <w:tc>
          <w:tcPr>
            <w:tcW w:type="dxa" w:w="1817"/>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0:35:40</w:t>
            </w:r>
          </w:p>
        </w:tc>
        <w:tc>
          <w:tcPr>
            <w:tcW w:type="dxa" w:w="3633"/>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V2 viva</w:t>
            </w:r>
          </w:p>
        </w:tc>
      </w:tr>
      <w:tr>
        <w:trPr>
          <w:cantSplit/>
        </w:trPr>
        <w:tc>
          <w:tcPr>
            <w:tcW w:type="dxa" w:w="4642"/>
            <w:tcMar>
              <w:top w:type="dxa" w:w="60"/>
              <w:left w:type="dxa" w:w="80"/>
              <w:bottom w:type="dxa" w:w="60"/>
              <w:right w:type="dxa" w:w="80"/>
            </w:tcMar>
            <w:vAlign w:val="top"/>
          </w:tcPr>
          <w:p>
            <w:pPr>
              <w:widowControl/>
              <w:spacing w:after="0" w:before="0" w:line="245" w:lineRule="auto"/>
            </w:pPr>
            <w:r>
              <w:rPr>
                <w:sz w:val="17"/>
                <w:szCs w:val="17"/>
              </w:rPr>
              <w:t xml:space="preserve">Precautions during surgery in advanced glaucoma</w:t>
            </w:r>
          </w:p>
        </w:tc>
        <w:tc>
          <w:tcPr>
            <w:tcW w:type="dxa" w:w="1817"/>
            <w:tcMar>
              <w:top w:type="dxa" w:w="60"/>
              <w:left w:type="dxa" w:w="80"/>
              <w:bottom w:type="dxa" w:w="60"/>
              <w:right w:type="dxa" w:w="80"/>
            </w:tcMar>
            <w:vAlign w:val="top"/>
          </w:tcPr>
          <w:p>
            <w:pPr>
              <w:widowControl/>
              <w:spacing w:after="0" w:before="0" w:line="245" w:lineRule="auto"/>
            </w:pPr>
            <w:r>
              <w:rPr>
                <w:sz w:val="17"/>
                <w:szCs w:val="17"/>
              </w:rPr>
              <w:t xml:space="preserve">0:36:09</w:t>
            </w:r>
          </w:p>
        </w:tc>
        <w:tc>
          <w:tcPr>
            <w:tcW w:type="dxa" w:w="3633"/>
            <w:tcMar>
              <w:top w:type="dxa" w:w="60"/>
              <w:left w:type="dxa" w:w="80"/>
              <w:bottom w:type="dxa" w:w="60"/>
              <w:right w:type="dxa" w:w="80"/>
            </w:tcMar>
            <w:vAlign w:val="top"/>
          </w:tcPr>
          <w:p>
            <w:pPr>
              <w:widowControl/>
              <w:spacing w:after="0" w:before="0" w:line="245" w:lineRule="auto"/>
            </w:pPr>
            <w:r>
              <w:rPr>
                <w:sz w:val="17"/>
                <w:szCs w:val="17"/>
              </w:rPr>
              <w:t xml:space="preserve">V2 viva</w:t>
            </w:r>
          </w:p>
        </w:tc>
      </w:tr>
      <w:tr>
        <w:trPr>
          <w:cantSplit/>
        </w:trPr>
        <w:tc>
          <w:tcPr>
            <w:tcW w:type="dxa" w:w="4642"/>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Neovascular glaucoma — drugs to use and avoid</w:t>
            </w:r>
          </w:p>
        </w:tc>
        <w:tc>
          <w:tcPr>
            <w:tcW w:type="dxa" w:w="1817"/>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1:08:13</w:t>
            </w:r>
          </w:p>
        </w:tc>
        <w:tc>
          <w:tcPr>
            <w:tcW w:type="dxa" w:w="3633"/>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V3 viva</w:t>
            </w:r>
          </w:p>
        </w:tc>
      </w:tr>
      <w:tr>
        <w:trPr>
          <w:cantSplit/>
        </w:trPr>
        <w:tc>
          <w:tcPr>
            <w:tcW w:type="dxa" w:w="4642"/>
            <w:tcMar>
              <w:top w:type="dxa" w:w="60"/>
              <w:left w:type="dxa" w:w="80"/>
              <w:bottom w:type="dxa" w:w="60"/>
              <w:right w:type="dxa" w:w="80"/>
            </w:tcMar>
            <w:vAlign w:val="top"/>
          </w:tcPr>
          <w:p>
            <w:pPr>
              <w:widowControl/>
              <w:spacing w:after="0" w:before="0" w:line="245" w:lineRule="auto"/>
            </w:pPr>
            <w:r>
              <w:rPr>
                <w:sz w:val="17"/>
                <w:szCs w:val="17"/>
              </w:rPr>
              <w:t xml:space="preserve">Secondary glaucoma classification</w:t>
            </w:r>
          </w:p>
        </w:tc>
        <w:tc>
          <w:tcPr>
            <w:tcW w:type="dxa" w:w="1817"/>
            <w:tcMar>
              <w:top w:type="dxa" w:w="60"/>
              <w:left w:type="dxa" w:w="80"/>
              <w:bottom w:type="dxa" w:w="60"/>
              <w:right w:type="dxa" w:w="80"/>
            </w:tcMar>
            <w:vAlign w:val="top"/>
          </w:tcPr>
          <w:p>
            <w:pPr>
              <w:widowControl/>
              <w:spacing w:after="0" w:before="0" w:line="245" w:lineRule="auto"/>
            </w:pPr>
            <w:r>
              <w:rPr>
                <w:sz w:val="17"/>
                <w:szCs w:val="17"/>
              </w:rPr>
              <w:t xml:space="preserve">1:09:53</w:t>
            </w:r>
          </w:p>
        </w:tc>
        <w:tc>
          <w:tcPr>
            <w:tcW w:type="dxa" w:w="3633"/>
            <w:tcMar>
              <w:top w:type="dxa" w:w="60"/>
              <w:left w:type="dxa" w:w="80"/>
              <w:bottom w:type="dxa" w:w="60"/>
              <w:right w:type="dxa" w:w="80"/>
            </w:tcMar>
            <w:vAlign w:val="top"/>
          </w:tcPr>
          <w:p>
            <w:pPr>
              <w:widowControl/>
              <w:spacing w:after="0" w:before="0" w:line="245" w:lineRule="auto"/>
            </w:pPr>
            <w:r>
              <w:rPr>
                <w:sz w:val="17"/>
                <w:szCs w:val="17"/>
              </w:rPr>
              <w:t xml:space="preserve">V3 viva</w:t>
            </w:r>
          </w:p>
        </w:tc>
      </w:tr>
      <w:tr>
        <w:trPr>
          <w:cantSplit/>
        </w:trPr>
        <w:tc>
          <w:tcPr>
            <w:tcW w:type="dxa" w:w="4642"/>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Glaucoma talk — landmark studies, every mm Hg counts</w:t>
            </w:r>
          </w:p>
        </w:tc>
        <w:tc>
          <w:tcPr>
            <w:tcW w:type="dxa" w:w="1817"/>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3:52:00</w:t>
            </w:r>
          </w:p>
        </w:tc>
        <w:tc>
          <w:tcPr>
            <w:tcW w:type="dxa" w:w="3633"/>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V10</w:t>
            </w:r>
          </w:p>
        </w:tc>
      </w:tr>
      <w:tr>
        <w:trPr>
          <w:cantSplit/>
        </w:trPr>
        <w:tc>
          <w:tcPr>
            <w:tcW w:type="dxa" w:w="4642"/>
            <w:tcMar>
              <w:top w:type="dxa" w:w="60"/>
              <w:left w:type="dxa" w:w="80"/>
              <w:bottom w:type="dxa" w:w="60"/>
              <w:right w:type="dxa" w:w="80"/>
            </w:tcMar>
            <w:vAlign w:val="top"/>
          </w:tcPr>
          <w:p>
            <w:pPr>
              <w:widowControl/>
              <w:spacing w:after="0" w:before="0" w:line="245" w:lineRule="auto"/>
            </w:pPr>
            <w:r>
              <w:rPr>
                <w:sz w:val="17"/>
                <w:szCs w:val="17"/>
              </w:rPr>
              <w:t xml:space="preserve">IOP measurement technique, home tonometry, fluctuation</w:t>
            </w:r>
          </w:p>
        </w:tc>
        <w:tc>
          <w:tcPr>
            <w:tcW w:type="dxa" w:w="1817"/>
            <w:tcMar>
              <w:top w:type="dxa" w:w="60"/>
              <w:left w:type="dxa" w:w="80"/>
              <w:bottom w:type="dxa" w:w="60"/>
              <w:right w:type="dxa" w:w="80"/>
            </w:tcMar>
            <w:vAlign w:val="top"/>
          </w:tcPr>
          <w:p>
            <w:pPr>
              <w:widowControl/>
              <w:spacing w:after="0" w:before="0" w:line="245" w:lineRule="auto"/>
            </w:pPr>
            <w:r>
              <w:rPr>
                <w:sz w:val="17"/>
                <w:szCs w:val="17"/>
              </w:rPr>
              <w:t xml:space="preserve">3:55:26</w:t>
            </w:r>
          </w:p>
        </w:tc>
        <w:tc>
          <w:tcPr>
            <w:tcW w:type="dxa" w:w="3633"/>
            <w:tcMar>
              <w:top w:type="dxa" w:w="60"/>
              <w:left w:type="dxa" w:w="80"/>
              <w:bottom w:type="dxa" w:w="60"/>
              <w:right w:type="dxa" w:w="80"/>
            </w:tcMar>
            <w:vAlign w:val="top"/>
          </w:tcPr>
          <w:p>
            <w:pPr>
              <w:widowControl/>
              <w:spacing w:after="0" w:before="0" w:line="245" w:lineRule="auto"/>
            </w:pPr>
            <w:r>
              <w:rPr>
                <w:sz w:val="17"/>
                <w:szCs w:val="17"/>
              </w:rPr>
              <w:t xml:space="preserve">V10</w:t>
            </w:r>
          </w:p>
        </w:tc>
      </w:tr>
      <w:tr>
        <w:trPr>
          <w:cantSplit/>
        </w:trPr>
        <w:tc>
          <w:tcPr>
            <w:tcW w:type="dxa" w:w="4642"/>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Rho kinase inhibitors (ripasudil, netarsudil)</w:t>
            </w:r>
          </w:p>
        </w:tc>
        <w:tc>
          <w:tcPr>
            <w:tcW w:type="dxa" w:w="1817"/>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3:57:46</w:t>
            </w:r>
          </w:p>
        </w:tc>
        <w:tc>
          <w:tcPr>
            <w:tcW w:type="dxa" w:w="3633"/>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V10</w:t>
            </w:r>
          </w:p>
        </w:tc>
      </w:tr>
      <w:tr>
        <w:trPr>
          <w:cantSplit/>
        </w:trPr>
        <w:tc>
          <w:tcPr>
            <w:tcW w:type="dxa" w:w="4642"/>
            <w:tcMar>
              <w:top w:type="dxa" w:w="60"/>
              <w:left w:type="dxa" w:w="80"/>
              <w:bottom w:type="dxa" w:w="60"/>
              <w:right w:type="dxa" w:w="80"/>
            </w:tcMar>
            <w:vAlign w:val="top"/>
          </w:tcPr>
          <w:p>
            <w:pPr>
              <w:widowControl/>
              <w:spacing w:after="0" w:before="0" w:line="245" w:lineRule="auto"/>
            </w:pPr>
            <w:r>
              <w:rPr>
                <w:sz w:val="17"/>
                <w:szCs w:val="17"/>
              </w:rPr>
              <w:t xml:space="preserve">Latanoprostene bunod; netarsudil–latanoprost combination</w:t>
            </w:r>
          </w:p>
        </w:tc>
        <w:tc>
          <w:tcPr>
            <w:tcW w:type="dxa" w:w="1817"/>
            <w:tcMar>
              <w:top w:type="dxa" w:w="60"/>
              <w:left w:type="dxa" w:w="80"/>
              <w:bottom w:type="dxa" w:w="60"/>
              <w:right w:type="dxa" w:w="80"/>
            </w:tcMar>
            <w:vAlign w:val="top"/>
          </w:tcPr>
          <w:p>
            <w:pPr>
              <w:widowControl/>
              <w:spacing w:after="0" w:before="0" w:line="245" w:lineRule="auto"/>
            </w:pPr>
            <w:r>
              <w:rPr>
                <w:sz w:val="17"/>
                <w:szCs w:val="17"/>
              </w:rPr>
              <w:t xml:space="preserve">3:58:46</w:t>
            </w:r>
          </w:p>
        </w:tc>
        <w:tc>
          <w:tcPr>
            <w:tcW w:type="dxa" w:w="3633"/>
            <w:tcMar>
              <w:top w:type="dxa" w:w="60"/>
              <w:left w:type="dxa" w:w="80"/>
              <w:bottom w:type="dxa" w:w="60"/>
              <w:right w:type="dxa" w:w="80"/>
            </w:tcMar>
            <w:vAlign w:val="top"/>
          </w:tcPr>
          <w:p>
            <w:pPr>
              <w:widowControl/>
              <w:spacing w:after="0" w:before="0" w:line="245" w:lineRule="auto"/>
            </w:pPr>
            <w:r>
              <w:rPr>
                <w:sz w:val="17"/>
                <w:szCs w:val="17"/>
              </w:rPr>
              <w:t xml:space="preserve">V10</w:t>
            </w:r>
          </w:p>
        </w:tc>
      </w:tr>
      <w:tr>
        <w:trPr>
          <w:cantSplit/>
        </w:trPr>
        <w:tc>
          <w:tcPr>
            <w:tcW w:type="dxa" w:w="4642"/>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Bimatoprost implant, travoprost punctal plug</w:t>
            </w:r>
          </w:p>
        </w:tc>
        <w:tc>
          <w:tcPr>
            <w:tcW w:type="dxa" w:w="1817"/>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3:59:15</w:t>
            </w:r>
          </w:p>
        </w:tc>
        <w:tc>
          <w:tcPr>
            <w:tcW w:type="dxa" w:w="3633"/>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V10</w:t>
            </w:r>
          </w:p>
        </w:tc>
      </w:tr>
      <w:tr>
        <w:trPr>
          <w:cantSplit/>
        </w:trPr>
        <w:tc>
          <w:tcPr>
            <w:tcW w:type="dxa" w:w="4642"/>
            <w:tcMar>
              <w:top w:type="dxa" w:w="60"/>
              <w:left w:type="dxa" w:w="80"/>
              <w:bottom w:type="dxa" w:w="60"/>
              <w:right w:type="dxa" w:w="80"/>
            </w:tcMar>
            <w:vAlign w:val="top"/>
          </w:tcPr>
          <w:p>
            <w:pPr>
              <w:widowControl/>
              <w:spacing w:after="0" w:before="0" w:line="245" w:lineRule="auto"/>
            </w:pPr>
            <w:r>
              <w:rPr>
                <w:sz w:val="17"/>
                <w:szCs w:val="17"/>
              </w:rPr>
              <w:t xml:space="preserve">Preservative-free drops; a topical allergy case</w:t>
            </w:r>
          </w:p>
        </w:tc>
        <w:tc>
          <w:tcPr>
            <w:tcW w:type="dxa" w:w="1817"/>
            <w:tcMar>
              <w:top w:type="dxa" w:w="60"/>
              <w:left w:type="dxa" w:w="80"/>
              <w:bottom w:type="dxa" w:w="60"/>
              <w:right w:type="dxa" w:w="80"/>
            </w:tcMar>
            <w:vAlign w:val="top"/>
          </w:tcPr>
          <w:p>
            <w:pPr>
              <w:widowControl/>
              <w:spacing w:after="0" w:before="0" w:line="245" w:lineRule="auto"/>
            </w:pPr>
            <w:r>
              <w:rPr>
                <w:sz w:val="17"/>
                <w:szCs w:val="17"/>
              </w:rPr>
              <w:t xml:space="preserve">3:59:54</w:t>
            </w:r>
          </w:p>
        </w:tc>
        <w:tc>
          <w:tcPr>
            <w:tcW w:type="dxa" w:w="3633"/>
            <w:tcMar>
              <w:top w:type="dxa" w:w="60"/>
              <w:left w:type="dxa" w:w="80"/>
              <w:bottom w:type="dxa" w:w="60"/>
              <w:right w:type="dxa" w:w="80"/>
            </w:tcMar>
            <w:vAlign w:val="top"/>
          </w:tcPr>
          <w:p>
            <w:pPr>
              <w:widowControl/>
              <w:spacing w:after="0" w:before="0" w:line="245" w:lineRule="auto"/>
            </w:pPr>
            <w:r>
              <w:rPr>
                <w:sz w:val="17"/>
                <w:szCs w:val="17"/>
              </w:rPr>
              <w:t xml:space="preserve">V10</w:t>
            </w:r>
          </w:p>
        </w:tc>
      </w:tr>
      <w:tr>
        <w:trPr>
          <w:cantSplit/>
        </w:trPr>
        <w:tc>
          <w:tcPr>
            <w:tcW w:type="dxa" w:w="4642"/>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Logical order of choosing glaucoma drugs</w:t>
            </w:r>
          </w:p>
        </w:tc>
        <w:tc>
          <w:tcPr>
            <w:tcW w:type="dxa" w:w="1817"/>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4:01:32</w:t>
            </w:r>
          </w:p>
        </w:tc>
        <w:tc>
          <w:tcPr>
            <w:tcW w:type="dxa" w:w="3633"/>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V10</w:t>
            </w:r>
          </w:p>
        </w:tc>
      </w:tr>
    </w:tbl>
    <w:p>
      <w:pPr>
        <w:pStyle w:val="Heading2"/>
        <w:widowControl/>
      </w:pPr>
      <w:r>
        <w:t xml:space="preserve">Retina and vascular</w:t>
      </w:r>
    </w:p>
    <w:tbl>
      <w:tblPr>
        <w:tblW w:type="dxa" w:w="10092"/>
        <w:tblBorders>
          <w:top w:val="single" w:color="8EA9C1" w:sz="4"/>
          <w:left w:val="single" w:color="8EA9C1" w:sz="4"/>
          <w:bottom w:val="single" w:color="8EA9C1" w:sz="4"/>
          <w:right w:val="single" w:color="8EA9C1" w:sz="4"/>
          <w:insideH w:val="single" w:color="8EA9C1" w:sz="4"/>
          <w:insideV w:val="single" w:color="8EA9C1" w:sz="4"/>
        </w:tblBorders>
        <w:tblLayout w:type="fixed"/>
      </w:tblPr>
      <w:tblGrid>
        <w:gridCol w:w="4642"/>
        <w:gridCol w:w="1817"/>
        <w:gridCol w:w="3633"/>
      </w:tblGrid>
      <w:tr>
        <w:trPr>
          <w:cantSplit/>
          <w:tblHeader/>
        </w:trPr>
        <w:tc>
          <w:tcPr>
            <w:tcW w:type="dxa" w:w="4642"/>
            <w:shd w:fill="1F3864" w:color="auto" w:val="clear"/>
            <w:tcMar>
              <w:top w:type="dxa" w:w="60"/>
              <w:left w:type="dxa" w:w="80"/>
              <w:bottom w:type="dxa" w:w="60"/>
              <w:right w:type="dxa" w:w="80"/>
            </w:tcMar>
            <w:vAlign w:val="center"/>
          </w:tcPr>
          <w:p>
            <w:pPr>
              <w:widowControl/>
              <w:spacing w:after="0" w:before="0" w:line="245" w:lineRule="auto"/>
            </w:pPr>
            <w:r>
              <w:rPr>
                <w:b/>
                <w:bCs/>
                <w:color w:val="FFFFFF"/>
                <w:sz w:val="17"/>
                <w:szCs w:val="17"/>
              </w:rPr>
              <w:t xml:space="preserve">Topic</w:t>
            </w:r>
          </w:p>
        </w:tc>
        <w:tc>
          <w:tcPr>
            <w:tcW w:type="dxa" w:w="1817"/>
            <w:shd w:fill="1F3864" w:color="auto" w:val="clear"/>
            <w:tcMar>
              <w:top w:type="dxa" w:w="60"/>
              <w:left w:type="dxa" w:w="80"/>
              <w:bottom w:type="dxa" w:w="60"/>
              <w:right w:type="dxa" w:w="80"/>
            </w:tcMar>
            <w:vAlign w:val="center"/>
          </w:tcPr>
          <w:p>
            <w:pPr>
              <w:widowControl/>
              <w:spacing w:after="0" w:before="0" w:line="245" w:lineRule="auto"/>
            </w:pPr>
            <w:r>
              <w:rPr>
                <w:b/>
                <w:bCs/>
                <w:color w:val="FFFFFF"/>
                <w:sz w:val="17"/>
                <w:szCs w:val="17"/>
              </w:rPr>
              <w:t xml:space="preserve">Time</w:t>
            </w:r>
          </w:p>
        </w:tc>
        <w:tc>
          <w:tcPr>
            <w:tcW w:type="dxa" w:w="3633"/>
            <w:shd w:fill="1F3864" w:color="auto" w:val="clear"/>
            <w:tcMar>
              <w:top w:type="dxa" w:w="60"/>
              <w:left w:type="dxa" w:w="80"/>
              <w:bottom w:type="dxa" w:w="60"/>
              <w:right w:type="dxa" w:w="80"/>
            </w:tcMar>
            <w:vAlign w:val="center"/>
          </w:tcPr>
          <w:p>
            <w:pPr>
              <w:widowControl/>
              <w:spacing w:after="0" w:before="0" w:line="245" w:lineRule="auto"/>
            </w:pPr>
            <w:r>
              <w:rPr>
                <w:b/>
                <w:bCs/>
                <w:color w:val="FFFFFF"/>
                <w:sz w:val="17"/>
                <w:szCs w:val="17"/>
              </w:rPr>
              <w:t xml:space="preserve">Card</w:t>
            </w:r>
          </w:p>
        </w:tc>
      </w:tr>
      <w:tr>
        <w:trPr>
          <w:cantSplit/>
        </w:trPr>
        <w:tc>
          <w:tcPr>
            <w:tcW w:type="dxa" w:w="4642"/>
            <w:tcMar>
              <w:top w:type="dxa" w:w="60"/>
              <w:left w:type="dxa" w:w="80"/>
              <w:bottom w:type="dxa" w:w="60"/>
              <w:right w:type="dxa" w:w="80"/>
            </w:tcMar>
            <w:vAlign w:val="top"/>
          </w:tcPr>
          <w:p>
            <w:pPr>
              <w:widowControl/>
              <w:spacing w:after="0" w:before="0" w:line="245" w:lineRule="auto"/>
            </w:pPr>
            <w:r>
              <w:rPr>
                <w:sz w:val="17"/>
                <w:szCs w:val="17"/>
              </w:rPr>
              <w:t xml:space="preserve">Presenting a CRVO with NVG</w:t>
            </w:r>
          </w:p>
        </w:tc>
        <w:tc>
          <w:tcPr>
            <w:tcW w:type="dxa" w:w="1817"/>
            <w:tcMar>
              <w:top w:type="dxa" w:w="60"/>
              <w:left w:type="dxa" w:w="80"/>
              <w:bottom w:type="dxa" w:w="60"/>
              <w:right w:type="dxa" w:w="80"/>
            </w:tcMar>
            <w:vAlign w:val="top"/>
          </w:tcPr>
          <w:p>
            <w:pPr>
              <w:widowControl/>
              <w:spacing w:after="0" w:before="0" w:line="245" w:lineRule="auto"/>
            </w:pPr>
            <w:r>
              <w:rPr>
                <w:sz w:val="17"/>
                <w:szCs w:val="17"/>
              </w:rPr>
              <w:t xml:space="preserve">0:39:02</w:t>
            </w:r>
          </w:p>
        </w:tc>
        <w:tc>
          <w:tcPr>
            <w:tcW w:type="dxa" w:w="3633"/>
            <w:tcMar>
              <w:top w:type="dxa" w:w="60"/>
              <w:left w:type="dxa" w:w="80"/>
              <w:bottom w:type="dxa" w:w="60"/>
              <w:right w:type="dxa" w:w="80"/>
            </w:tcMar>
            <w:vAlign w:val="top"/>
          </w:tcPr>
          <w:p>
            <w:pPr>
              <w:widowControl/>
              <w:spacing w:after="0" w:before="0" w:line="245" w:lineRule="auto"/>
            </w:pPr>
            <w:r>
              <w:rPr>
                <w:sz w:val="17"/>
                <w:szCs w:val="17"/>
              </w:rPr>
              <w:t xml:space="preserve">V3</w:t>
            </w:r>
          </w:p>
        </w:tc>
      </w:tr>
      <w:tr>
        <w:trPr>
          <w:cantSplit/>
        </w:trPr>
        <w:tc>
          <w:tcPr>
            <w:tcW w:type="dxa" w:w="4642"/>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CRVO risk factors by category</w:t>
            </w:r>
          </w:p>
        </w:tc>
        <w:tc>
          <w:tcPr>
            <w:tcW w:type="dxa" w:w="1817"/>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0:47:55</w:t>
            </w:r>
          </w:p>
        </w:tc>
        <w:tc>
          <w:tcPr>
            <w:tcW w:type="dxa" w:w="3633"/>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V3 viva</w:t>
            </w:r>
          </w:p>
        </w:tc>
      </w:tr>
      <w:tr>
        <w:trPr>
          <w:cantSplit/>
        </w:trPr>
        <w:tc>
          <w:tcPr>
            <w:tcW w:type="dxa" w:w="4642"/>
            <w:tcMar>
              <w:top w:type="dxa" w:w="60"/>
              <w:left w:type="dxa" w:w="80"/>
              <w:bottom w:type="dxa" w:w="60"/>
              <w:right w:type="dxa" w:w="80"/>
            </w:tcMar>
            <w:vAlign w:val="top"/>
          </w:tcPr>
          <w:p>
            <w:pPr>
              <w:widowControl/>
              <w:spacing w:after="0" w:before="0" w:line="245" w:lineRule="auto"/>
            </w:pPr>
            <w:r>
              <w:rPr>
                <w:sz w:val="17"/>
                <w:szCs w:val="17"/>
              </w:rPr>
              <w:t xml:space="preserve">Examination points in CRVO (lids, AC, pupils, gonioscopy)</w:t>
            </w:r>
          </w:p>
        </w:tc>
        <w:tc>
          <w:tcPr>
            <w:tcW w:type="dxa" w:w="1817"/>
            <w:tcMar>
              <w:top w:type="dxa" w:w="60"/>
              <w:left w:type="dxa" w:w="80"/>
              <w:bottom w:type="dxa" w:w="60"/>
              <w:right w:type="dxa" w:w="80"/>
            </w:tcMar>
            <w:vAlign w:val="top"/>
          </w:tcPr>
          <w:p>
            <w:pPr>
              <w:widowControl/>
              <w:spacing w:after="0" w:before="0" w:line="245" w:lineRule="auto"/>
            </w:pPr>
            <w:r>
              <w:rPr>
                <w:sz w:val="17"/>
                <w:szCs w:val="17"/>
              </w:rPr>
              <w:t xml:space="preserve">0:50:42</w:t>
            </w:r>
          </w:p>
        </w:tc>
        <w:tc>
          <w:tcPr>
            <w:tcW w:type="dxa" w:w="3633"/>
            <w:tcMar>
              <w:top w:type="dxa" w:w="60"/>
              <w:left w:type="dxa" w:w="80"/>
              <w:bottom w:type="dxa" w:w="60"/>
              <w:right w:type="dxa" w:w="80"/>
            </w:tcMar>
            <w:vAlign w:val="top"/>
          </w:tcPr>
          <w:p>
            <w:pPr>
              <w:widowControl/>
              <w:spacing w:after="0" w:before="0" w:line="245" w:lineRule="auto"/>
            </w:pPr>
            <w:r>
              <w:rPr>
                <w:sz w:val="17"/>
                <w:szCs w:val="17"/>
              </w:rPr>
              <w:t xml:space="preserve">V3 viva</w:t>
            </w:r>
          </w:p>
        </w:tc>
      </w:tr>
      <w:tr>
        <w:trPr>
          <w:cantSplit/>
        </w:trPr>
        <w:tc>
          <w:tcPr>
            <w:tcW w:type="dxa" w:w="4642"/>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Why NVI and not NVD or NVE</w:t>
            </w:r>
          </w:p>
        </w:tc>
        <w:tc>
          <w:tcPr>
            <w:tcW w:type="dxa" w:w="1817"/>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0:53:45</w:t>
            </w:r>
          </w:p>
        </w:tc>
        <w:tc>
          <w:tcPr>
            <w:tcW w:type="dxa" w:w="3633"/>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V3 viva</w:t>
            </w:r>
          </w:p>
        </w:tc>
      </w:tr>
      <w:tr>
        <w:trPr>
          <w:cantSplit/>
        </w:trPr>
        <w:tc>
          <w:tcPr>
            <w:tcW w:type="dxa" w:w="4642"/>
            <w:tcMar>
              <w:top w:type="dxa" w:w="60"/>
              <w:left w:type="dxa" w:w="80"/>
              <w:bottom w:type="dxa" w:w="60"/>
              <w:right w:type="dxa" w:w="80"/>
            </w:tcMar>
            <w:vAlign w:val="top"/>
          </w:tcPr>
          <w:p>
            <w:pPr>
              <w:widowControl/>
              <w:spacing w:after="0" w:before="0" w:line="245" w:lineRule="auto"/>
            </w:pPr>
            <w:r>
              <w:rPr>
                <w:sz w:val="17"/>
                <w:szCs w:val="17"/>
              </w:rPr>
              <w:t xml:space="preserve">Sudden worsening — corneal oedema from raised IOP</w:t>
            </w:r>
          </w:p>
        </w:tc>
        <w:tc>
          <w:tcPr>
            <w:tcW w:type="dxa" w:w="1817"/>
            <w:tcMar>
              <w:top w:type="dxa" w:w="60"/>
              <w:left w:type="dxa" w:w="80"/>
              <w:bottom w:type="dxa" w:w="60"/>
              <w:right w:type="dxa" w:w="80"/>
            </w:tcMar>
            <w:vAlign w:val="top"/>
          </w:tcPr>
          <w:p>
            <w:pPr>
              <w:widowControl/>
              <w:spacing w:after="0" w:before="0" w:line="245" w:lineRule="auto"/>
            </w:pPr>
            <w:r>
              <w:rPr>
                <w:sz w:val="17"/>
                <w:szCs w:val="17"/>
              </w:rPr>
              <w:t xml:space="preserve">0:57:58</w:t>
            </w:r>
          </w:p>
        </w:tc>
        <w:tc>
          <w:tcPr>
            <w:tcW w:type="dxa" w:w="3633"/>
            <w:tcMar>
              <w:top w:type="dxa" w:w="60"/>
              <w:left w:type="dxa" w:w="80"/>
              <w:bottom w:type="dxa" w:w="60"/>
              <w:right w:type="dxa" w:w="80"/>
            </w:tcMar>
            <w:vAlign w:val="top"/>
          </w:tcPr>
          <w:p>
            <w:pPr>
              <w:widowControl/>
              <w:spacing w:after="0" w:before="0" w:line="245" w:lineRule="auto"/>
            </w:pPr>
            <w:r>
              <w:rPr>
                <w:sz w:val="17"/>
                <w:szCs w:val="17"/>
              </w:rPr>
              <w:t xml:space="preserve">V3</w:t>
            </w:r>
          </w:p>
        </w:tc>
      </w:tr>
      <w:tr>
        <w:trPr>
          <w:cantSplit/>
        </w:trPr>
        <w:tc>
          <w:tcPr>
            <w:tcW w:type="dxa" w:w="4642"/>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Indentation gonioscopy; PAS versus iris processes</w:t>
            </w:r>
          </w:p>
        </w:tc>
        <w:tc>
          <w:tcPr>
            <w:tcW w:type="dxa" w:w="1817"/>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0:59:17</w:t>
            </w:r>
          </w:p>
        </w:tc>
        <w:tc>
          <w:tcPr>
            <w:tcW w:type="dxa" w:w="3633"/>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V3</w:t>
            </w:r>
          </w:p>
        </w:tc>
      </w:tr>
      <w:tr>
        <w:trPr>
          <w:cantSplit/>
        </w:trPr>
        <w:tc>
          <w:tcPr>
            <w:tcW w:type="dxa" w:w="4642"/>
            <w:tcMar>
              <w:top w:type="dxa" w:w="60"/>
              <w:left w:type="dxa" w:w="80"/>
              <w:bottom w:type="dxa" w:w="60"/>
              <w:right w:type="dxa" w:w="80"/>
            </w:tcMar>
            <w:vAlign w:val="top"/>
          </w:tcPr>
          <w:p>
            <w:pPr>
              <w:widowControl/>
              <w:spacing w:after="0" w:before="0" w:line="245" w:lineRule="auto"/>
            </w:pPr>
            <w:r>
              <w:rPr>
                <w:sz w:val="17"/>
                <w:szCs w:val="17"/>
              </w:rPr>
              <w:t xml:space="preserve">Classification of vein occlusions; site of block</w:t>
            </w:r>
          </w:p>
        </w:tc>
        <w:tc>
          <w:tcPr>
            <w:tcW w:type="dxa" w:w="1817"/>
            <w:tcMar>
              <w:top w:type="dxa" w:w="60"/>
              <w:left w:type="dxa" w:w="80"/>
              <w:bottom w:type="dxa" w:w="60"/>
              <w:right w:type="dxa" w:w="80"/>
            </w:tcMar>
            <w:vAlign w:val="top"/>
          </w:tcPr>
          <w:p>
            <w:pPr>
              <w:widowControl/>
              <w:spacing w:after="0" w:before="0" w:line="245" w:lineRule="auto"/>
            </w:pPr>
            <w:r>
              <w:rPr>
                <w:sz w:val="17"/>
                <w:szCs w:val="17"/>
              </w:rPr>
              <w:t xml:space="preserve">1:00:44</w:t>
            </w:r>
          </w:p>
        </w:tc>
        <w:tc>
          <w:tcPr>
            <w:tcW w:type="dxa" w:w="3633"/>
            <w:tcMar>
              <w:top w:type="dxa" w:w="60"/>
              <w:left w:type="dxa" w:w="80"/>
              <w:bottom w:type="dxa" w:w="60"/>
              <w:right w:type="dxa" w:w="80"/>
            </w:tcMar>
            <w:vAlign w:val="top"/>
          </w:tcPr>
          <w:p>
            <w:pPr>
              <w:widowControl/>
              <w:spacing w:after="0" w:before="0" w:line="245" w:lineRule="auto"/>
            </w:pPr>
            <w:r>
              <w:rPr>
                <w:sz w:val="17"/>
                <w:szCs w:val="17"/>
              </w:rPr>
              <w:t xml:space="preserve">V3 viva</w:t>
            </w:r>
          </w:p>
        </w:tc>
      </w:tr>
      <w:tr>
        <w:trPr>
          <w:cantSplit/>
        </w:trPr>
        <w:tc>
          <w:tcPr>
            <w:tcW w:type="dxa" w:w="4642"/>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Why superotemporal BRVO is commonest</w:t>
            </w:r>
          </w:p>
        </w:tc>
        <w:tc>
          <w:tcPr>
            <w:tcW w:type="dxa" w:w="1817"/>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1:01:33</w:t>
            </w:r>
          </w:p>
        </w:tc>
        <w:tc>
          <w:tcPr>
            <w:tcW w:type="dxa" w:w="3633"/>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V3 viva</w:t>
            </w:r>
          </w:p>
        </w:tc>
      </w:tr>
      <w:tr>
        <w:trPr>
          <w:cantSplit/>
        </w:trPr>
        <w:tc>
          <w:tcPr>
            <w:tcW w:type="dxa" w:w="4642"/>
            <w:tcMar>
              <w:top w:type="dxa" w:w="60"/>
              <w:left w:type="dxa" w:w="80"/>
              <w:bottom w:type="dxa" w:w="60"/>
              <w:right w:type="dxa" w:w="80"/>
            </w:tcMar>
            <w:vAlign w:val="top"/>
          </w:tcPr>
          <w:p>
            <w:pPr>
              <w:widowControl/>
              <w:spacing w:after="0" w:before="0" w:line="245" w:lineRule="auto"/>
            </w:pPr>
            <w:r>
              <w:rPr>
                <w:sz w:val="17"/>
                <w:szCs w:val="17"/>
              </w:rPr>
              <w:t xml:space="preserve">Ischaemic versus non-ischaemic</w:t>
            </w:r>
          </w:p>
        </w:tc>
        <w:tc>
          <w:tcPr>
            <w:tcW w:type="dxa" w:w="1817"/>
            <w:tcMar>
              <w:top w:type="dxa" w:w="60"/>
              <w:left w:type="dxa" w:w="80"/>
              <w:bottom w:type="dxa" w:w="60"/>
              <w:right w:type="dxa" w:w="80"/>
            </w:tcMar>
            <w:vAlign w:val="top"/>
          </w:tcPr>
          <w:p>
            <w:pPr>
              <w:widowControl/>
              <w:spacing w:after="0" w:before="0" w:line="245" w:lineRule="auto"/>
            </w:pPr>
            <w:r>
              <w:rPr>
                <w:sz w:val="17"/>
                <w:szCs w:val="17"/>
              </w:rPr>
              <w:t xml:space="preserve">1:02:24</w:t>
            </w:r>
          </w:p>
        </w:tc>
        <w:tc>
          <w:tcPr>
            <w:tcW w:type="dxa" w:w="3633"/>
            <w:tcMar>
              <w:top w:type="dxa" w:w="60"/>
              <w:left w:type="dxa" w:w="80"/>
              <w:bottom w:type="dxa" w:w="60"/>
              <w:right w:type="dxa" w:w="80"/>
            </w:tcMar>
            <w:vAlign w:val="top"/>
          </w:tcPr>
          <w:p>
            <w:pPr>
              <w:widowControl/>
              <w:spacing w:after="0" w:before="0" w:line="245" w:lineRule="auto"/>
            </w:pPr>
            <w:r>
              <w:rPr>
                <w:sz w:val="17"/>
                <w:szCs w:val="17"/>
              </w:rPr>
              <w:t xml:space="preserve">V3 viva</w:t>
            </w:r>
          </w:p>
        </w:tc>
      </w:tr>
      <w:tr>
        <w:trPr>
          <w:cantSplit/>
        </w:trPr>
        <w:tc>
          <w:tcPr>
            <w:tcW w:type="dxa" w:w="4642"/>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Collaterals versus new vessels; artery versus vein; crossing changes</w:t>
            </w:r>
          </w:p>
        </w:tc>
        <w:tc>
          <w:tcPr>
            <w:tcW w:type="dxa" w:w="1817"/>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1:04:24</w:t>
            </w:r>
          </w:p>
        </w:tc>
        <w:tc>
          <w:tcPr>
            <w:tcW w:type="dxa" w:w="3633"/>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V3 viva</w:t>
            </w:r>
          </w:p>
        </w:tc>
      </w:tr>
      <w:tr>
        <w:trPr>
          <w:cantSplit/>
        </w:trPr>
        <w:tc>
          <w:tcPr>
            <w:tcW w:type="dxa" w:w="4642"/>
            <w:tcMar>
              <w:top w:type="dxa" w:w="60"/>
              <w:left w:type="dxa" w:w="80"/>
              <w:bottom w:type="dxa" w:w="60"/>
              <w:right w:type="dxa" w:w="80"/>
            </w:tcMar>
            <w:vAlign w:val="top"/>
          </w:tcPr>
          <w:p>
            <w:pPr>
              <w:widowControl/>
              <w:spacing w:after="0" w:before="0" w:line="245" w:lineRule="auto"/>
            </w:pPr>
            <w:r>
              <w:rPr>
                <w:sz w:val="17"/>
                <w:szCs w:val="17"/>
              </w:rPr>
              <w:t xml:space="preserve">Fundus description order; types of haemorrhage</w:t>
            </w:r>
          </w:p>
        </w:tc>
        <w:tc>
          <w:tcPr>
            <w:tcW w:type="dxa" w:w="1817"/>
            <w:tcMar>
              <w:top w:type="dxa" w:w="60"/>
              <w:left w:type="dxa" w:w="80"/>
              <w:bottom w:type="dxa" w:w="60"/>
              <w:right w:type="dxa" w:w="80"/>
            </w:tcMar>
            <w:vAlign w:val="top"/>
          </w:tcPr>
          <w:p>
            <w:pPr>
              <w:widowControl/>
              <w:spacing w:after="0" w:before="0" w:line="245" w:lineRule="auto"/>
            </w:pPr>
            <w:r>
              <w:rPr>
                <w:sz w:val="17"/>
                <w:szCs w:val="17"/>
              </w:rPr>
              <w:t xml:space="preserve">1:05:37</w:t>
            </w:r>
          </w:p>
        </w:tc>
        <w:tc>
          <w:tcPr>
            <w:tcW w:type="dxa" w:w="3633"/>
            <w:tcMar>
              <w:top w:type="dxa" w:w="60"/>
              <w:left w:type="dxa" w:w="80"/>
              <w:bottom w:type="dxa" w:w="60"/>
              <w:right w:type="dxa" w:w="80"/>
            </w:tcMar>
            <w:vAlign w:val="top"/>
          </w:tcPr>
          <w:p>
            <w:pPr>
              <w:widowControl/>
              <w:spacing w:after="0" w:before="0" w:line="245" w:lineRule="auto"/>
            </w:pPr>
            <w:r>
              <w:rPr>
                <w:sz w:val="17"/>
                <w:szCs w:val="17"/>
              </w:rPr>
              <w:t xml:space="preserve">V3</w:t>
            </w:r>
          </w:p>
        </w:tc>
      </w:tr>
      <w:tr>
        <w:trPr>
          <w:cantSplit/>
        </w:trPr>
        <w:tc>
          <w:tcPr>
            <w:tcW w:type="dxa" w:w="4642"/>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Anti-VEGF, OCT thickness, steroids, PRP timing</w:t>
            </w:r>
          </w:p>
        </w:tc>
        <w:tc>
          <w:tcPr>
            <w:tcW w:type="dxa" w:w="1817"/>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1:11:40</w:t>
            </w:r>
          </w:p>
        </w:tc>
        <w:tc>
          <w:tcPr>
            <w:tcW w:type="dxa" w:w="3633"/>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V3 viva</w:t>
            </w:r>
          </w:p>
        </w:tc>
      </w:tr>
      <w:tr>
        <w:trPr>
          <w:cantSplit/>
        </w:trPr>
        <w:tc>
          <w:tcPr>
            <w:tcW w:type="dxa" w:w="4642"/>
            <w:tcMar>
              <w:top w:type="dxa" w:w="60"/>
              <w:left w:type="dxa" w:w="80"/>
              <w:bottom w:type="dxa" w:w="60"/>
              <w:right w:type="dxa" w:w="80"/>
            </w:tcMar>
            <w:vAlign w:val="top"/>
          </w:tcPr>
          <w:p>
            <w:pPr>
              <w:widowControl/>
              <w:spacing w:after="0" w:before="0" w:line="245" w:lineRule="auto"/>
            </w:pPr>
            <w:r>
              <w:rPr>
                <w:sz w:val="17"/>
                <w:szCs w:val="17"/>
              </w:rPr>
              <w:t xml:space="preserve">Presenting a retinal detachment</w:t>
            </w:r>
          </w:p>
        </w:tc>
        <w:tc>
          <w:tcPr>
            <w:tcW w:type="dxa" w:w="1817"/>
            <w:tcMar>
              <w:top w:type="dxa" w:w="60"/>
              <w:left w:type="dxa" w:w="80"/>
              <w:bottom w:type="dxa" w:w="60"/>
              <w:right w:type="dxa" w:w="80"/>
            </w:tcMar>
            <w:vAlign w:val="top"/>
          </w:tcPr>
          <w:p>
            <w:pPr>
              <w:widowControl/>
              <w:spacing w:after="0" w:before="0" w:line="245" w:lineRule="auto"/>
            </w:pPr>
            <w:r>
              <w:rPr>
                <w:sz w:val="17"/>
                <w:szCs w:val="17"/>
              </w:rPr>
              <w:t xml:space="preserve">3:12:15</w:t>
            </w:r>
          </w:p>
        </w:tc>
        <w:tc>
          <w:tcPr>
            <w:tcW w:type="dxa" w:w="3633"/>
            <w:tcMar>
              <w:top w:type="dxa" w:w="60"/>
              <w:left w:type="dxa" w:w="80"/>
              <w:bottom w:type="dxa" w:w="60"/>
              <w:right w:type="dxa" w:w="80"/>
            </w:tcMar>
            <w:vAlign w:val="top"/>
          </w:tcPr>
          <w:p>
            <w:pPr>
              <w:widowControl/>
              <w:spacing w:after="0" w:before="0" w:line="245" w:lineRule="auto"/>
            </w:pPr>
            <w:r>
              <w:rPr>
                <w:sz w:val="17"/>
                <w:szCs w:val="17"/>
              </w:rPr>
              <w:t xml:space="preserve">V8</w:t>
            </w:r>
          </w:p>
        </w:tc>
      </w:tr>
      <w:tr>
        <w:trPr>
          <w:cantSplit/>
        </w:trPr>
        <w:tc>
          <w:tcPr>
            <w:tcW w:type="dxa" w:w="4642"/>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Trauma history, scars, type of cataract surgery</w:t>
            </w:r>
          </w:p>
        </w:tc>
        <w:tc>
          <w:tcPr>
            <w:tcW w:type="dxa" w:w="1817"/>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3:20:00</w:t>
            </w:r>
          </w:p>
        </w:tc>
        <w:tc>
          <w:tcPr>
            <w:tcW w:type="dxa" w:w="3633"/>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V8</w:t>
            </w:r>
          </w:p>
        </w:tc>
      </w:tr>
      <w:tr>
        <w:trPr>
          <w:cantSplit/>
        </w:trPr>
        <w:tc>
          <w:tcPr>
            <w:tcW w:type="dxa" w:w="4642"/>
            <w:tcMar>
              <w:top w:type="dxa" w:w="60"/>
              <w:left w:type="dxa" w:w="80"/>
              <w:bottom w:type="dxa" w:w="60"/>
              <w:right w:type="dxa" w:w="80"/>
            </w:tcMar>
            <w:vAlign w:val="top"/>
          </w:tcPr>
          <w:p>
            <w:pPr>
              <w:widowControl/>
              <w:spacing w:after="0" w:before="0" w:line="245" w:lineRule="auto"/>
            </w:pPr>
            <w:r>
              <w:rPr>
                <w:sz w:val="17"/>
                <w:szCs w:val="17"/>
              </w:rPr>
              <w:t xml:space="preserve">Shafer’s sign, low IOP</w:t>
            </w:r>
          </w:p>
        </w:tc>
        <w:tc>
          <w:tcPr>
            <w:tcW w:type="dxa" w:w="1817"/>
            <w:tcMar>
              <w:top w:type="dxa" w:w="60"/>
              <w:left w:type="dxa" w:w="80"/>
              <w:bottom w:type="dxa" w:w="60"/>
              <w:right w:type="dxa" w:w="80"/>
            </w:tcMar>
            <w:vAlign w:val="top"/>
          </w:tcPr>
          <w:p>
            <w:pPr>
              <w:widowControl/>
              <w:spacing w:after="0" w:before="0" w:line="245" w:lineRule="auto"/>
            </w:pPr>
            <w:r>
              <w:rPr>
                <w:sz w:val="17"/>
                <w:szCs w:val="17"/>
              </w:rPr>
              <w:t xml:space="preserve">3:24:57</w:t>
            </w:r>
          </w:p>
        </w:tc>
        <w:tc>
          <w:tcPr>
            <w:tcW w:type="dxa" w:w="3633"/>
            <w:tcMar>
              <w:top w:type="dxa" w:w="60"/>
              <w:left w:type="dxa" w:w="80"/>
              <w:bottom w:type="dxa" w:w="60"/>
              <w:right w:type="dxa" w:w="80"/>
            </w:tcMar>
            <w:vAlign w:val="top"/>
          </w:tcPr>
          <w:p>
            <w:pPr>
              <w:widowControl/>
              <w:spacing w:after="0" w:before="0" w:line="245" w:lineRule="auto"/>
            </w:pPr>
            <w:r>
              <w:rPr>
                <w:sz w:val="17"/>
                <w:szCs w:val="17"/>
              </w:rPr>
              <w:t xml:space="preserve">V8 viva</w:t>
            </w:r>
          </w:p>
        </w:tc>
      </w:tr>
      <w:tr>
        <w:trPr>
          <w:cantSplit/>
        </w:trPr>
        <w:tc>
          <w:tcPr>
            <w:tcW w:type="dxa" w:w="4642"/>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Lincoff’s rules</w:t>
            </w:r>
          </w:p>
        </w:tc>
        <w:tc>
          <w:tcPr>
            <w:tcW w:type="dxa" w:w="1817"/>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3:27:13</w:t>
            </w:r>
          </w:p>
        </w:tc>
        <w:tc>
          <w:tcPr>
            <w:tcW w:type="dxa" w:w="3633"/>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V8 viva</w:t>
            </w:r>
          </w:p>
        </w:tc>
      </w:tr>
      <w:tr>
        <w:trPr>
          <w:cantSplit/>
        </w:trPr>
        <w:tc>
          <w:tcPr>
            <w:tcW w:type="dxa" w:w="4642"/>
            <w:tcMar>
              <w:top w:type="dxa" w:w="60"/>
              <w:left w:type="dxa" w:w="80"/>
              <w:bottom w:type="dxa" w:w="60"/>
              <w:right w:type="dxa" w:w="80"/>
            </w:tcMar>
            <w:vAlign w:val="top"/>
          </w:tcPr>
          <w:p>
            <w:pPr>
              <w:widowControl/>
              <w:spacing w:after="0" w:before="0" w:line="245" w:lineRule="auto"/>
            </w:pPr>
            <w:r>
              <w:rPr>
                <w:sz w:val="17"/>
                <w:szCs w:val="17"/>
              </w:rPr>
              <w:t xml:space="preserve">Degenerations that need laser, and those that do not</w:t>
            </w:r>
          </w:p>
        </w:tc>
        <w:tc>
          <w:tcPr>
            <w:tcW w:type="dxa" w:w="1817"/>
            <w:tcMar>
              <w:top w:type="dxa" w:w="60"/>
              <w:left w:type="dxa" w:w="80"/>
              <w:bottom w:type="dxa" w:w="60"/>
              <w:right w:type="dxa" w:w="80"/>
            </w:tcMar>
            <w:vAlign w:val="top"/>
          </w:tcPr>
          <w:p>
            <w:pPr>
              <w:widowControl/>
              <w:spacing w:after="0" w:before="0" w:line="245" w:lineRule="auto"/>
            </w:pPr>
            <w:r>
              <w:rPr>
                <w:sz w:val="17"/>
                <w:szCs w:val="17"/>
              </w:rPr>
              <w:t xml:space="preserve">3:28:19</w:t>
            </w:r>
          </w:p>
        </w:tc>
        <w:tc>
          <w:tcPr>
            <w:tcW w:type="dxa" w:w="3633"/>
            <w:tcMar>
              <w:top w:type="dxa" w:w="60"/>
              <w:left w:type="dxa" w:w="80"/>
              <w:bottom w:type="dxa" w:w="60"/>
              <w:right w:type="dxa" w:w="80"/>
            </w:tcMar>
            <w:vAlign w:val="top"/>
          </w:tcPr>
          <w:p>
            <w:pPr>
              <w:widowControl/>
              <w:spacing w:after="0" w:before="0" w:line="245" w:lineRule="auto"/>
            </w:pPr>
            <w:r>
              <w:rPr>
                <w:sz w:val="17"/>
                <w:szCs w:val="17"/>
              </w:rPr>
              <w:t xml:space="preserve">V8 viva</w:t>
            </w:r>
          </w:p>
        </w:tc>
      </w:tr>
      <w:tr>
        <w:trPr>
          <w:cantSplit/>
        </w:trPr>
        <w:tc>
          <w:tcPr>
            <w:tcW w:type="dxa" w:w="4642"/>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RD surgery — buckle, vitrectomy, encircling band</w:t>
            </w:r>
          </w:p>
        </w:tc>
        <w:tc>
          <w:tcPr>
            <w:tcW w:type="dxa" w:w="1817"/>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3:30:20</w:t>
            </w:r>
          </w:p>
        </w:tc>
        <w:tc>
          <w:tcPr>
            <w:tcW w:type="dxa" w:w="3633"/>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V8 viva</w:t>
            </w:r>
          </w:p>
        </w:tc>
      </w:tr>
      <w:tr>
        <w:trPr>
          <w:cantSplit/>
        </w:trPr>
        <w:tc>
          <w:tcPr>
            <w:tcW w:type="dxa" w:w="4642"/>
            <w:tcMar>
              <w:top w:type="dxa" w:w="60"/>
              <w:left w:type="dxa" w:w="80"/>
              <w:bottom w:type="dxa" w:w="60"/>
              <w:right w:type="dxa" w:w="80"/>
            </w:tcMar>
            <w:vAlign w:val="top"/>
          </w:tcPr>
          <w:p>
            <w:pPr>
              <w:widowControl/>
              <w:spacing w:after="0" w:before="0" w:line="245" w:lineRule="auto"/>
            </w:pPr>
            <w:r>
              <w:rPr>
                <w:sz w:val="17"/>
                <w:szCs w:val="17"/>
              </w:rPr>
              <w:t xml:space="preserve">Pathological myopia; refractive lens exchange; ICL</w:t>
            </w:r>
          </w:p>
        </w:tc>
        <w:tc>
          <w:tcPr>
            <w:tcW w:type="dxa" w:w="1817"/>
            <w:tcMar>
              <w:top w:type="dxa" w:w="60"/>
              <w:left w:type="dxa" w:w="80"/>
              <w:bottom w:type="dxa" w:w="60"/>
              <w:right w:type="dxa" w:w="80"/>
            </w:tcMar>
            <w:vAlign w:val="top"/>
          </w:tcPr>
          <w:p>
            <w:pPr>
              <w:widowControl/>
              <w:spacing w:after="0" w:before="0" w:line="245" w:lineRule="auto"/>
            </w:pPr>
            <w:r>
              <w:rPr>
                <w:sz w:val="17"/>
                <w:szCs w:val="17"/>
              </w:rPr>
              <w:t xml:space="preserve">3:32:19</w:t>
            </w:r>
          </w:p>
        </w:tc>
        <w:tc>
          <w:tcPr>
            <w:tcW w:type="dxa" w:w="3633"/>
            <w:tcMar>
              <w:top w:type="dxa" w:w="60"/>
              <w:left w:type="dxa" w:w="80"/>
              <w:bottom w:type="dxa" w:w="60"/>
              <w:right w:type="dxa" w:w="80"/>
            </w:tcMar>
            <w:vAlign w:val="top"/>
          </w:tcPr>
          <w:p>
            <w:pPr>
              <w:widowControl/>
              <w:spacing w:after="0" w:before="0" w:line="245" w:lineRule="auto"/>
            </w:pPr>
            <w:r>
              <w:rPr>
                <w:sz w:val="17"/>
                <w:szCs w:val="17"/>
              </w:rPr>
              <w:t xml:space="preserve">V8 viva</w:t>
            </w:r>
          </w:p>
        </w:tc>
      </w:tr>
      <w:tr>
        <w:trPr>
          <w:cantSplit/>
        </w:trPr>
        <w:tc>
          <w:tcPr>
            <w:tcW w:type="dxa" w:w="4642"/>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Gonin; Dr Gopal’s retina comments</w:t>
            </w:r>
          </w:p>
        </w:tc>
        <w:tc>
          <w:tcPr>
            <w:tcW w:type="dxa" w:w="1817"/>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3:35:44</w:t>
            </w:r>
          </w:p>
        </w:tc>
        <w:tc>
          <w:tcPr>
            <w:tcW w:type="dxa" w:w="3633"/>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V8</w:t>
            </w:r>
          </w:p>
        </w:tc>
      </w:tr>
    </w:tbl>
    <w:p>
      <w:pPr>
        <w:pStyle w:val="Heading2"/>
        <w:widowControl/>
      </w:pPr>
      <w:r>
        <w:t xml:space="preserve">Orbit and neuro-ophthalmology</w:t>
      </w:r>
    </w:p>
    <w:tbl>
      <w:tblPr>
        <w:tblW w:type="dxa" w:w="10092"/>
        <w:tblBorders>
          <w:top w:val="single" w:color="8EA9C1" w:sz="4"/>
          <w:left w:val="single" w:color="8EA9C1" w:sz="4"/>
          <w:bottom w:val="single" w:color="8EA9C1" w:sz="4"/>
          <w:right w:val="single" w:color="8EA9C1" w:sz="4"/>
          <w:insideH w:val="single" w:color="8EA9C1" w:sz="4"/>
          <w:insideV w:val="single" w:color="8EA9C1" w:sz="4"/>
        </w:tblBorders>
        <w:tblLayout w:type="fixed"/>
      </w:tblPr>
      <w:tblGrid>
        <w:gridCol w:w="4642"/>
        <w:gridCol w:w="1817"/>
        <w:gridCol w:w="3633"/>
      </w:tblGrid>
      <w:tr>
        <w:trPr>
          <w:cantSplit/>
          <w:tblHeader/>
        </w:trPr>
        <w:tc>
          <w:tcPr>
            <w:tcW w:type="dxa" w:w="4642"/>
            <w:shd w:fill="1F3864" w:color="auto" w:val="clear"/>
            <w:tcMar>
              <w:top w:type="dxa" w:w="60"/>
              <w:left w:type="dxa" w:w="80"/>
              <w:bottom w:type="dxa" w:w="60"/>
              <w:right w:type="dxa" w:w="80"/>
            </w:tcMar>
            <w:vAlign w:val="center"/>
          </w:tcPr>
          <w:p>
            <w:pPr>
              <w:widowControl/>
              <w:spacing w:after="0" w:before="0" w:line="245" w:lineRule="auto"/>
            </w:pPr>
            <w:r>
              <w:rPr>
                <w:b/>
                <w:bCs/>
                <w:color w:val="FFFFFF"/>
                <w:sz w:val="17"/>
                <w:szCs w:val="17"/>
              </w:rPr>
              <w:t xml:space="preserve">Topic</w:t>
            </w:r>
          </w:p>
        </w:tc>
        <w:tc>
          <w:tcPr>
            <w:tcW w:type="dxa" w:w="1817"/>
            <w:shd w:fill="1F3864" w:color="auto" w:val="clear"/>
            <w:tcMar>
              <w:top w:type="dxa" w:w="60"/>
              <w:left w:type="dxa" w:w="80"/>
              <w:bottom w:type="dxa" w:w="60"/>
              <w:right w:type="dxa" w:w="80"/>
            </w:tcMar>
            <w:vAlign w:val="center"/>
          </w:tcPr>
          <w:p>
            <w:pPr>
              <w:widowControl/>
              <w:spacing w:after="0" w:before="0" w:line="245" w:lineRule="auto"/>
            </w:pPr>
            <w:r>
              <w:rPr>
                <w:b/>
                <w:bCs/>
                <w:color w:val="FFFFFF"/>
                <w:sz w:val="17"/>
                <w:szCs w:val="17"/>
              </w:rPr>
              <w:t xml:space="preserve">Time</w:t>
            </w:r>
          </w:p>
        </w:tc>
        <w:tc>
          <w:tcPr>
            <w:tcW w:type="dxa" w:w="3633"/>
            <w:shd w:fill="1F3864" w:color="auto" w:val="clear"/>
            <w:tcMar>
              <w:top w:type="dxa" w:w="60"/>
              <w:left w:type="dxa" w:w="80"/>
              <w:bottom w:type="dxa" w:w="60"/>
              <w:right w:type="dxa" w:w="80"/>
            </w:tcMar>
            <w:vAlign w:val="center"/>
          </w:tcPr>
          <w:p>
            <w:pPr>
              <w:widowControl/>
              <w:spacing w:after="0" w:before="0" w:line="245" w:lineRule="auto"/>
            </w:pPr>
            <w:r>
              <w:rPr>
                <w:b/>
                <w:bCs/>
                <w:color w:val="FFFFFF"/>
                <w:sz w:val="17"/>
                <w:szCs w:val="17"/>
              </w:rPr>
              <w:t xml:space="preserve">Card</w:t>
            </w:r>
          </w:p>
        </w:tc>
      </w:tr>
      <w:tr>
        <w:trPr>
          <w:cantSplit/>
        </w:trPr>
        <w:tc>
          <w:tcPr>
            <w:tcW w:type="dxa" w:w="4642"/>
            <w:tcMar>
              <w:top w:type="dxa" w:w="60"/>
              <w:left w:type="dxa" w:w="80"/>
              <w:bottom w:type="dxa" w:w="60"/>
              <w:right w:type="dxa" w:w="80"/>
            </w:tcMar>
            <w:vAlign w:val="top"/>
          </w:tcPr>
          <w:p>
            <w:pPr>
              <w:widowControl/>
              <w:spacing w:after="0" w:before="0" w:line="245" w:lineRule="auto"/>
            </w:pPr>
            <w:r>
              <w:rPr>
                <w:sz w:val="17"/>
                <w:szCs w:val="17"/>
              </w:rPr>
              <w:t xml:space="preserve">Presenting a proptosis case</w:t>
            </w:r>
          </w:p>
        </w:tc>
        <w:tc>
          <w:tcPr>
            <w:tcW w:type="dxa" w:w="1817"/>
            <w:tcMar>
              <w:top w:type="dxa" w:w="60"/>
              <w:left w:type="dxa" w:w="80"/>
              <w:bottom w:type="dxa" w:w="60"/>
              <w:right w:type="dxa" w:w="80"/>
            </w:tcMar>
            <w:vAlign w:val="top"/>
          </w:tcPr>
          <w:p>
            <w:pPr>
              <w:widowControl/>
              <w:spacing w:after="0" w:before="0" w:line="245" w:lineRule="auto"/>
            </w:pPr>
            <w:r>
              <w:rPr>
                <w:sz w:val="17"/>
                <w:szCs w:val="17"/>
              </w:rPr>
              <w:t xml:space="preserve">1:17:28</w:t>
            </w:r>
          </w:p>
        </w:tc>
        <w:tc>
          <w:tcPr>
            <w:tcW w:type="dxa" w:w="3633"/>
            <w:tcMar>
              <w:top w:type="dxa" w:w="60"/>
              <w:left w:type="dxa" w:w="80"/>
              <w:bottom w:type="dxa" w:w="60"/>
              <w:right w:type="dxa" w:w="80"/>
            </w:tcMar>
            <w:vAlign w:val="top"/>
          </w:tcPr>
          <w:p>
            <w:pPr>
              <w:widowControl/>
              <w:spacing w:after="0" w:before="0" w:line="245" w:lineRule="auto"/>
            </w:pPr>
            <w:r>
              <w:rPr>
                <w:sz w:val="17"/>
                <w:szCs w:val="17"/>
              </w:rPr>
              <w:t xml:space="preserve">V4</w:t>
            </w:r>
          </w:p>
        </w:tc>
      </w:tr>
      <w:tr>
        <w:trPr>
          <w:cantSplit/>
        </w:trPr>
        <w:tc>
          <w:tcPr>
            <w:tcW w:type="dxa" w:w="4642"/>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Examining for proptosis; TED signs</w:t>
            </w:r>
          </w:p>
        </w:tc>
        <w:tc>
          <w:tcPr>
            <w:tcW w:type="dxa" w:w="1817"/>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1:23:21</w:t>
            </w:r>
          </w:p>
        </w:tc>
        <w:tc>
          <w:tcPr>
            <w:tcW w:type="dxa" w:w="3633"/>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V4 viva</w:t>
            </w:r>
          </w:p>
        </w:tc>
      </w:tr>
      <w:tr>
        <w:trPr>
          <w:cantSplit/>
        </w:trPr>
        <w:tc>
          <w:tcPr>
            <w:tcW w:type="dxa" w:w="4642"/>
            <w:tcMar>
              <w:top w:type="dxa" w:w="60"/>
              <w:left w:type="dxa" w:w="80"/>
              <w:bottom w:type="dxa" w:w="60"/>
              <w:right w:type="dxa" w:w="80"/>
            </w:tcMar>
            <w:vAlign w:val="top"/>
          </w:tcPr>
          <w:p>
            <w:pPr>
              <w:widowControl/>
              <w:spacing w:after="0" w:before="0" w:line="245" w:lineRule="auto"/>
            </w:pPr>
            <w:r>
              <w:rPr>
                <w:sz w:val="17"/>
                <w:szCs w:val="17"/>
              </w:rPr>
              <w:t xml:space="preserve">Points against TED; commonest cause of proptosis</w:t>
            </w:r>
          </w:p>
        </w:tc>
        <w:tc>
          <w:tcPr>
            <w:tcW w:type="dxa" w:w="1817"/>
            <w:tcMar>
              <w:top w:type="dxa" w:w="60"/>
              <w:left w:type="dxa" w:w="80"/>
              <w:bottom w:type="dxa" w:w="60"/>
              <w:right w:type="dxa" w:w="80"/>
            </w:tcMar>
            <w:vAlign w:val="top"/>
          </w:tcPr>
          <w:p>
            <w:pPr>
              <w:widowControl/>
              <w:spacing w:after="0" w:before="0" w:line="245" w:lineRule="auto"/>
            </w:pPr>
            <w:r>
              <w:rPr>
                <w:sz w:val="17"/>
                <w:szCs w:val="17"/>
              </w:rPr>
              <w:t xml:space="preserve">1:25:36</w:t>
            </w:r>
          </w:p>
        </w:tc>
        <w:tc>
          <w:tcPr>
            <w:tcW w:type="dxa" w:w="3633"/>
            <w:tcMar>
              <w:top w:type="dxa" w:w="60"/>
              <w:left w:type="dxa" w:w="80"/>
              <w:bottom w:type="dxa" w:w="60"/>
              <w:right w:type="dxa" w:w="80"/>
            </w:tcMar>
            <w:vAlign w:val="top"/>
          </w:tcPr>
          <w:p>
            <w:pPr>
              <w:widowControl/>
              <w:spacing w:after="0" w:before="0" w:line="245" w:lineRule="auto"/>
            </w:pPr>
            <w:r>
              <w:rPr>
                <w:sz w:val="17"/>
                <w:szCs w:val="17"/>
              </w:rPr>
              <w:t xml:space="preserve">V4 viva</w:t>
            </w:r>
          </w:p>
        </w:tc>
      </w:tr>
      <w:tr>
        <w:trPr>
          <w:cantSplit/>
        </w:trPr>
        <w:tc>
          <w:tcPr>
            <w:tcW w:type="dxa" w:w="4642"/>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CT versus MRI; orbital B-scan; vascular causes</w:t>
            </w:r>
          </w:p>
        </w:tc>
        <w:tc>
          <w:tcPr>
            <w:tcW w:type="dxa" w:w="1817"/>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1:28:28</w:t>
            </w:r>
          </w:p>
        </w:tc>
        <w:tc>
          <w:tcPr>
            <w:tcW w:type="dxa" w:w="3633"/>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V4 viva</w:t>
            </w:r>
          </w:p>
        </w:tc>
      </w:tr>
      <w:tr>
        <w:trPr>
          <w:cantSplit/>
        </w:trPr>
        <w:tc>
          <w:tcPr>
            <w:tcW w:type="dxa" w:w="4642"/>
            <w:tcMar>
              <w:top w:type="dxa" w:w="60"/>
              <w:left w:type="dxa" w:w="80"/>
              <w:bottom w:type="dxa" w:w="60"/>
              <w:right w:type="dxa" w:w="80"/>
            </w:tcMar>
            <w:vAlign w:val="top"/>
          </w:tcPr>
          <w:p>
            <w:pPr>
              <w:widowControl/>
              <w:spacing w:after="0" w:before="0" w:line="245" w:lineRule="auto"/>
            </w:pPr>
            <w:r>
              <w:rPr>
                <w:sz w:val="17"/>
                <w:szCs w:val="17"/>
              </w:rPr>
              <w:t xml:space="preserve">Exophthalmometers (Hertel, Luedde, after orbitotomy)</w:t>
            </w:r>
          </w:p>
        </w:tc>
        <w:tc>
          <w:tcPr>
            <w:tcW w:type="dxa" w:w="1817"/>
            <w:tcMar>
              <w:top w:type="dxa" w:w="60"/>
              <w:left w:type="dxa" w:w="80"/>
              <w:bottom w:type="dxa" w:w="60"/>
              <w:right w:type="dxa" w:w="80"/>
            </w:tcMar>
            <w:vAlign w:val="top"/>
          </w:tcPr>
          <w:p>
            <w:pPr>
              <w:widowControl/>
              <w:spacing w:after="0" w:before="0" w:line="245" w:lineRule="auto"/>
            </w:pPr>
            <w:r>
              <w:rPr>
                <w:sz w:val="17"/>
                <w:szCs w:val="17"/>
              </w:rPr>
              <w:t xml:space="preserve">1:31:49</w:t>
            </w:r>
          </w:p>
        </w:tc>
        <w:tc>
          <w:tcPr>
            <w:tcW w:type="dxa" w:w="3633"/>
            <w:tcMar>
              <w:top w:type="dxa" w:w="60"/>
              <w:left w:type="dxa" w:w="80"/>
              <w:bottom w:type="dxa" w:w="60"/>
              <w:right w:type="dxa" w:w="80"/>
            </w:tcMar>
            <w:vAlign w:val="top"/>
          </w:tcPr>
          <w:p>
            <w:pPr>
              <w:widowControl/>
              <w:spacing w:after="0" w:before="0" w:line="245" w:lineRule="auto"/>
            </w:pPr>
            <w:r>
              <w:rPr>
                <w:sz w:val="17"/>
                <w:szCs w:val="17"/>
              </w:rPr>
              <w:t xml:space="preserve">V4 viva</w:t>
            </w:r>
          </w:p>
        </w:tc>
      </w:tr>
      <w:tr>
        <w:trPr>
          <w:cantSplit/>
        </w:trPr>
        <w:tc>
          <w:tcPr>
            <w:tcW w:type="dxa" w:w="4642"/>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CT in TED; myositis; parasitic causes</w:t>
            </w:r>
          </w:p>
        </w:tc>
        <w:tc>
          <w:tcPr>
            <w:tcW w:type="dxa" w:w="1817"/>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1:35:18</w:t>
            </w:r>
          </w:p>
        </w:tc>
        <w:tc>
          <w:tcPr>
            <w:tcW w:type="dxa" w:w="3633"/>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V4 viva</w:t>
            </w:r>
          </w:p>
        </w:tc>
      </w:tr>
      <w:tr>
        <w:trPr>
          <w:cantSplit/>
        </w:trPr>
        <w:tc>
          <w:tcPr>
            <w:tcW w:type="dxa" w:w="4642"/>
            <w:tcMar>
              <w:top w:type="dxa" w:w="60"/>
              <w:left w:type="dxa" w:w="80"/>
              <w:bottom w:type="dxa" w:w="60"/>
              <w:right w:type="dxa" w:w="80"/>
            </w:tcMar>
            <w:vAlign w:val="top"/>
          </w:tcPr>
          <w:p>
            <w:pPr>
              <w:widowControl/>
              <w:spacing w:after="0" w:before="0" w:line="245" w:lineRule="auto"/>
            </w:pPr>
            <w:r>
              <w:rPr>
                <w:sz w:val="17"/>
                <w:szCs w:val="17"/>
              </w:rPr>
              <w:t xml:space="preserve">Optic nerve function; red desaturation</w:t>
            </w:r>
          </w:p>
        </w:tc>
        <w:tc>
          <w:tcPr>
            <w:tcW w:type="dxa" w:w="1817"/>
            <w:tcMar>
              <w:top w:type="dxa" w:w="60"/>
              <w:left w:type="dxa" w:w="80"/>
              <w:bottom w:type="dxa" w:w="60"/>
              <w:right w:type="dxa" w:w="80"/>
            </w:tcMar>
            <w:vAlign w:val="top"/>
          </w:tcPr>
          <w:p>
            <w:pPr>
              <w:widowControl/>
              <w:spacing w:after="0" w:before="0" w:line="245" w:lineRule="auto"/>
            </w:pPr>
            <w:r>
              <w:rPr>
                <w:sz w:val="17"/>
                <w:szCs w:val="17"/>
              </w:rPr>
              <w:t xml:space="preserve">1:39:01</w:t>
            </w:r>
          </w:p>
        </w:tc>
        <w:tc>
          <w:tcPr>
            <w:tcW w:type="dxa" w:w="3633"/>
            <w:tcMar>
              <w:top w:type="dxa" w:w="60"/>
              <w:left w:type="dxa" w:w="80"/>
              <w:bottom w:type="dxa" w:w="60"/>
              <w:right w:type="dxa" w:w="80"/>
            </w:tcMar>
            <w:vAlign w:val="top"/>
          </w:tcPr>
          <w:p>
            <w:pPr>
              <w:widowControl/>
              <w:spacing w:after="0" w:before="0" w:line="245" w:lineRule="auto"/>
            </w:pPr>
            <w:r>
              <w:rPr>
                <w:sz w:val="17"/>
                <w:szCs w:val="17"/>
              </w:rPr>
              <w:t xml:space="preserve">V4 viva</w:t>
            </w:r>
          </w:p>
        </w:tc>
      </w:tr>
      <w:tr>
        <w:trPr>
          <w:cantSplit/>
        </w:trPr>
        <w:tc>
          <w:tcPr>
            <w:tcW w:type="dxa" w:w="4642"/>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Pseudoproptosis; pseudo-Graefe sign</w:t>
            </w:r>
          </w:p>
        </w:tc>
        <w:tc>
          <w:tcPr>
            <w:tcW w:type="dxa" w:w="1817"/>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1:40:27</w:t>
            </w:r>
          </w:p>
        </w:tc>
        <w:tc>
          <w:tcPr>
            <w:tcW w:type="dxa" w:w="3633"/>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V4 viva</w:t>
            </w:r>
          </w:p>
        </w:tc>
      </w:tr>
      <w:tr>
        <w:trPr>
          <w:cantSplit/>
        </w:trPr>
        <w:tc>
          <w:tcPr>
            <w:tcW w:type="dxa" w:w="4642"/>
            <w:tcMar>
              <w:top w:type="dxa" w:w="60"/>
              <w:left w:type="dxa" w:w="80"/>
              <w:bottom w:type="dxa" w:w="60"/>
              <w:right w:type="dxa" w:w="80"/>
            </w:tcMar>
            <w:vAlign w:val="top"/>
          </w:tcPr>
          <w:p>
            <w:pPr>
              <w:widowControl/>
              <w:spacing w:after="0" w:before="0" w:line="245" w:lineRule="auto"/>
            </w:pPr>
            <w:r>
              <w:rPr>
                <w:sz w:val="17"/>
                <w:szCs w:val="17"/>
              </w:rPr>
              <w:t xml:space="preserve">Presenting a third nerve palsy</w:t>
            </w:r>
          </w:p>
        </w:tc>
        <w:tc>
          <w:tcPr>
            <w:tcW w:type="dxa" w:w="1817"/>
            <w:tcMar>
              <w:top w:type="dxa" w:w="60"/>
              <w:left w:type="dxa" w:w="80"/>
              <w:bottom w:type="dxa" w:w="60"/>
              <w:right w:type="dxa" w:w="80"/>
            </w:tcMar>
            <w:vAlign w:val="top"/>
          </w:tcPr>
          <w:p>
            <w:pPr>
              <w:widowControl/>
              <w:spacing w:after="0" w:before="0" w:line="245" w:lineRule="auto"/>
            </w:pPr>
            <w:r>
              <w:rPr>
                <w:sz w:val="17"/>
                <w:szCs w:val="17"/>
              </w:rPr>
              <w:t xml:space="preserve">1:48:58</w:t>
            </w:r>
          </w:p>
        </w:tc>
        <w:tc>
          <w:tcPr>
            <w:tcW w:type="dxa" w:w="3633"/>
            <w:tcMar>
              <w:top w:type="dxa" w:w="60"/>
              <w:left w:type="dxa" w:w="80"/>
              <w:bottom w:type="dxa" w:w="60"/>
              <w:right w:type="dxa" w:w="80"/>
            </w:tcMar>
            <w:vAlign w:val="top"/>
          </w:tcPr>
          <w:p>
            <w:pPr>
              <w:widowControl/>
              <w:spacing w:after="0" w:before="0" w:line="245" w:lineRule="auto"/>
            </w:pPr>
            <w:r>
              <w:rPr>
                <w:sz w:val="17"/>
                <w:szCs w:val="17"/>
              </w:rPr>
              <w:t xml:space="preserve">V5</w:t>
            </w:r>
          </w:p>
        </w:tc>
      </w:tr>
      <w:tr>
        <w:trPr>
          <w:cantSplit/>
        </w:trPr>
        <w:tc>
          <w:tcPr>
            <w:tcW w:type="dxa" w:w="4642"/>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BP 220/110 and ptosis-in-the-diagnosis mistakes</w:t>
            </w:r>
          </w:p>
        </w:tc>
        <w:tc>
          <w:tcPr>
            <w:tcW w:type="dxa" w:w="1817"/>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1:58:44</w:t>
            </w:r>
          </w:p>
        </w:tc>
        <w:tc>
          <w:tcPr>
            <w:tcW w:type="dxa" w:w="3633"/>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V5 corrections</w:t>
            </w:r>
          </w:p>
        </w:tc>
      </w:tr>
      <w:tr>
        <w:trPr>
          <w:cantSplit/>
        </w:trPr>
        <w:tc>
          <w:tcPr>
            <w:tcW w:type="dxa" w:w="4642"/>
            <w:tcMar>
              <w:top w:type="dxa" w:w="60"/>
              <w:left w:type="dxa" w:w="80"/>
              <w:bottom w:type="dxa" w:w="60"/>
              <w:right w:type="dxa" w:w="80"/>
            </w:tcMar>
            <w:vAlign w:val="top"/>
          </w:tcPr>
          <w:p>
            <w:pPr>
              <w:widowControl/>
              <w:spacing w:after="0" w:before="0" w:line="245" w:lineRule="auto"/>
            </w:pPr>
            <w:r>
              <w:rPr>
                <w:sz w:val="17"/>
                <w:szCs w:val="17"/>
              </w:rPr>
              <w:t xml:space="preserve">Ptosis grading and type</w:t>
            </w:r>
          </w:p>
        </w:tc>
        <w:tc>
          <w:tcPr>
            <w:tcW w:type="dxa" w:w="1817"/>
            <w:tcMar>
              <w:top w:type="dxa" w:w="60"/>
              <w:left w:type="dxa" w:w="80"/>
              <w:bottom w:type="dxa" w:w="60"/>
              <w:right w:type="dxa" w:w="80"/>
            </w:tcMar>
            <w:vAlign w:val="top"/>
          </w:tcPr>
          <w:p>
            <w:pPr>
              <w:widowControl/>
              <w:spacing w:after="0" w:before="0" w:line="245" w:lineRule="auto"/>
            </w:pPr>
            <w:r>
              <w:rPr>
                <w:sz w:val="17"/>
                <w:szCs w:val="17"/>
              </w:rPr>
              <w:t xml:space="preserve">2:00:24</w:t>
            </w:r>
          </w:p>
        </w:tc>
        <w:tc>
          <w:tcPr>
            <w:tcW w:type="dxa" w:w="3633"/>
            <w:tcMar>
              <w:top w:type="dxa" w:w="60"/>
              <w:left w:type="dxa" w:w="80"/>
              <w:bottom w:type="dxa" w:w="60"/>
              <w:right w:type="dxa" w:w="80"/>
            </w:tcMar>
            <w:vAlign w:val="top"/>
          </w:tcPr>
          <w:p>
            <w:pPr>
              <w:widowControl/>
              <w:spacing w:after="0" w:before="0" w:line="245" w:lineRule="auto"/>
            </w:pPr>
            <w:r>
              <w:rPr>
                <w:sz w:val="17"/>
                <w:szCs w:val="17"/>
              </w:rPr>
              <w:t xml:space="preserve">V5 viva</w:t>
            </w:r>
          </w:p>
        </w:tc>
      </w:tr>
      <w:tr>
        <w:trPr>
          <w:cantSplit/>
        </w:trPr>
        <w:tc>
          <w:tcPr>
            <w:tcW w:type="dxa" w:w="4642"/>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Midbrain syndromes (Nothnagel, Claude, Benedikt, Weber)</w:t>
            </w:r>
          </w:p>
        </w:tc>
        <w:tc>
          <w:tcPr>
            <w:tcW w:type="dxa" w:w="1817"/>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2:03:21</w:t>
            </w:r>
          </w:p>
        </w:tc>
        <w:tc>
          <w:tcPr>
            <w:tcW w:type="dxa" w:w="3633"/>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V5 viva</w:t>
            </w:r>
          </w:p>
        </w:tc>
      </w:tr>
      <w:tr>
        <w:trPr>
          <w:cantSplit/>
        </w:trPr>
        <w:tc>
          <w:tcPr>
            <w:tcW w:type="dxa" w:w="4642"/>
            <w:tcMar>
              <w:top w:type="dxa" w:w="60"/>
              <w:left w:type="dxa" w:w="80"/>
              <w:bottom w:type="dxa" w:w="60"/>
              <w:right w:type="dxa" w:w="80"/>
            </w:tcMar>
            <w:vAlign w:val="top"/>
          </w:tcPr>
          <w:p>
            <w:pPr>
              <w:widowControl/>
              <w:spacing w:after="0" w:before="0" w:line="245" w:lineRule="auto"/>
            </w:pPr>
            <w:r>
              <w:rPr>
                <w:sz w:val="17"/>
                <w:szCs w:val="17"/>
              </w:rPr>
              <w:t xml:space="preserve">Localising a third nerve lesion, orbit → nucleus</w:t>
            </w:r>
          </w:p>
        </w:tc>
        <w:tc>
          <w:tcPr>
            <w:tcW w:type="dxa" w:w="1817"/>
            <w:tcMar>
              <w:top w:type="dxa" w:w="60"/>
              <w:left w:type="dxa" w:w="80"/>
              <w:bottom w:type="dxa" w:w="60"/>
              <w:right w:type="dxa" w:w="80"/>
            </w:tcMar>
            <w:vAlign w:val="top"/>
          </w:tcPr>
          <w:p>
            <w:pPr>
              <w:widowControl/>
              <w:spacing w:after="0" w:before="0" w:line="245" w:lineRule="auto"/>
            </w:pPr>
            <w:r>
              <w:rPr>
                <w:sz w:val="17"/>
                <w:szCs w:val="17"/>
              </w:rPr>
              <w:t xml:space="preserve">2:05:19</w:t>
            </w:r>
          </w:p>
        </w:tc>
        <w:tc>
          <w:tcPr>
            <w:tcW w:type="dxa" w:w="3633"/>
            <w:tcMar>
              <w:top w:type="dxa" w:w="60"/>
              <w:left w:type="dxa" w:w="80"/>
              <w:bottom w:type="dxa" w:w="60"/>
              <w:right w:type="dxa" w:w="80"/>
            </w:tcMar>
            <w:vAlign w:val="top"/>
          </w:tcPr>
          <w:p>
            <w:pPr>
              <w:widowControl/>
              <w:spacing w:after="0" w:before="0" w:line="245" w:lineRule="auto"/>
            </w:pPr>
            <w:r>
              <w:rPr>
                <w:sz w:val="17"/>
                <w:szCs w:val="17"/>
              </w:rPr>
              <w:t xml:space="preserve">V5 viva</w:t>
            </w:r>
          </w:p>
        </w:tc>
      </w:tr>
      <w:tr>
        <w:trPr>
          <w:cantSplit/>
        </w:trPr>
        <w:tc>
          <w:tcPr>
            <w:tcW w:type="dxa" w:w="4642"/>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Cavernous sinus anatomy; testing the fourth nerve</w:t>
            </w:r>
          </w:p>
        </w:tc>
        <w:tc>
          <w:tcPr>
            <w:tcW w:type="dxa" w:w="1817"/>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2:10:33</w:t>
            </w:r>
          </w:p>
        </w:tc>
        <w:tc>
          <w:tcPr>
            <w:tcW w:type="dxa" w:w="3633"/>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V5 viva</w:t>
            </w:r>
          </w:p>
        </w:tc>
      </w:tr>
      <w:tr>
        <w:trPr>
          <w:cantSplit/>
        </w:trPr>
        <w:tc>
          <w:tcPr>
            <w:tcW w:type="dxa" w:w="4642"/>
            <w:tcMar>
              <w:top w:type="dxa" w:w="60"/>
              <w:left w:type="dxa" w:w="80"/>
              <w:bottom w:type="dxa" w:w="60"/>
              <w:right w:type="dxa" w:w="80"/>
            </w:tcMar>
            <w:vAlign w:val="top"/>
          </w:tcPr>
          <w:p>
            <w:pPr>
              <w:widowControl/>
              <w:spacing w:after="0" w:before="0" w:line="245" w:lineRule="auto"/>
            </w:pPr>
            <w:r>
              <w:rPr>
                <w:sz w:val="17"/>
                <w:szCs w:val="17"/>
              </w:rPr>
              <w:t xml:space="preserve">Pupil sparing — why, and why it matters</w:t>
            </w:r>
          </w:p>
        </w:tc>
        <w:tc>
          <w:tcPr>
            <w:tcW w:type="dxa" w:w="1817"/>
            <w:tcMar>
              <w:top w:type="dxa" w:w="60"/>
              <w:left w:type="dxa" w:w="80"/>
              <w:bottom w:type="dxa" w:w="60"/>
              <w:right w:type="dxa" w:w="80"/>
            </w:tcMar>
            <w:vAlign w:val="top"/>
          </w:tcPr>
          <w:p>
            <w:pPr>
              <w:widowControl/>
              <w:spacing w:after="0" w:before="0" w:line="245" w:lineRule="auto"/>
            </w:pPr>
            <w:r>
              <w:rPr>
                <w:sz w:val="17"/>
                <w:szCs w:val="17"/>
              </w:rPr>
              <w:t xml:space="preserve">2:13:37</w:t>
            </w:r>
          </w:p>
        </w:tc>
        <w:tc>
          <w:tcPr>
            <w:tcW w:type="dxa" w:w="3633"/>
            <w:tcMar>
              <w:top w:type="dxa" w:w="60"/>
              <w:left w:type="dxa" w:w="80"/>
              <w:bottom w:type="dxa" w:w="60"/>
              <w:right w:type="dxa" w:w="80"/>
            </w:tcMar>
            <w:vAlign w:val="top"/>
          </w:tcPr>
          <w:p>
            <w:pPr>
              <w:widowControl/>
              <w:spacing w:after="0" w:before="0" w:line="245" w:lineRule="auto"/>
            </w:pPr>
            <w:r>
              <w:rPr>
                <w:sz w:val="17"/>
                <w:szCs w:val="17"/>
              </w:rPr>
              <w:t xml:space="preserve">V5 viva</w:t>
            </w:r>
          </w:p>
        </w:tc>
      </w:tr>
      <w:tr>
        <w:trPr>
          <w:cantSplit/>
        </w:trPr>
        <w:tc>
          <w:tcPr>
            <w:tcW w:type="dxa" w:w="4642"/>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Third nerve palsy as an emergency</w:t>
            </w:r>
          </w:p>
        </w:tc>
        <w:tc>
          <w:tcPr>
            <w:tcW w:type="dxa" w:w="1817"/>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2:16:00</w:t>
            </w:r>
          </w:p>
        </w:tc>
        <w:tc>
          <w:tcPr>
            <w:tcW w:type="dxa" w:w="3633"/>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V5 viva</w:t>
            </w:r>
          </w:p>
        </w:tc>
      </w:tr>
    </w:tbl>
    <w:p>
      <w:pPr>
        <w:pStyle w:val="Heading2"/>
        <w:widowControl/>
      </w:pPr>
      <w:r>
        <w:t xml:space="preserve">Cornea, uveitis and lens</w:t>
      </w:r>
    </w:p>
    <w:tbl>
      <w:tblPr>
        <w:tblW w:type="dxa" w:w="10092"/>
        <w:tblBorders>
          <w:top w:val="single" w:color="8EA9C1" w:sz="4"/>
          <w:left w:val="single" w:color="8EA9C1" w:sz="4"/>
          <w:bottom w:val="single" w:color="8EA9C1" w:sz="4"/>
          <w:right w:val="single" w:color="8EA9C1" w:sz="4"/>
          <w:insideH w:val="single" w:color="8EA9C1" w:sz="4"/>
          <w:insideV w:val="single" w:color="8EA9C1" w:sz="4"/>
        </w:tblBorders>
        <w:tblLayout w:type="fixed"/>
      </w:tblPr>
      <w:tblGrid>
        <w:gridCol w:w="4642"/>
        <w:gridCol w:w="1817"/>
        <w:gridCol w:w="3633"/>
      </w:tblGrid>
      <w:tr>
        <w:trPr>
          <w:cantSplit/>
          <w:tblHeader/>
        </w:trPr>
        <w:tc>
          <w:tcPr>
            <w:tcW w:type="dxa" w:w="4642"/>
            <w:shd w:fill="1F3864" w:color="auto" w:val="clear"/>
            <w:tcMar>
              <w:top w:type="dxa" w:w="60"/>
              <w:left w:type="dxa" w:w="80"/>
              <w:bottom w:type="dxa" w:w="60"/>
              <w:right w:type="dxa" w:w="80"/>
            </w:tcMar>
            <w:vAlign w:val="center"/>
          </w:tcPr>
          <w:p>
            <w:pPr>
              <w:widowControl/>
              <w:spacing w:after="0" w:before="0" w:line="245" w:lineRule="auto"/>
            </w:pPr>
            <w:r>
              <w:rPr>
                <w:b/>
                <w:bCs/>
                <w:color w:val="FFFFFF"/>
                <w:sz w:val="17"/>
                <w:szCs w:val="17"/>
              </w:rPr>
              <w:t xml:space="preserve">Topic</w:t>
            </w:r>
          </w:p>
        </w:tc>
        <w:tc>
          <w:tcPr>
            <w:tcW w:type="dxa" w:w="1817"/>
            <w:shd w:fill="1F3864" w:color="auto" w:val="clear"/>
            <w:tcMar>
              <w:top w:type="dxa" w:w="60"/>
              <w:left w:type="dxa" w:w="80"/>
              <w:bottom w:type="dxa" w:w="60"/>
              <w:right w:type="dxa" w:w="80"/>
            </w:tcMar>
            <w:vAlign w:val="center"/>
          </w:tcPr>
          <w:p>
            <w:pPr>
              <w:widowControl/>
              <w:spacing w:after="0" w:before="0" w:line="245" w:lineRule="auto"/>
            </w:pPr>
            <w:r>
              <w:rPr>
                <w:b/>
                <w:bCs/>
                <w:color w:val="FFFFFF"/>
                <w:sz w:val="17"/>
                <w:szCs w:val="17"/>
              </w:rPr>
              <w:t xml:space="preserve">Time</w:t>
            </w:r>
          </w:p>
        </w:tc>
        <w:tc>
          <w:tcPr>
            <w:tcW w:type="dxa" w:w="3633"/>
            <w:shd w:fill="1F3864" w:color="auto" w:val="clear"/>
            <w:tcMar>
              <w:top w:type="dxa" w:w="60"/>
              <w:left w:type="dxa" w:w="80"/>
              <w:bottom w:type="dxa" w:w="60"/>
              <w:right w:type="dxa" w:w="80"/>
            </w:tcMar>
            <w:vAlign w:val="center"/>
          </w:tcPr>
          <w:p>
            <w:pPr>
              <w:widowControl/>
              <w:spacing w:after="0" w:before="0" w:line="245" w:lineRule="auto"/>
            </w:pPr>
            <w:r>
              <w:rPr>
                <w:b/>
                <w:bCs/>
                <w:color w:val="FFFFFF"/>
                <w:sz w:val="17"/>
                <w:szCs w:val="17"/>
              </w:rPr>
              <w:t xml:space="preserve">Card</w:t>
            </w:r>
          </w:p>
        </w:tc>
      </w:tr>
      <w:tr>
        <w:trPr>
          <w:cantSplit/>
        </w:trPr>
        <w:tc>
          <w:tcPr>
            <w:tcW w:type="dxa" w:w="4642"/>
            <w:tcMar>
              <w:top w:type="dxa" w:w="60"/>
              <w:left w:type="dxa" w:w="80"/>
              <w:bottom w:type="dxa" w:w="60"/>
              <w:right w:type="dxa" w:w="80"/>
            </w:tcMar>
            <w:vAlign w:val="top"/>
          </w:tcPr>
          <w:p>
            <w:pPr>
              <w:widowControl/>
              <w:spacing w:after="0" w:before="0" w:line="245" w:lineRule="auto"/>
            </w:pPr>
            <w:r>
              <w:rPr>
                <w:sz w:val="17"/>
                <w:szCs w:val="17"/>
              </w:rPr>
              <w:t xml:space="preserve">Presenting a corneal ulcer</w:t>
            </w:r>
          </w:p>
        </w:tc>
        <w:tc>
          <w:tcPr>
            <w:tcW w:type="dxa" w:w="1817"/>
            <w:tcMar>
              <w:top w:type="dxa" w:w="60"/>
              <w:left w:type="dxa" w:w="80"/>
              <w:bottom w:type="dxa" w:w="60"/>
              <w:right w:type="dxa" w:w="80"/>
            </w:tcMar>
            <w:vAlign w:val="top"/>
          </w:tcPr>
          <w:p>
            <w:pPr>
              <w:widowControl/>
              <w:spacing w:after="0" w:before="0" w:line="245" w:lineRule="auto"/>
            </w:pPr>
            <w:r>
              <w:rPr>
                <w:sz w:val="17"/>
                <w:szCs w:val="17"/>
              </w:rPr>
              <w:t xml:space="preserve">2:17:51</w:t>
            </w:r>
          </w:p>
        </w:tc>
        <w:tc>
          <w:tcPr>
            <w:tcW w:type="dxa" w:w="3633"/>
            <w:tcMar>
              <w:top w:type="dxa" w:w="60"/>
              <w:left w:type="dxa" w:w="80"/>
              <w:bottom w:type="dxa" w:w="60"/>
              <w:right w:type="dxa" w:w="80"/>
            </w:tcMar>
            <w:vAlign w:val="top"/>
          </w:tcPr>
          <w:p>
            <w:pPr>
              <w:widowControl/>
              <w:spacing w:after="0" w:before="0" w:line="245" w:lineRule="auto"/>
            </w:pPr>
            <w:r>
              <w:rPr>
                <w:sz w:val="17"/>
                <w:szCs w:val="17"/>
              </w:rPr>
              <w:t xml:space="preserve">V6</w:t>
            </w:r>
          </w:p>
        </w:tc>
      </w:tr>
      <w:tr>
        <w:trPr>
          <w:cantSplit/>
        </w:trPr>
        <w:tc>
          <w:tcPr>
            <w:tcW w:type="dxa" w:w="4642"/>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Aetiological and morphological diagnosis</w:t>
            </w:r>
          </w:p>
        </w:tc>
        <w:tc>
          <w:tcPr>
            <w:tcW w:type="dxa" w:w="1817"/>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2:25:39</w:t>
            </w:r>
          </w:p>
        </w:tc>
        <w:tc>
          <w:tcPr>
            <w:tcW w:type="dxa" w:w="3633"/>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V6 viva</w:t>
            </w:r>
          </w:p>
        </w:tc>
      </w:tr>
      <w:tr>
        <w:trPr>
          <w:cantSplit/>
        </w:trPr>
        <w:tc>
          <w:tcPr>
            <w:tcW w:type="dxa" w:w="4642"/>
            <w:tcMar>
              <w:top w:type="dxa" w:w="60"/>
              <w:left w:type="dxa" w:w="80"/>
              <w:bottom w:type="dxa" w:w="60"/>
              <w:right w:type="dxa" w:w="80"/>
            </w:tcMar>
            <w:vAlign w:val="top"/>
          </w:tcPr>
          <w:p>
            <w:pPr>
              <w:widowControl/>
              <w:spacing w:after="0" w:before="0" w:line="245" w:lineRule="auto"/>
            </w:pPr>
            <w:r>
              <w:rPr>
                <w:sz w:val="17"/>
                <w:szCs w:val="17"/>
              </w:rPr>
              <w:t xml:space="preserve">Bacterial versus fungal keratitis</w:t>
            </w:r>
          </w:p>
        </w:tc>
        <w:tc>
          <w:tcPr>
            <w:tcW w:type="dxa" w:w="1817"/>
            <w:tcMar>
              <w:top w:type="dxa" w:w="60"/>
              <w:left w:type="dxa" w:w="80"/>
              <w:bottom w:type="dxa" w:w="60"/>
              <w:right w:type="dxa" w:w="80"/>
            </w:tcMar>
            <w:vAlign w:val="top"/>
          </w:tcPr>
          <w:p>
            <w:pPr>
              <w:widowControl/>
              <w:spacing w:after="0" w:before="0" w:line="245" w:lineRule="auto"/>
            </w:pPr>
            <w:r>
              <w:rPr>
                <w:sz w:val="17"/>
                <w:szCs w:val="17"/>
              </w:rPr>
              <w:t xml:space="preserve">2:27:56</w:t>
            </w:r>
          </w:p>
        </w:tc>
        <w:tc>
          <w:tcPr>
            <w:tcW w:type="dxa" w:w="3633"/>
            <w:tcMar>
              <w:top w:type="dxa" w:w="60"/>
              <w:left w:type="dxa" w:w="80"/>
              <w:bottom w:type="dxa" w:w="60"/>
              <w:right w:type="dxa" w:w="80"/>
            </w:tcMar>
            <w:vAlign w:val="top"/>
          </w:tcPr>
          <w:p>
            <w:pPr>
              <w:widowControl/>
              <w:spacing w:after="0" w:before="0" w:line="245" w:lineRule="auto"/>
            </w:pPr>
            <w:r>
              <w:rPr>
                <w:sz w:val="17"/>
                <w:szCs w:val="17"/>
              </w:rPr>
              <w:t xml:space="preserve">V6 viva</w:t>
            </w:r>
          </w:p>
        </w:tc>
      </w:tr>
      <w:tr>
        <w:trPr>
          <w:cantSplit/>
        </w:trPr>
        <w:tc>
          <w:tcPr>
            <w:tcW w:type="dxa" w:w="4642"/>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Corneal diagrams — three slit sections, tear meniscus, colours</w:t>
            </w:r>
          </w:p>
        </w:tc>
        <w:tc>
          <w:tcPr>
            <w:tcW w:type="dxa" w:w="1817"/>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2:29:08</w:t>
            </w:r>
          </w:p>
        </w:tc>
        <w:tc>
          <w:tcPr>
            <w:tcW w:type="dxa" w:w="3633"/>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V6 corrections</w:t>
            </w:r>
          </w:p>
        </w:tc>
      </w:tr>
      <w:tr>
        <w:trPr>
          <w:cantSplit/>
        </w:trPr>
        <w:tc>
          <w:tcPr>
            <w:tcW w:type="dxa" w:w="4642"/>
            <w:tcMar>
              <w:top w:type="dxa" w:w="60"/>
              <w:left w:type="dxa" w:w="80"/>
              <w:bottom w:type="dxa" w:w="60"/>
              <w:right w:type="dxa" w:w="80"/>
            </w:tcMar>
            <w:vAlign w:val="top"/>
          </w:tcPr>
          <w:p>
            <w:pPr>
              <w:widowControl/>
              <w:spacing w:after="0" w:before="0" w:line="245" w:lineRule="auto"/>
            </w:pPr>
            <w:r>
              <w:rPr>
                <w:sz w:val="17"/>
                <w:szCs w:val="17"/>
              </w:rPr>
              <w:t xml:space="preserve">Adnexa first; no digital tonometry after perforation</w:t>
            </w:r>
          </w:p>
        </w:tc>
        <w:tc>
          <w:tcPr>
            <w:tcW w:type="dxa" w:w="1817"/>
            <w:tcMar>
              <w:top w:type="dxa" w:w="60"/>
              <w:left w:type="dxa" w:w="80"/>
              <w:bottom w:type="dxa" w:w="60"/>
              <w:right w:type="dxa" w:w="80"/>
            </w:tcMar>
            <w:vAlign w:val="top"/>
          </w:tcPr>
          <w:p>
            <w:pPr>
              <w:widowControl/>
              <w:spacing w:after="0" w:before="0" w:line="245" w:lineRule="auto"/>
            </w:pPr>
            <w:r>
              <w:rPr>
                <w:sz w:val="17"/>
                <w:szCs w:val="17"/>
              </w:rPr>
              <w:t xml:space="preserve">2:30:04</w:t>
            </w:r>
          </w:p>
        </w:tc>
        <w:tc>
          <w:tcPr>
            <w:tcW w:type="dxa" w:w="3633"/>
            <w:tcMar>
              <w:top w:type="dxa" w:w="60"/>
              <w:left w:type="dxa" w:w="80"/>
              <w:bottom w:type="dxa" w:w="60"/>
              <w:right w:type="dxa" w:w="80"/>
            </w:tcMar>
            <w:vAlign w:val="top"/>
          </w:tcPr>
          <w:p>
            <w:pPr>
              <w:widowControl/>
              <w:spacing w:after="0" w:before="0" w:line="245" w:lineRule="auto"/>
            </w:pPr>
            <w:r>
              <w:rPr>
                <w:sz w:val="17"/>
                <w:szCs w:val="17"/>
              </w:rPr>
              <w:t xml:space="preserve">V6 corrections</w:t>
            </w:r>
          </w:p>
        </w:tc>
      </w:tr>
      <w:tr>
        <w:trPr>
          <w:cantSplit/>
        </w:trPr>
        <w:tc>
          <w:tcPr>
            <w:tcW w:type="dxa" w:w="4642"/>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Scraping site, KOH smear, B-scan</w:t>
            </w:r>
          </w:p>
        </w:tc>
        <w:tc>
          <w:tcPr>
            <w:tcW w:type="dxa" w:w="1817"/>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2:34:22</w:t>
            </w:r>
          </w:p>
        </w:tc>
        <w:tc>
          <w:tcPr>
            <w:tcW w:type="dxa" w:w="3633"/>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V6 viva</w:t>
            </w:r>
          </w:p>
        </w:tc>
      </w:tr>
      <w:tr>
        <w:trPr>
          <w:cantSplit/>
        </w:trPr>
        <w:tc>
          <w:tcPr>
            <w:tcW w:type="dxa" w:w="4642"/>
            <w:tcMar>
              <w:top w:type="dxa" w:w="60"/>
              <w:left w:type="dxa" w:w="80"/>
              <w:bottom w:type="dxa" w:w="60"/>
              <w:right w:type="dxa" w:w="80"/>
            </w:tcMar>
            <w:vAlign w:val="top"/>
          </w:tcPr>
          <w:p>
            <w:pPr>
              <w:widowControl/>
              <w:spacing w:after="0" w:before="0" w:line="245" w:lineRule="auto"/>
            </w:pPr>
            <w:r>
              <w:rPr>
                <w:sz w:val="17"/>
                <w:szCs w:val="17"/>
              </w:rPr>
              <w:t xml:space="preserve">Antibiotic choice; monotherapy</w:t>
            </w:r>
          </w:p>
        </w:tc>
        <w:tc>
          <w:tcPr>
            <w:tcW w:type="dxa" w:w="1817"/>
            <w:tcMar>
              <w:top w:type="dxa" w:w="60"/>
              <w:left w:type="dxa" w:w="80"/>
              <w:bottom w:type="dxa" w:w="60"/>
              <w:right w:type="dxa" w:w="80"/>
            </w:tcMar>
            <w:vAlign w:val="top"/>
          </w:tcPr>
          <w:p>
            <w:pPr>
              <w:widowControl/>
              <w:spacing w:after="0" w:before="0" w:line="245" w:lineRule="auto"/>
            </w:pPr>
            <w:r>
              <w:rPr>
                <w:sz w:val="17"/>
                <w:szCs w:val="17"/>
              </w:rPr>
              <w:t xml:space="preserve">2:37:00</w:t>
            </w:r>
          </w:p>
        </w:tc>
        <w:tc>
          <w:tcPr>
            <w:tcW w:type="dxa" w:w="3633"/>
            <w:tcMar>
              <w:top w:type="dxa" w:w="60"/>
              <w:left w:type="dxa" w:w="80"/>
              <w:bottom w:type="dxa" w:w="60"/>
              <w:right w:type="dxa" w:w="80"/>
            </w:tcMar>
            <w:vAlign w:val="top"/>
          </w:tcPr>
          <w:p>
            <w:pPr>
              <w:widowControl/>
              <w:spacing w:after="0" w:before="0" w:line="245" w:lineRule="auto"/>
            </w:pPr>
            <w:r>
              <w:rPr>
                <w:sz w:val="17"/>
                <w:szCs w:val="17"/>
              </w:rPr>
              <w:t xml:space="preserve">V6 viva</w:t>
            </w:r>
          </w:p>
        </w:tc>
      </w:tr>
      <w:tr>
        <w:trPr>
          <w:cantSplit/>
        </w:trPr>
        <w:tc>
          <w:tcPr>
            <w:tcW w:type="dxa" w:w="4642"/>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Mooren’s ulcer versus PUK; diagnostic features and Watson’s types</w:t>
            </w:r>
          </w:p>
        </w:tc>
        <w:tc>
          <w:tcPr>
            <w:tcW w:type="dxa" w:w="1817"/>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2:38:04</w:t>
            </w:r>
          </w:p>
        </w:tc>
        <w:tc>
          <w:tcPr>
            <w:tcW w:type="dxa" w:w="3633"/>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V6 viva</w:t>
            </w:r>
          </w:p>
        </w:tc>
      </w:tr>
      <w:tr>
        <w:trPr>
          <w:cantSplit/>
        </w:trPr>
        <w:tc>
          <w:tcPr>
            <w:tcW w:type="dxa" w:w="4642"/>
            <w:tcMar>
              <w:top w:type="dxa" w:w="60"/>
              <w:left w:type="dxa" w:w="80"/>
              <w:bottom w:type="dxa" w:w="60"/>
              <w:right w:type="dxa" w:w="80"/>
            </w:tcMar>
            <w:vAlign w:val="top"/>
          </w:tcPr>
          <w:p>
            <w:pPr>
              <w:widowControl/>
              <w:spacing w:after="0" w:before="0" w:line="245" w:lineRule="auto"/>
            </w:pPr>
            <w:r>
              <w:rPr>
                <w:sz w:val="17"/>
                <w:szCs w:val="17"/>
              </w:rPr>
              <w:t xml:space="preserve">Syringing in infectious keratitis</w:t>
            </w:r>
          </w:p>
        </w:tc>
        <w:tc>
          <w:tcPr>
            <w:tcW w:type="dxa" w:w="1817"/>
            <w:tcMar>
              <w:top w:type="dxa" w:w="60"/>
              <w:left w:type="dxa" w:w="80"/>
              <w:bottom w:type="dxa" w:w="60"/>
              <w:right w:type="dxa" w:w="80"/>
            </w:tcMar>
            <w:vAlign w:val="top"/>
          </w:tcPr>
          <w:p>
            <w:pPr>
              <w:widowControl/>
              <w:spacing w:after="0" w:before="0" w:line="245" w:lineRule="auto"/>
            </w:pPr>
            <w:r>
              <w:rPr>
                <w:sz w:val="17"/>
                <w:szCs w:val="17"/>
              </w:rPr>
              <w:t xml:space="preserve">2:40:00</w:t>
            </w:r>
          </w:p>
        </w:tc>
        <w:tc>
          <w:tcPr>
            <w:tcW w:type="dxa" w:w="3633"/>
            <w:tcMar>
              <w:top w:type="dxa" w:w="60"/>
              <w:left w:type="dxa" w:w="80"/>
              <w:bottom w:type="dxa" w:w="60"/>
              <w:right w:type="dxa" w:w="80"/>
            </w:tcMar>
            <w:vAlign w:val="top"/>
          </w:tcPr>
          <w:p>
            <w:pPr>
              <w:widowControl/>
              <w:spacing w:after="0" w:before="0" w:line="245" w:lineRule="auto"/>
            </w:pPr>
            <w:r>
              <w:rPr>
                <w:sz w:val="17"/>
                <w:szCs w:val="17"/>
              </w:rPr>
              <w:t xml:space="preserve">V6</w:t>
            </w:r>
          </w:p>
        </w:tc>
      </w:tr>
      <w:tr>
        <w:trPr>
          <w:cantSplit/>
        </w:trPr>
        <w:tc>
          <w:tcPr>
            <w:tcW w:type="dxa" w:w="4642"/>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Peritomy; goal of treatment; glue versus therapeutic PK</w:t>
            </w:r>
          </w:p>
        </w:tc>
        <w:tc>
          <w:tcPr>
            <w:tcW w:type="dxa" w:w="1817"/>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2:42:06</w:t>
            </w:r>
          </w:p>
        </w:tc>
        <w:tc>
          <w:tcPr>
            <w:tcW w:type="dxa" w:w="3633"/>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V6 viva</w:t>
            </w:r>
          </w:p>
        </w:tc>
      </w:tr>
      <w:tr>
        <w:trPr>
          <w:cantSplit/>
        </w:trPr>
        <w:tc>
          <w:tcPr>
            <w:tcW w:type="dxa" w:w="4642"/>
            <w:tcMar>
              <w:top w:type="dxa" w:w="60"/>
              <w:left w:type="dxa" w:w="80"/>
              <w:bottom w:type="dxa" w:w="60"/>
              <w:right w:type="dxa" w:w="80"/>
            </w:tcMar>
            <w:vAlign w:val="top"/>
          </w:tcPr>
          <w:p>
            <w:pPr>
              <w:widowControl/>
              <w:spacing w:after="0" w:before="0" w:line="245" w:lineRule="auto"/>
            </w:pPr>
            <w:r>
              <w:rPr>
                <w:sz w:val="17"/>
                <w:szCs w:val="17"/>
              </w:rPr>
              <w:t xml:space="preserve">Anterior segment OCT for thinning</w:t>
            </w:r>
          </w:p>
        </w:tc>
        <w:tc>
          <w:tcPr>
            <w:tcW w:type="dxa" w:w="1817"/>
            <w:tcMar>
              <w:top w:type="dxa" w:w="60"/>
              <w:left w:type="dxa" w:w="80"/>
              <w:bottom w:type="dxa" w:w="60"/>
              <w:right w:type="dxa" w:w="80"/>
            </w:tcMar>
            <w:vAlign w:val="top"/>
          </w:tcPr>
          <w:p>
            <w:pPr>
              <w:widowControl/>
              <w:spacing w:after="0" w:before="0" w:line="245" w:lineRule="auto"/>
            </w:pPr>
            <w:r>
              <w:rPr>
                <w:sz w:val="17"/>
                <w:szCs w:val="17"/>
              </w:rPr>
              <w:t xml:space="preserve">2:47:00</w:t>
            </w:r>
          </w:p>
        </w:tc>
        <w:tc>
          <w:tcPr>
            <w:tcW w:type="dxa" w:w="3633"/>
            <w:tcMar>
              <w:top w:type="dxa" w:w="60"/>
              <w:left w:type="dxa" w:w="80"/>
              <w:bottom w:type="dxa" w:w="60"/>
              <w:right w:type="dxa" w:w="80"/>
            </w:tcMar>
            <w:vAlign w:val="top"/>
          </w:tcPr>
          <w:p>
            <w:pPr>
              <w:widowControl/>
              <w:spacing w:after="0" w:before="0" w:line="245" w:lineRule="auto"/>
            </w:pPr>
            <w:r>
              <w:rPr>
                <w:sz w:val="17"/>
                <w:szCs w:val="17"/>
              </w:rPr>
              <w:t xml:space="preserve">V6 viva</w:t>
            </w:r>
          </w:p>
        </w:tc>
      </w:tr>
      <w:tr>
        <w:trPr>
          <w:cantSplit/>
        </w:trPr>
        <w:tc>
          <w:tcPr>
            <w:tcW w:type="dxa" w:w="4642"/>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Presenting uveitis with high myopia</w:t>
            </w:r>
          </w:p>
        </w:tc>
        <w:tc>
          <w:tcPr>
            <w:tcW w:type="dxa" w:w="1817"/>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2:48:47</w:t>
            </w:r>
          </w:p>
        </w:tc>
        <w:tc>
          <w:tcPr>
            <w:tcW w:type="dxa" w:w="3633"/>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V7</w:t>
            </w:r>
          </w:p>
        </w:tc>
      </w:tr>
      <w:tr>
        <w:trPr>
          <w:cantSplit/>
        </w:trPr>
        <w:tc>
          <w:tcPr>
            <w:tcW w:type="dxa" w:w="4642"/>
            <w:tcMar>
              <w:top w:type="dxa" w:w="60"/>
              <w:left w:type="dxa" w:w="80"/>
              <w:bottom w:type="dxa" w:w="60"/>
              <w:right w:type="dxa" w:w="80"/>
            </w:tcMar>
            <w:vAlign w:val="top"/>
          </w:tcPr>
          <w:p>
            <w:pPr>
              <w:widowControl/>
              <w:spacing w:after="0" w:before="0" w:line="245" w:lineRule="auto"/>
            </w:pPr>
            <w:r>
              <w:rPr>
                <w:sz w:val="17"/>
                <w:szCs w:val="17"/>
              </w:rPr>
              <w:t xml:space="preserve">Pseudoproptosis and axial length</w:t>
            </w:r>
          </w:p>
        </w:tc>
        <w:tc>
          <w:tcPr>
            <w:tcW w:type="dxa" w:w="1817"/>
            <w:tcMar>
              <w:top w:type="dxa" w:w="60"/>
              <w:left w:type="dxa" w:w="80"/>
              <w:bottom w:type="dxa" w:w="60"/>
              <w:right w:type="dxa" w:w="80"/>
            </w:tcMar>
            <w:vAlign w:val="top"/>
          </w:tcPr>
          <w:p>
            <w:pPr>
              <w:widowControl/>
              <w:spacing w:after="0" w:before="0" w:line="245" w:lineRule="auto"/>
            </w:pPr>
            <w:r>
              <w:rPr>
                <w:sz w:val="17"/>
                <w:szCs w:val="17"/>
              </w:rPr>
              <w:t xml:space="preserve">2:57:52</w:t>
            </w:r>
          </w:p>
        </w:tc>
        <w:tc>
          <w:tcPr>
            <w:tcW w:type="dxa" w:w="3633"/>
            <w:tcMar>
              <w:top w:type="dxa" w:w="60"/>
              <w:left w:type="dxa" w:w="80"/>
              <w:bottom w:type="dxa" w:w="60"/>
              <w:right w:type="dxa" w:w="80"/>
            </w:tcMar>
            <w:vAlign w:val="top"/>
          </w:tcPr>
          <w:p>
            <w:pPr>
              <w:widowControl/>
              <w:spacing w:after="0" w:before="0" w:line="245" w:lineRule="auto"/>
            </w:pPr>
            <w:r>
              <w:rPr>
                <w:sz w:val="17"/>
                <w:szCs w:val="17"/>
              </w:rPr>
              <w:t xml:space="preserve">V7</w:t>
            </w:r>
          </w:p>
        </w:tc>
      </w:tr>
      <w:tr>
        <w:trPr>
          <w:cantSplit/>
        </w:trPr>
        <w:tc>
          <w:tcPr>
            <w:tcW w:type="dxa" w:w="4642"/>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Checking for previous LASIK; keratometry</w:t>
            </w:r>
          </w:p>
        </w:tc>
        <w:tc>
          <w:tcPr>
            <w:tcW w:type="dxa" w:w="1817"/>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2:59:13</w:t>
            </w:r>
          </w:p>
        </w:tc>
        <w:tc>
          <w:tcPr>
            <w:tcW w:type="dxa" w:w="3633"/>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V7</w:t>
            </w:r>
          </w:p>
        </w:tc>
      </w:tr>
      <w:tr>
        <w:trPr>
          <w:cantSplit/>
        </w:trPr>
        <w:tc>
          <w:tcPr>
            <w:tcW w:type="dxa" w:w="4642"/>
            <w:tcMar>
              <w:top w:type="dxa" w:w="60"/>
              <w:left w:type="dxa" w:w="80"/>
              <w:bottom w:type="dxa" w:w="60"/>
              <w:right w:type="dxa" w:w="80"/>
            </w:tcMar>
            <w:vAlign w:val="top"/>
          </w:tcPr>
          <w:p>
            <w:pPr>
              <w:widowControl/>
              <w:spacing w:after="0" w:before="0" w:line="245" w:lineRule="auto"/>
            </w:pPr>
            <w:r>
              <w:rPr>
                <w:sz w:val="17"/>
                <w:szCs w:val="17"/>
              </w:rPr>
              <w:t xml:space="preserve">Lacrimal gland examination</w:t>
            </w:r>
          </w:p>
        </w:tc>
        <w:tc>
          <w:tcPr>
            <w:tcW w:type="dxa" w:w="1817"/>
            <w:tcMar>
              <w:top w:type="dxa" w:w="60"/>
              <w:left w:type="dxa" w:w="80"/>
              <w:bottom w:type="dxa" w:w="60"/>
              <w:right w:type="dxa" w:w="80"/>
            </w:tcMar>
            <w:vAlign w:val="top"/>
          </w:tcPr>
          <w:p>
            <w:pPr>
              <w:widowControl/>
              <w:spacing w:after="0" w:before="0" w:line="245" w:lineRule="auto"/>
            </w:pPr>
            <w:r>
              <w:rPr>
                <w:sz w:val="17"/>
                <w:szCs w:val="17"/>
              </w:rPr>
              <w:t xml:space="preserve">3:01:23</w:t>
            </w:r>
          </w:p>
        </w:tc>
        <w:tc>
          <w:tcPr>
            <w:tcW w:type="dxa" w:w="3633"/>
            <w:tcMar>
              <w:top w:type="dxa" w:w="60"/>
              <w:left w:type="dxa" w:w="80"/>
              <w:bottom w:type="dxa" w:w="60"/>
              <w:right w:type="dxa" w:w="80"/>
            </w:tcMar>
            <w:vAlign w:val="top"/>
          </w:tcPr>
          <w:p>
            <w:pPr>
              <w:widowControl/>
              <w:spacing w:after="0" w:before="0" w:line="245" w:lineRule="auto"/>
            </w:pPr>
            <w:r>
              <w:rPr>
                <w:sz w:val="17"/>
                <w:szCs w:val="17"/>
              </w:rPr>
              <w:t xml:space="preserve">V7</w:t>
            </w:r>
          </w:p>
        </w:tc>
      </w:tr>
      <w:tr>
        <w:trPr>
          <w:cantSplit/>
        </w:trPr>
        <w:tc>
          <w:tcPr>
            <w:tcW w:type="dxa" w:w="4642"/>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Complicated versus senile cataract</w:t>
            </w:r>
          </w:p>
        </w:tc>
        <w:tc>
          <w:tcPr>
            <w:tcW w:type="dxa" w:w="1817"/>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3:04:26</w:t>
            </w:r>
          </w:p>
        </w:tc>
        <w:tc>
          <w:tcPr>
            <w:tcW w:type="dxa" w:w="3633"/>
            <w:shd w:fill="F3F6FA" w:color="auto" w:val="clear"/>
            <w:tcMar>
              <w:top w:type="dxa" w:w="60"/>
              <w:left w:type="dxa" w:w="80"/>
              <w:bottom w:type="dxa" w:w="60"/>
              <w:right w:type="dxa" w:w="80"/>
            </w:tcMar>
            <w:vAlign w:val="top"/>
          </w:tcPr>
          <w:p>
            <w:pPr>
              <w:widowControl/>
              <w:spacing w:after="0" w:before="0" w:line="245" w:lineRule="auto"/>
            </w:pPr>
            <w:r>
              <w:rPr>
                <w:sz w:val="17"/>
                <w:szCs w:val="17"/>
              </w:rPr>
              <w:t xml:space="preserve">V7</w:t>
            </w:r>
          </w:p>
        </w:tc>
      </w:tr>
      <w:tr>
        <w:trPr>
          <w:cantSplit/>
        </w:trPr>
        <w:tc>
          <w:tcPr>
            <w:tcW w:type="dxa" w:w="4642"/>
            <w:tcMar>
              <w:top w:type="dxa" w:w="60"/>
              <w:left w:type="dxa" w:w="80"/>
              <w:bottom w:type="dxa" w:w="60"/>
              <w:right w:type="dxa" w:w="80"/>
            </w:tcMar>
            <w:vAlign w:val="top"/>
          </w:tcPr>
          <w:p>
            <w:pPr>
              <w:widowControl/>
              <w:spacing w:after="0" w:before="0" w:line="245" w:lineRule="auto"/>
            </w:pPr>
            <w:r>
              <w:rPr>
                <w:sz w:val="17"/>
                <w:szCs w:val="17"/>
              </w:rPr>
              <w:t xml:space="preserve">Describing a high-myopic fundus</w:t>
            </w:r>
          </w:p>
        </w:tc>
        <w:tc>
          <w:tcPr>
            <w:tcW w:type="dxa" w:w="1817"/>
            <w:tcMar>
              <w:top w:type="dxa" w:w="60"/>
              <w:left w:type="dxa" w:w="80"/>
              <w:bottom w:type="dxa" w:w="60"/>
              <w:right w:type="dxa" w:w="80"/>
            </w:tcMar>
            <w:vAlign w:val="top"/>
          </w:tcPr>
          <w:p>
            <w:pPr>
              <w:widowControl/>
              <w:spacing w:after="0" w:before="0" w:line="245" w:lineRule="auto"/>
            </w:pPr>
            <w:r>
              <w:rPr>
                <w:sz w:val="17"/>
                <w:szCs w:val="17"/>
              </w:rPr>
              <w:t xml:space="preserve">3:08:22</w:t>
            </w:r>
          </w:p>
        </w:tc>
        <w:tc>
          <w:tcPr>
            <w:tcW w:type="dxa" w:w="3633"/>
            <w:tcMar>
              <w:top w:type="dxa" w:w="60"/>
              <w:left w:type="dxa" w:w="80"/>
              <w:bottom w:type="dxa" w:w="60"/>
              <w:right w:type="dxa" w:w="80"/>
            </w:tcMar>
            <w:vAlign w:val="top"/>
          </w:tcPr>
          <w:p>
            <w:pPr>
              <w:widowControl/>
              <w:spacing w:after="0" w:before="0" w:line="245" w:lineRule="auto"/>
            </w:pPr>
            <w:r>
              <w:rPr>
                <w:sz w:val="17"/>
                <w:szCs w:val="17"/>
              </w:rPr>
              <w:t xml:space="preserve">V7</w:t>
            </w:r>
          </w:p>
        </w:tc>
      </w:tr>
    </w:tbl>
    <w:p>
      <w:pPr>
        <w:keepLines/>
        <w:widowControl/>
        <w:pBdr>
          <w:top w:val="single" w:color="BFBFBF" w:sz="4" w:space="4"/>
        </w:pBdr>
        <w:spacing w:after="0" w:before="160"/>
      </w:pPr>
      <w:r>
        <w:rPr>
          <w:i/>
          <w:iCs/>
          <w:color w:val="7F7F7F"/>
          <w:sz w:val="16"/>
          <w:szCs w:val="16"/>
        </w:rPr>
        <w:t xml:space="preserve">Read more: </w:t>
      </w:r>
      <w:r>
        <w:rPr>
          <w:i/>
          <w:iCs/>
          <w:color w:val="7F7F7F"/>
          <w:sz w:val="16"/>
          <w:szCs w:val="16"/>
        </w:rPr>
        <w:t xml:space="preserve">Open youtube.com/watch?v=e3X1W9wrC_A and add “&amp;t=” plus the time in seconds (hh × 3600 + mm × 60 + ss), or drag the slider to the time shown.</w:t>
      </w:r>
    </w:p>
    <w:sectPr>
      <w:footerReference w:type="default" r:id="rId19"/>
      <w:type w:val="nextPage"/>
      <w:pgSz w:w="11906" w:h="16838" w:orient="portrait"/>
      <w:pgMar w:top="794" w:right="907" w:bottom="794" w:left="907" w:header="397" w:footer="397"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CardFooter"/>
      <w:pBdr>
        <w:top w:val="single" w:color="BFBFBF" w:sz="4" w:space="4"/>
      </w:pBdr>
      <w:tabs>
        <w:tab w:val="right" w:pos="10092"/>
      </w:tabs>
    </w:pPr>
    <w:r>
      <w:rPr>
        <w:color w:val="7F7F7F"/>
        <w:sz w:val="15"/>
        <w:szCs w:val="15"/>
      </w:rPr>
      <w:t xml:space="preserve">08 · Long-case survival guide — Cochin Ophthalmic Club live</w:t>
    </w:r>
    <w:r>
      <w:rPr>
        <w:color w:val="7F7F7F"/>
        <w:sz w:val="15"/>
        <w:szCs w:val="15"/>
      </w:rPr>
      <w:tab/>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CardFooter"/>
      <w:pBdr>
        <w:top w:val="single" w:color="BFBFBF" w:sz="4" w:space="4"/>
      </w:pBdr>
      <w:tabs>
        <w:tab w:val="right" w:pos="10092"/>
      </w:tabs>
    </w:pPr>
    <w:r>
      <w:rPr>
        <w:color w:val="7F7F7F"/>
        <w:sz w:val="15"/>
        <w:szCs w:val="15"/>
      </w:rPr>
      <w:t xml:space="preserve">08 · Long-case survival guide — Cochin Ophthalmic Club live</w:t>
    </w:r>
    <w:r>
      <w:rPr>
        <w:color w:val="7F7F7F"/>
        <w:sz w:val="15"/>
        <w:szCs w:val="15"/>
      </w:rPr>
      <w:tab/>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CardFooter"/>
      <w:pBdr>
        <w:top w:val="single" w:color="BFBFBF" w:sz="4" w:space="4"/>
      </w:pBdr>
      <w:tabs>
        <w:tab w:val="right" w:pos="10092"/>
      </w:tabs>
    </w:pPr>
    <w:r>
      <w:rPr>
        <w:color w:val="7F7F7F"/>
        <w:sz w:val="15"/>
        <w:szCs w:val="15"/>
      </w:rPr>
      <w:t xml:space="preserve">08 · Long-case survival guide — Cochin Ophthalmic Club live</w:t>
    </w:r>
    <w:r>
      <w:rPr>
        <w:color w:val="7F7F7F"/>
        <w:sz w:val="15"/>
        <w:szCs w:val="15"/>
      </w:rPr>
      <w:tab/>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CardFooter"/>
      <w:pBdr>
        <w:top w:val="single" w:color="BFBFBF" w:sz="4" w:space="4"/>
      </w:pBdr>
      <w:tabs>
        <w:tab w:val="right" w:pos="10092"/>
      </w:tabs>
    </w:pPr>
    <w:r>
      <w:rPr>
        <w:color w:val="7F7F7F"/>
        <w:sz w:val="15"/>
        <w:szCs w:val="15"/>
      </w:rPr>
      <w:t xml:space="preserve">08 · Long-case survival guide — Cochin Ophthalmic Club live</w:t>
    </w:r>
    <w:r>
      <w:rPr>
        <w:color w:val="7F7F7F"/>
        <w:sz w:val="15"/>
        <w:szCs w:val="15"/>
      </w:rPr>
      <w:tab/>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CardFooter"/>
      <w:pBdr>
        <w:top w:val="single" w:color="BFBFBF" w:sz="4" w:space="4"/>
      </w:pBdr>
      <w:tabs>
        <w:tab w:val="right" w:pos="10092"/>
      </w:tabs>
    </w:pPr>
    <w:r>
      <w:rPr>
        <w:color w:val="7F7F7F"/>
        <w:sz w:val="15"/>
        <w:szCs w:val="15"/>
      </w:rPr>
      <w:t xml:space="preserve">08 · Long-case survival guide — Cochin Ophthalmic Club live</w:t>
    </w:r>
    <w:r>
      <w:rPr>
        <w:color w:val="7F7F7F"/>
        <w:sz w:val="15"/>
        <w:szCs w:val="15"/>
      </w:rPr>
      <w:tab/>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CardFooter"/>
      <w:pBdr>
        <w:top w:val="single" w:color="BFBFBF" w:sz="4" w:space="4"/>
      </w:pBdr>
      <w:tabs>
        <w:tab w:val="right" w:pos="10092"/>
      </w:tabs>
    </w:pPr>
    <w:r>
      <w:rPr>
        <w:color w:val="7F7F7F"/>
        <w:sz w:val="15"/>
        <w:szCs w:val="15"/>
      </w:rPr>
      <w:t xml:space="preserve">08 · Long-case survival guide — Cochin Ophthalmic Club live</w:t>
    </w:r>
    <w:r>
      <w:rPr>
        <w:color w:val="7F7F7F"/>
        <w:sz w:val="15"/>
        <w:szCs w:val="15"/>
      </w:rPr>
      <w:tab/>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CardFooter"/>
      <w:pBdr>
        <w:top w:val="single" w:color="BFBFBF" w:sz="4" w:space="4"/>
      </w:pBdr>
      <w:tabs>
        <w:tab w:val="right" w:pos="10092"/>
      </w:tabs>
    </w:pPr>
    <w:r>
      <w:rPr>
        <w:color w:val="7F7F7F"/>
        <w:sz w:val="15"/>
        <w:szCs w:val="15"/>
      </w:rPr>
      <w:t xml:space="preserve">08 · Long-case survival guide — Cochin Ophthalmic Club live</w:t>
    </w:r>
    <w:r>
      <w:rPr>
        <w:color w:val="7F7F7F"/>
        <w:sz w:val="15"/>
        <w:szCs w:val="15"/>
      </w:rPr>
      <w:tab/>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CardFooter"/>
      <w:pBdr>
        <w:top w:val="single" w:color="BFBFBF" w:sz="4" w:space="4"/>
      </w:pBdr>
      <w:tabs>
        <w:tab w:val="right" w:pos="10092"/>
      </w:tabs>
    </w:pPr>
    <w:r>
      <w:rPr>
        <w:color w:val="7F7F7F"/>
        <w:sz w:val="15"/>
        <w:szCs w:val="15"/>
      </w:rPr>
      <w:t xml:space="preserve">08 · Long-case survival guide — Cochin Ophthalmic Club live</w:t>
    </w:r>
    <w:r>
      <w:rPr>
        <w:color w:val="7F7F7F"/>
        <w:sz w:val="15"/>
        <w:szCs w:val="15"/>
      </w:rPr>
      <w:tab/>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CardFooter"/>
      <w:pBdr>
        <w:top w:val="single" w:color="BFBFBF" w:sz="4" w:space="4"/>
      </w:pBdr>
      <w:tabs>
        <w:tab w:val="right" w:pos="10092"/>
      </w:tabs>
    </w:pPr>
    <w:r>
      <w:rPr>
        <w:color w:val="7F7F7F"/>
        <w:sz w:val="15"/>
        <w:szCs w:val="15"/>
      </w:rPr>
      <w:t xml:space="preserve">08 · Long-case survival guide — Cochin Ophthalmic Club live</w:t>
    </w:r>
    <w:r>
      <w:rPr>
        <w:color w:val="7F7F7F"/>
        <w:sz w:val="15"/>
        <w:szCs w:val="15"/>
      </w:rPr>
      <w:tab/>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CardFooter"/>
      <w:pBdr>
        <w:top w:val="single" w:color="BFBFBF" w:sz="4" w:space="4"/>
      </w:pBdr>
      <w:tabs>
        <w:tab w:val="right" w:pos="10092"/>
      </w:tabs>
    </w:pPr>
    <w:r>
      <w:rPr>
        <w:color w:val="7F7F7F"/>
        <w:sz w:val="15"/>
        <w:szCs w:val="15"/>
      </w:rPr>
      <w:t xml:space="preserve">08 · Long-case survival guide — Cochin Ophthalmic Club live</w:t>
    </w:r>
    <w:r>
      <w:rPr>
        <w:color w:val="7F7F7F"/>
        <w:sz w:val="15"/>
        <w:szCs w:val="15"/>
      </w:rPr>
      <w:tab/>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CardFooter"/>
      <w:pBdr>
        <w:top w:val="single" w:color="BFBFBF" w:sz="4" w:space="4"/>
      </w:pBdr>
      <w:tabs>
        <w:tab w:val="right" w:pos="10092"/>
      </w:tabs>
    </w:pPr>
    <w:r>
      <w:rPr>
        <w:color w:val="7F7F7F"/>
        <w:sz w:val="15"/>
        <w:szCs w:val="15"/>
      </w:rPr>
      <w:t xml:space="preserve">08 · Long-case survival guide — Cochin Ophthalmic Club live</w:t>
    </w:r>
    <w:r>
      <w:rPr>
        <w:color w:val="7F7F7F"/>
        <w:sz w:val="15"/>
        <w:szCs w:val="15"/>
      </w:rPr>
      <w:tab/>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CardFooter"/>
      <w:pBdr>
        <w:top w:val="single" w:color="BFBFBF" w:sz="4" w:space="4"/>
      </w:pBdr>
      <w:tabs>
        <w:tab w:val="right" w:pos="10092"/>
      </w:tabs>
    </w:pPr>
    <w:r>
      <w:rPr>
        <w:color w:val="7F7F7F"/>
        <w:sz w:val="15"/>
        <w:szCs w:val="15"/>
      </w:rPr>
      <w:t xml:space="preserve">08 · Long-case survival guide — Cochin Ophthalmic Club live</w:t>
    </w:r>
    <w:r>
      <w:rPr>
        <w:color w:val="7F7F7F"/>
        <w:sz w:val="15"/>
        <w:szCs w:val="15"/>
      </w:rPr>
      <w:tab/>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CardFooter"/>
      <w:pBdr>
        <w:top w:val="single" w:color="BFBFBF" w:sz="4" w:space="4"/>
      </w:pBdr>
      <w:tabs>
        <w:tab w:val="right" w:pos="10092"/>
      </w:tabs>
    </w:pPr>
    <w:r>
      <w:rPr>
        <w:color w:val="7F7F7F"/>
        <w:sz w:val="15"/>
        <w:szCs w:val="15"/>
      </w:rPr>
      <w:t xml:space="preserve">08 · Long-case survival guide — Cochin Ophthalmic Club live</w:t>
    </w:r>
    <w:r>
      <w:rPr>
        <w:color w:val="7F7F7F"/>
        <w:sz w:val="15"/>
        <w:szCs w:val="15"/>
      </w:rPr>
      <w:tab/>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97" w:hanging="255"/>
      </w:pPr>
      <w:rPr>
        <w:rFonts w:ascii="Calibri" w:cs="Calibri" w:eastAsia="Calibri" w:hAnsi="Calibri"/>
        <w:color w:val="1F3864"/>
      </w:rPr>
    </w:lvl>
    <w:lvl w:ilvl="1" w15:tentative="1">
      <w:start w:val="1"/>
      <w:numFmt w:val="bullet"/>
      <w:lvlText w:val="–"/>
      <w:lvlJc w:val="left"/>
      <w:pPr>
        <w:ind w:left="680" w:hanging="255"/>
      </w:pPr>
      <w:rPr>
        <w:rFonts w:ascii="Calibri" w:cs="Calibri" w:eastAsia="Calibri" w:hAnsi="Calibri"/>
        <w:color w:val="1F3864"/>
      </w:rPr>
    </w:lvl>
  </w:abstractNum>
  <w:abstractNum w:abstractNumId="3" w15:restartNumberingAfterBreak="0">
    <w:multiLevelType w:val="hybridMultilevel"/>
    <w:lvl w:ilvl="0" w15:tentative="1">
      <w:start w:val="1"/>
      <w:numFmt w:val="decimal"/>
      <w:lvlText w:val="%1."/>
      <w:lvlJc w:val="left"/>
      <w:pPr>
        <w:ind w:left="397" w:hanging="340"/>
      </w:pPr>
      <w:rPr>
        <w:rFonts w:ascii="Calibri" w:cs="Calibri" w:eastAsia="Calibri" w:hAnsi="Calibri"/>
        <w:b/>
        <w:bCs/>
        <w:color w:val="1F3864"/>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 w:numId="9">
    <w:abstractNumId w:val="3"/>
    <w:lvlOverride w:ilvl="0">
      <w:startOverride w:val="1"/>
    </w:lvlOverride>
  </w:num>
  <w:num w:numId="10">
    <w:abstractNumId w:val="3"/>
    <w:lvlOverride w:ilvl="0">
      <w:startOverride w:val="1"/>
    </w:lvlOverride>
  </w:num>
  <w:num w:numId="11">
    <w:abstractNumId w:val="3"/>
    <w:lvlOverride w:ilvl="0">
      <w:startOverride w:val="1"/>
    </w:lvlOverride>
  </w:num>
  <w:num w:numId="12">
    <w:abstractNumId w:val="3"/>
    <w:lvlOverride w:ilvl="0">
      <w:startOverride w:val="1"/>
    </w:lvlOverride>
  </w:num>
  <w:num w:numId="1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19"/>
        <w:szCs w:val="19"/>
        <w:lang w:val="en-GB"/>
      </w:rPr>
    </w:rPrDefault>
    <w:pPrDefault>
      <w:pPr>
        <w:spacing w:after="50" w:before="0" w:line="250" w:lineRule="auto"/>
      </w:pPr>
    </w:pPrDefault>
  </w:docDefaults>
  <w:style w:type="paragraph" w:styleId="Title">
    <w:name w:val="Title"/>
    <w:basedOn w:val="Normal"/>
    <w:next w:val="Normal"/>
    <w:qFormat/>
    <w:pPr>
      <w:spacing w:after="120"/>
    </w:pPr>
    <w:rPr>
      <w:rFonts w:ascii="Calibri" w:cs="Calibri" w:eastAsia="Calibri" w:hAnsi="Calibri"/>
      <w:b/>
      <w:bCs/>
      <w:color w:val="1F3864"/>
      <w:sz w:val="48"/>
      <w:szCs w:val="48"/>
    </w:rPr>
  </w:style>
  <w:style w:type="paragraph" w:styleId="Heading1">
    <w:name w:val="Heading 1"/>
    <w:basedOn w:val="Normal"/>
    <w:next w:val="Normal"/>
    <w:qFormat/>
    <w:pPr>
      <w:keepNext/>
      <w:spacing w:after="40" w:before="0"/>
      <w:outlineLvl w:val="0"/>
    </w:pPr>
    <w:rPr>
      <w:rFonts w:ascii="Calibri" w:cs="Calibri" w:eastAsia="Calibri" w:hAnsi="Calibri"/>
      <w:b/>
      <w:bCs/>
      <w:color w:val="1F3864"/>
      <w:sz w:val="28"/>
      <w:szCs w:val="28"/>
    </w:rPr>
  </w:style>
  <w:style w:type="paragraph" w:styleId="Heading2">
    <w:name w:val="Heading 2"/>
    <w:basedOn w:val="Normal"/>
    <w:next w:val="Normal"/>
    <w:qFormat/>
    <w:pPr>
      <w:keepNext/>
      <w:keepLines/>
      <w:pBdr>
        <w:bottom w:val="single" w:color="9DC3E6" w:sz="6" w:space="1"/>
      </w:pBdr>
      <w:spacing w:after="50" w:before="140"/>
      <w:outlineLvl w:val="1"/>
    </w:pPr>
    <w:rPr>
      <w:rFonts w:ascii="Calibri" w:cs="Calibri" w:eastAsia="Calibri" w:hAnsi="Calibri"/>
      <w:b/>
      <w:bCs/>
      <w:color w:val="1F3864"/>
      <w:sz w:val="22"/>
      <w:szCs w:val="22"/>
    </w:rPr>
  </w:style>
  <w:style w:type="paragraph" w:styleId="Heading3">
    <w:name w:val="Heading 3"/>
    <w:basedOn w:val="Normal"/>
    <w:next w:val="Normal"/>
    <w:qFormat/>
    <w:pPr>
      <w:keepNext/>
      <w:keepLines/>
      <w:spacing w:after="40" w:before="100"/>
      <w:outlineLvl w:val="2"/>
    </w:pPr>
    <w:rPr>
      <w:rFonts w:ascii="Calibri" w:cs="Calibri" w:eastAsia="Calibri" w:hAnsi="Calibri"/>
      <w:b/>
      <w:bCs/>
      <w:color w:val="31849B"/>
      <w:sz w:val="19"/>
      <w:szCs w:val="19"/>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CardFooter">
    <w:name w:val="Card footer"/>
    <w:basedOn w:val="Normal"/>
    <w:pPr>
      <w:spacing w:after="0" w:before="0" w:line="240" w:lineRule="auto"/>
    </w:pPr>
    <w:rPr>
      <w:rFonts w:ascii="Calibri" w:cs="Calibri" w:eastAsia="Calibri" w:hAnsi="Calibri"/>
      <w:color w:val="7F7F7F"/>
      <w:sz w:val="15"/>
      <w:szCs w:val="1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footer" Target="footer4.xml"/><Relationship Id="rId11" Type="http://schemas.openxmlformats.org/officeDocument/2006/relationships/footer" Target="footer5.xml"/><Relationship Id="rId12" Type="http://schemas.openxmlformats.org/officeDocument/2006/relationships/footer" Target="footer6.xml"/><Relationship Id="rId13" Type="http://schemas.openxmlformats.org/officeDocument/2006/relationships/footer" Target="footer7.xml"/><Relationship Id="rId14" Type="http://schemas.openxmlformats.org/officeDocument/2006/relationships/footer" Target="footer8.xml"/><Relationship Id="rId15" Type="http://schemas.openxmlformats.org/officeDocument/2006/relationships/footer" Target="footer9.xml"/><Relationship Id="rId16" Type="http://schemas.openxmlformats.org/officeDocument/2006/relationships/footer" Target="footer10.xml"/><Relationship Id="rId17" Type="http://schemas.openxmlformats.org/officeDocument/2006/relationships/footer" Target="footer11.xml"/><Relationship Id="rId18" Type="http://schemas.openxmlformats.org/officeDocument/2006/relationships/footer" Target="footer12.xml"/><Relationship Id="rId19" Type="http://schemas.openxmlformats.org/officeDocument/2006/relationships/footer" Target="footer13.xml"/><Relationship Id="rId20" Type="http://schemas.openxmlformats.org/officeDocument/2006/relationships/image" Target="media/16885cae78ccb874597f60ab56c23a63d9330ed1.jpg"/><Relationship Id="rId21" Type="http://schemas.openxmlformats.org/officeDocument/2006/relationships/image" Target="media/587da2437b2fd5f6049df4438e24ade8f2bff33e.jpg"/><Relationship Id="rId22" Type="http://schemas.openxmlformats.org/officeDocument/2006/relationships/image" Target="media/56b5f6448e8ae98caca30506ac8e5989bb97be12.jpg"/><Relationship Id="rId23" Type="http://schemas.openxmlformats.org/officeDocument/2006/relationships/image" Target="media/458ea889041666223aa7566d3a71e3633de33f20.jpg"/><Relationship Id="rId24" Type="http://schemas.openxmlformats.org/officeDocument/2006/relationships/image" Target="media/c57356a4969d4fcab7bab9bef20fbc9c5cec328f.jpg"/><Relationship Id="rId25" Type="http://schemas.openxmlformats.org/officeDocument/2006/relationships/image" Target="media/54fa2773ff897e707bff59e4a3251bedf0f9e430.jpg"/><Relationship Id="rId26" Type="http://schemas.openxmlformats.org/officeDocument/2006/relationships/image" Target="media/06ad1a852aa247a1f4faa0e04b8936b300a21b8b.jpg"/><Relationship Id="rId27" Type="http://schemas.openxmlformats.org/officeDocument/2006/relationships/image" Target="media/b98c3f52d258ffeb3953a4fbfbe7d318b759daa2.jpg"/><Relationship Id="rId28" Type="http://schemas.openxmlformats.org/officeDocument/2006/relationships/image" Target="media/3683faf777cc9aec2b1744bec7d1cf1d6c4d6013.jpg"/><Relationship Id="rId29" Type="http://schemas.openxmlformats.org/officeDocument/2006/relationships/image" Target="media/36309fda88cf1e08adec7e6c6137ac1a8ff43da9.jpg"/><Relationship Id="rId30" Type="http://schemas.openxmlformats.org/officeDocument/2006/relationships/image" Target="media/36ac4d1ffd3d1f5000b17f332c6a21bf4ad25b9e.jpg"/><Relationship Id="rId31" Type="http://schemas.openxmlformats.org/officeDocument/2006/relationships/image" Target="media/e71afe2067684ff3afcc96f849fd9948d5dcd117.jpg"/><Relationship Id="rId32" Type="http://schemas.openxmlformats.org/officeDocument/2006/relationships/image" Target="media/5d1830253cff4b1721fd74a557a0a219b525984c.jpg"/><Relationship Id="rId33" Type="http://schemas.openxmlformats.org/officeDocument/2006/relationships/image" Target="media/c6ed1d315d219213f17ddaf84d4200eee2ad7fa1.jpg"/><Relationship Id="rId34" Type="http://schemas.openxmlformats.org/officeDocument/2006/relationships/image" Target="media/4662fb0729c99de326f6d51591a7025309c986a2.jpg"/><Relationship Id="rId35" Type="http://schemas.openxmlformats.org/officeDocument/2006/relationships/image" Target="media/4adb83025836013a31085d1541d601b16afa8d22.jpg"/><Relationship Id="rId36" Type="http://schemas.openxmlformats.org/officeDocument/2006/relationships/image" Target="media/f122624c9b027094ab212930f4aa0d59e3ecaef0.jpg"/><Relationship Id="rId37" Type="http://schemas.openxmlformats.org/officeDocument/2006/relationships/image" Target="media/b1b3d0fef40117f750f2a025921099699709904b.jpg"/><Relationship Id="rId38" Type="http://schemas.openxmlformats.org/officeDocument/2006/relationships/image" Target="media/d04059524cf1d210f0e53307477440420b2246e5.jpg"/><Relationship Id="rId39" Type="http://schemas.openxmlformats.org/officeDocument/2006/relationships/image" Target="media/6338548fa552551855e329877901afc4be8799a9.jpg"/><Relationship Id="rId40" Type="http://schemas.openxmlformats.org/officeDocument/2006/relationships/image" Target="media/8e04bd360a88629b14d3ae02a0ab1e3fd854ff62.jpg"/><Relationship Id="rId41" Type="http://schemas.openxmlformats.org/officeDocument/2006/relationships/image" Target="media/43a6c2ceddc382062a32c3f0239dee4b69139a7f.jpg"/><Relationship Id="rId42" Type="http://schemas.openxmlformats.org/officeDocument/2006/relationships/image" Target="media/00025f990de68d29219383f74f9dd46c0a2c9ccf.jpg"/><Relationship Id="rId43" Type="http://schemas.openxmlformats.org/officeDocument/2006/relationships/image" Target="media/72127a57ac4b3a65d6129624cf8b95ac5acfc079.jpg"/><Relationship Id="rId44" Type="http://schemas.openxmlformats.org/officeDocument/2006/relationships/image" Target="media/d9bc090d71556de00cc9cfb3a42f4a513f815e7b.jpg"/><Relationship Id="rId45" Type="http://schemas.openxmlformats.org/officeDocument/2006/relationships/image" Target="media/eadf9ec8e8785888a1d2780da5956b8280d5e478.jpg"/><Relationship Id="rId46" Type="http://schemas.openxmlformats.org/officeDocument/2006/relationships/image" Target="media/e0fa4c17d3e3e1bc4a69e4bdaf71cdc3cd3389e9.jpg"/><Relationship Id="rId47" Type="http://schemas.openxmlformats.org/officeDocument/2006/relationships/image" Target="media/8010593f85cb1635296aeee299aa137456e67684.jpg"/><Relationship Id="rId48" Type="http://schemas.openxmlformats.org/officeDocument/2006/relationships/image" Target="media/4bae9e4116917d2a3ca3fe49886d948e70d1ffba.jpg"/><Relationship Id="rId49" Type="http://schemas.openxmlformats.org/officeDocument/2006/relationships/image" Target="media/fb9f7ed8049c7017dd87da1e81aedfc8683af2dd.jpg"/><Relationship Id="rId50" Type="http://schemas.openxmlformats.org/officeDocument/2006/relationships/image" Target="media/ea0305279c761138698104a6a445008b6229a512.jpg"/><Relationship Id="rId51" Type="http://schemas.openxmlformats.org/officeDocument/2006/relationships/image" Target="media/1b9340e58141deabfae314b1650462284743fb20.jpg"/><Relationship Id="rId52" Type="http://schemas.openxmlformats.org/officeDocument/2006/relationships/image" Target="media/2396e96d5518af6ff1898d7a65c7870559023a66.jpg"/><Relationship Id="rId53" Type="http://schemas.openxmlformats.org/officeDocument/2006/relationships/image" Target="media/2590279eb6f6a96de18c6118d1e0b9cf65f734c2.jpg"/><Relationship Id="rId54" Type="http://schemas.openxmlformats.org/officeDocument/2006/relationships/image" Target="media/64db9096c878de7cf768049e76af2b23555832a4.jpg"/><Relationship Id="rId55" Type="http://schemas.openxmlformats.org/officeDocument/2006/relationships/image" Target="media/7f034ae42683bb5ff1ecb19458d31674f7042ed8.jpg"/><Relationship Id="rId56" Type="http://schemas.openxmlformats.org/officeDocument/2006/relationships/image" Target="media/b44ff6a52fd77dc6d67484e766870ad8e5208a4e.jpg"/><Relationship Id="rId57" Type="http://schemas.openxmlformats.org/officeDocument/2006/relationships/image" Target="media/768f60fe6696245ca6cf29c69968c59db1cc8342.jpg"/><Relationship Id="rId58" Type="http://schemas.openxmlformats.org/officeDocument/2006/relationships/image" Target="media/79bf5a82841a517b314912a077ed2ef5af7f8be1.jpg"/><Relationship Id="rId59" Type="http://schemas.openxmlformats.org/officeDocument/2006/relationships/image" Target="media/89fb201c089e863a602f30d43e5ce4a6642fe422.jpg"/><Relationship Id="rId60" Type="http://schemas.openxmlformats.org/officeDocument/2006/relationships/image" Target="media/1979381fb4110695af687428a6c593a2292076a7.jpg"/><Relationship Id="rId61" Type="http://schemas.openxmlformats.org/officeDocument/2006/relationships/image" Target="media/ba3fc620930425e12a79caef258ccbff77d93424.jpg"/><Relationship Id="rId62" Type="http://schemas.openxmlformats.org/officeDocument/2006/relationships/image" Target="media/449d0c8e596b38eb4ea61aa449f2bbce2a67761f.jpg"/><Relationship Id="rId63" Type="http://schemas.openxmlformats.org/officeDocument/2006/relationships/image" Target="media/5d0850a8716a1934d9b1facf2b23f14880de5790.jpg"/><Relationship Id="rId64" Type="http://schemas.openxmlformats.org/officeDocument/2006/relationships/image" Target="media/0ad3e7624bc71969172fe751009678356ac7d1ca.jpg"/><Relationship Id="rId65" Type="http://schemas.openxmlformats.org/officeDocument/2006/relationships/image" Target="media/2c1123e4c47e2c1e546400449f4bd3e73d7fea71.jpg"/><Relationship Id="rId66" Type="http://schemas.openxmlformats.org/officeDocument/2006/relationships/image" Target="media/1a478f61b9ae7aaf22b4165fa83831090d1d1599.jpg"/><Relationship Id="rId67" Type="http://schemas.openxmlformats.org/officeDocument/2006/relationships/image" Target="media/1a4f119aa9c34cc13ccb445f6aa6f0413e3342f7.jpg"/><Relationship Id="rId6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er8.xml.rels><?xml version="1.0" encoding="UTF-8"?><Relationships xmlns="http://schemas.openxmlformats.org/package/2006/relationships"/>
</file>

<file path=word/_rels/footer9.xml.rels><?xml version="1.0" encoding="UTF-8"?><Relationships xmlns="http://schemas.openxmlformats.org/package/2006/relationships"/>
</file>

<file path=word/_rels/footer10.xml.rels><?xml version="1.0" encoding="UTF-8"?><Relationships xmlns="http://schemas.openxmlformats.org/package/2006/relationships"/>
</file>

<file path=word/_rels/footer11.xml.rels><?xml version="1.0" encoding="UTF-8"?><Relationships xmlns="http://schemas.openxmlformats.org/package/2006/relationships"/>
</file>

<file path=word/_rels/footer12.xml.rels><?xml version="1.0" encoding="UTF-8"?><Relationships xmlns="http://schemas.openxmlformats.org/package/2006/relationships"/>
</file>

<file path=word/_rels/footer13.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08 · Long-case survival guide — Cochin Ophthalmic Club live</dc:title>
  <dc:subject>Long-case survival (video) — case cards</dc:subject>
  <dc:creator>build_cards.js</dc:creator>
  <dc:description>From the Cochin Ophthalmic Club live mock long-case examination · for the M.S. Ophthalmology practical, 16 October 2026</dc:description>
  <cp:lastModifiedBy>Un-named</cp:lastModifiedBy>
  <cp:revision>1</cp:revision>
  <dcterms:created xsi:type="dcterms:W3CDTF">2026-10-12T15:16:01.441Z</dcterms:created>
  <dcterms:modified xsi:type="dcterms:W3CDTF">2026-10-12T15:16:01.441Z</dcterms:modified>
</cp:coreProperties>
</file>

<file path=docProps/custom.xml><?xml version="1.0" encoding="utf-8"?>
<Properties xmlns="http://schemas.openxmlformats.org/officeDocument/2006/custom-properties" xmlns:vt="http://schemas.openxmlformats.org/officeDocument/2006/docPropsVTypes"/>
</file>