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64B9" w14:textId="32E19A1B" w:rsidR="008E7649" w:rsidRDefault="008E7649" w:rsidP="008E76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7649">
        <w:rPr>
          <w:rFonts w:ascii="Times New Roman" w:hAnsi="Times New Roman" w:cs="Times New Roman"/>
          <w:b/>
          <w:bCs/>
          <w:sz w:val="32"/>
          <w:szCs w:val="32"/>
        </w:rPr>
        <w:t xml:space="preserve">sales trends, customer </w:t>
      </w:r>
      <w:proofErr w:type="spellStart"/>
      <w:r w:rsidRPr="008E7649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8E7649">
        <w:rPr>
          <w:rFonts w:ascii="Times New Roman" w:hAnsi="Times New Roman" w:cs="Times New Roman"/>
          <w:b/>
          <w:bCs/>
          <w:sz w:val="32"/>
          <w:szCs w:val="32"/>
        </w:rPr>
        <w:t xml:space="preserve"> &amp;</w:t>
      </w:r>
      <w:r w:rsidRPr="008E7649">
        <w:rPr>
          <w:rFonts w:ascii="Times New Roman" w:hAnsi="Times New Roman" w:cs="Times New Roman"/>
          <w:b/>
          <w:bCs/>
          <w:sz w:val="32"/>
          <w:szCs w:val="32"/>
        </w:rPr>
        <w:t xml:space="preserve"> product performance</w:t>
      </w:r>
      <w:r w:rsidRPr="008E7649">
        <w:rPr>
          <w:rFonts w:ascii="Times New Roman" w:hAnsi="Times New Roman" w:cs="Times New Roman"/>
          <w:b/>
          <w:bCs/>
          <w:sz w:val="32"/>
          <w:szCs w:val="32"/>
        </w:rPr>
        <w:t xml:space="preserve"> Analysis</w:t>
      </w:r>
    </w:p>
    <w:p w14:paraId="57C7C7BF" w14:textId="77777777" w:rsidR="008E7649" w:rsidRPr="008E7649" w:rsidRDefault="008E7649" w:rsidP="008E76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FF9D3" w14:textId="0EDB707F" w:rsidR="003773C3" w:rsidRPr="00783D65" w:rsidRDefault="00783D65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Project Overview</w:t>
      </w:r>
    </w:p>
    <w:p w14:paraId="385008EA" w14:textId="77777777" w:rsidR="003773C3" w:rsidRPr="00783D65" w:rsidRDefault="003773C3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The Sales Analysis Dashboard provides a comprehensive and interactive view of key business performance metrics, enabling data-driven decisions across product offerings, customer </w:t>
      </w:r>
      <w:proofErr w:type="spellStart"/>
      <w:r w:rsidRPr="00783D65">
        <w:rPr>
          <w:rFonts w:ascii="Times New Roman" w:hAnsi="Times New Roman" w:cs="Times New Roman"/>
        </w:rPr>
        <w:t>behavior</w:t>
      </w:r>
      <w:proofErr w:type="spellEnd"/>
      <w:r w:rsidRPr="00783D65">
        <w:rPr>
          <w:rFonts w:ascii="Times New Roman" w:hAnsi="Times New Roman" w:cs="Times New Roman"/>
        </w:rPr>
        <w:t>, and operational efficiency. The dashboard consolidates sales data across various occasions, time periods, product categories, and geographic locations, providing a complete overview of sales performance.</w:t>
      </w:r>
    </w:p>
    <w:p w14:paraId="7172DD1C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0E572024">
          <v:rect id="_x0000_i1025" style="width:0;height:1.5pt" o:hralign="center" o:hrstd="t" o:hr="t" fillcolor="#a0a0a0" stroked="f"/>
        </w:pict>
      </w:r>
    </w:p>
    <w:p w14:paraId="5E996EC9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Segoe UI Emoji" w:hAnsi="Segoe UI Emoji" w:cs="Segoe UI Emoji"/>
          <w:b/>
          <w:bCs/>
        </w:rPr>
        <w:t>🔍</w:t>
      </w:r>
      <w:r w:rsidRPr="00783D65">
        <w:rPr>
          <w:rFonts w:ascii="Times New Roman" w:hAnsi="Times New Roman" w:cs="Times New Roman"/>
          <w:b/>
          <w:bCs/>
        </w:rPr>
        <w:t xml:space="preserve"> Key Business Insights</w:t>
      </w:r>
    </w:p>
    <w:p w14:paraId="3F3BF959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1. Overall Sales Performance</w:t>
      </w:r>
    </w:p>
    <w:p w14:paraId="7AD9AD7C" w14:textId="77777777" w:rsidR="003773C3" w:rsidRPr="00783D65" w:rsidRDefault="003773C3" w:rsidP="003773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The business recorded </w:t>
      </w:r>
      <w:r w:rsidRPr="00783D65">
        <w:rPr>
          <w:rFonts w:ascii="Times New Roman" w:hAnsi="Times New Roman" w:cs="Times New Roman"/>
          <w:b/>
          <w:bCs/>
        </w:rPr>
        <w:t>1,000 orders</w:t>
      </w:r>
      <w:r w:rsidRPr="00783D65">
        <w:rPr>
          <w:rFonts w:ascii="Times New Roman" w:hAnsi="Times New Roman" w:cs="Times New Roman"/>
        </w:rPr>
        <w:t xml:space="preserve"> with a total revenue of </w:t>
      </w:r>
      <w:r w:rsidRPr="00783D65">
        <w:rPr>
          <w:rFonts w:ascii="Times New Roman" w:hAnsi="Times New Roman" w:cs="Times New Roman"/>
          <w:b/>
          <w:bCs/>
        </w:rPr>
        <w:t>₹35,20,984</w:t>
      </w:r>
      <w:r w:rsidRPr="00783D65">
        <w:rPr>
          <w:rFonts w:ascii="Times New Roman" w:hAnsi="Times New Roman" w:cs="Times New Roman"/>
        </w:rPr>
        <w:t>.</w:t>
      </w:r>
    </w:p>
    <w:p w14:paraId="0BE16C4E" w14:textId="77777777" w:rsidR="003773C3" w:rsidRPr="00783D65" w:rsidRDefault="003773C3" w:rsidP="003773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The </w:t>
      </w:r>
      <w:r w:rsidRPr="00783D65">
        <w:rPr>
          <w:rFonts w:ascii="Times New Roman" w:hAnsi="Times New Roman" w:cs="Times New Roman"/>
          <w:b/>
          <w:bCs/>
        </w:rPr>
        <w:t>average customer spending</w:t>
      </w:r>
      <w:r w:rsidRPr="00783D65">
        <w:rPr>
          <w:rFonts w:ascii="Times New Roman" w:hAnsi="Times New Roman" w:cs="Times New Roman"/>
        </w:rPr>
        <w:t xml:space="preserve"> is </w:t>
      </w:r>
      <w:r w:rsidRPr="00783D65">
        <w:rPr>
          <w:rFonts w:ascii="Times New Roman" w:hAnsi="Times New Roman" w:cs="Times New Roman"/>
          <w:b/>
          <w:bCs/>
        </w:rPr>
        <w:t>₹3,520.98</w:t>
      </w:r>
      <w:r w:rsidRPr="00783D65">
        <w:rPr>
          <w:rFonts w:ascii="Times New Roman" w:hAnsi="Times New Roman" w:cs="Times New Roman"/>
        </w:rPr>
        <w:t xml:space="preserve">, reflecting consistent purchasing </w:t>
      </w:r>
      <w:proofErr w:type="spellStart"/>
      <w:r w:rsidRPr="00783D65">
        <w:rPr>
          <w:rFonts w:ascii="Times New Roman" w:hAnsi="Times New Roman" w:cs="Times New Roman"/>
        </w:rPr>
        <w:t>behavior</w:t>
      </w:r>
      <w:proofErr w:type="spellEnd"/>
      <w:r w:rsidRPr="00783D65">
        <w:rPr>
          <w:rFonts w:ascii="Times New Roman" w:hAnsi="Times New Roman" w:cs="Times New Roman"/>
        </w:rPr>
        <w:t xml:space="preserve"> across occasions.</w:t>
      </w:r>
    </w:p>
    <w:p w14:paraId="6204A25C" w14:textId="77777777" w:rsidR="003773C3" w:rsidRPr="00783D65" w:rsidRDefault="003773C3" w:rsidP="003773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The </w:t>
      </w:r>
      <w:r w:rsidRPr="00783D65">
        <w:rPr>
          <w:rFonts w:ascii="Times New Roman" w:hAnsi="Times New Roman" w:cs="Times New Roman"/>
          <w:b/>
          <w:bCs/>
        </w:rPr>
        <w:t>average order delivery time is 5.53 days</w:t>
      </w:r>
      <w:r w:rsidRPr="00783D65">
        <w:rPr>
          <w:rFonts w:ascii="Times New Roman" w:hAnsi="Times New Roman" w:cs="Times New Roman"/>
        </w:rPr>
        <w:t>, indicating room for operational improvements to enhance customer satisfaction.</w:t>
      </w:r>
    </w:p>
    <w:p w14:paraId="66D57BD6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3F78C285">
          <v:rect id="_x0000_i1026" style="width:0;height:1.5pt" o:hralign="center" o:hrstd="t" o:hr="t" fillcolor="#a0a0a0" stroked="f"/>
        </w:pict>
      </w:r>
    </w:p>
    <w:p w14:paraId="26FCA779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2. Occasion-Based Revenue Trends</w:t>
      </w:r>
    </w:p>
    <w:p w14:paraId="45B1818F" w14:textId="77777777" w:rsidR="003773C3" w:rsidRPr="00783D65" w:rsidRDefault="003773C3" w:rsidP="003773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Anniversary sales lead all occasions</w:t>
      </w:r>
      <w:r w:rsidRPr="00783D65">
        <w:rPr>
          <w:rFonts w:ascii="Times New Roman" w:hAnsi="Times New Roman" w:cs="Times New Roman"/>
        </w:rPr>
        <w:t xml:space="preserve">, contributing the highest revenue at </w:t>
      </w:r>
      <w:r w:rsidRPr="00783D65">
        <w:rPr>
          <w:rFonts w:ascii="Times New Roman" w:hAnsi="Times New Roman" w:cs="Times New Roman"/>
          <w:b/>
          <w:bCs/>
        </w:rPr>
        <w:t>₹6,74,634</w:t>
      </w:r>
      <w:r w:rsidRPr="00783D65">
        <w:rPr>
          <w:rFonts w:ascii="Times New Roman" w:hAnsi="Times New Roman" w:cs="Times New Roman"/>
        </w:rPr>
        <w:t>.</w:t>
      </w:r>
    </w:p>
    <w:p w14:paraId="45C4120E" w14:textId="77777777" w:rsidR="003773C3" w:rsidRPr="00783D65" w:rsidRDefault="003773C3" w:rsidP="003773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Other high-performing occasions include:</w:t>
      </w:r>
    </w:p>
    <w:p w14:paraId="0DF58B64" w14:textId="77777777" w:rsidR="003773C3" w:rsidRPr="00783D65" w:rsidRDefault="003773C3" w:rsidP="003773C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Holi:</w:t>
      </w:r>
      <w:r w:rsidRPr="00783D65">
        <w:rPr>
          <w:rFonts w:ascii="Times New Roman" w:hAnsi="Times New Roman" w:cs="Times New Roman"/>
        </w:rPr>
        <w:t xml:space="preserve"> ₹6,31,585</w:t>
      </w:r>
    </w:p>
    <w:p w14:paraId="1FF128D0" w14:textId="77777777" w:rsidR="003773C3" w:rsidRPr="00783D65" w:rsidRDefault="003773C3" w:rsidP="003773C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Raksha Bandhan:</w:t>
      </w:r>
      <w:r w:rsidRPr="00783D65">
        <w:rPr>
          <w:rFonts w:ascii="Times New Roman" w:hAnsi="Times New Roman" w:cs="Times New Roman"/>
        </w:rPr>
        <w:t xml:space="preserve"> ₹5,74,682</w:t>
      </w:r>
    </w:p>
    <w:p w14:paraId="01B770DC" w14:textId="77777777" w:rsidR="003773C3" w:rsidRPr="00783D65" w:rsidRDefault="003773C3" w:rsidP="003773C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Diwali and Valentine’s Day</w:t>
      </w:r>
      <w:r w:rsidRPr="00783D65">
        <w:rPr>
          <w:rFonts w:ascii="Times New Roman" w:hAnsi="Times New Roman" w:cs="Times New Roman"/>
        </w:rPr>
        <w:t xml:space="preserve"> generate moderate revenue but show potential for targeted promotional campaigns.</w:t>
      </w:r>
    </w:p>
    <w:p w14:paraId="75714B5C" w14:textId="77777777" w:rsidR="003773C3" w:rsidRPr="00783D65" w:rsidRDefault="003773C3" w:rsidP="003773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Lowest revenue came from Birthday sales</w:t>
      </w:r>
      <w:r w:rsidRPr="00783D65">
        <w:rPr>
          <w:rFonts w:ascii="Times New Roman" w:hAnsi="Times New Roman" w:cs="Times New Roman"/>
        </w:rPr>
        <w:t>, suggesting the need for better marketing or product alignment for that segment.</w:t>
      </w:r>
    </w:p>
    <w:p w14:paraId="16650568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16CB400F">
          <v:rect id="_x0000_i1027" style="width:0;height:1.5pt" o:hralign="center" o:hrstd="t" o:hr="t" fillcolor="#a0a0a0" stroked="f"/>
        </w:pict>
      </w:r>
    </w:p>
    <w:p w14:paraId="3C8D3070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3. Geographic Sales Distribution</w:t>
      </w:r>
    </w:p>
    <w:p w14:paraId="0F88015F" w14:textId="77777777" w:rsidR="003773C3" w:rsidRPr="00783D65" w:rsidRDefault="003773C3" w:rsidP="003773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Sales are spread across multiple cities, with the </w:t>
      </w:r>
      <w:r w:rsidRPr="00783D65">
        <w:rPr>
          <w:rFonts w:ascii="Times New Roman" w:hAnsi="Times New Roman" w:cs="Times New Roman"/>
          <w:b/>
          <w:bCs/>
        </w:rPr>
        <w:t>Top 7 highest-order regions</w:t>
      </w:r>
      <w:r w:rsidRPr="00783D65">
        <w:rPr>
          <w:rFonts w:ascii="Times New Roman" w:hAnsi="Times New Roman" w:cs="Times New Roman"/>
        </w:rPr>
        <w:t xml:space="preserve"> showing:</w:t>
      </w:r>
    </w:p>
    <w:p w14:paraId="6FA95454" w14:textId="77777777" w:rsidR="003773C3" w:rsidRPr="00783D65" w:rsidRDefault="003773C3" w:rsidP="003773C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The highest number of orders (</w:t>
      </w:r>
      <w:r w:rsidRPr="00783D65">
        <w:rPr>
          <w:rFonts w:ascii="Times New Roman" w:hAnsi="Times New Roman" w:cs="Times New Roman"/>
          <w:b/>
          <w:bCs/>
        </w:rPr>
        <w:t>29 orders</w:t>
      </w:r>
      <w:r w:rsidRPr="00783D65">
        <w:rPr>
          <w:rFonts w:ascii="Times New Roman" w:hAnsi="Times New Roman" w:cs="Times New Roman"/>
        </w:rPr>
        <w:t>) from a leading city.</w:t>
      </w:r>
    </w:p>
    <w:p w14:paraId="4E150AE8" w14:textId="77777777" w:rsidR="003773C3" w:rsidRPr="00783D65" w:rsidRDefault="003773C3" w:rsidP="003773C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lastRenderedPageBreak/>
        <w:t xml:space="preserve">Other key markets averaging between </w:t>
      </w:r>
      <w:r w:rsidRPr="00783D65">
        <w:rPr>
          <w:rFonts w:ascii="Times New Roman" w:hAnsi="Times New Roman" w:cs="Times New Roman"/>
          <w:b/>
          <w:bCs/>
        </w:rPr>
        <w:t>18–27 orders</w:t>
      </w:r>
      <w:r w:rsidRPr="00783D65">
        <w:rPr>
          <w:rFonts w:ascii="Times New Roman" w:hAnsi="Times New Roman" w:cs="Times New Roman"/>
        </w:rPr>
        <w:t>, indicating a distributed but scalable customer base.</w:t>
      </w:r>
    </w:p>
    <w:p w14:paraId="185051CE" w14:textId="77777777" w:rsidR="003773C3" w:rsidRPr="00783D65" w:rsidRDefault="003773C3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This data allows strategic resource allocation, targeted advertising, and logistics planning based on city-wise demand.</w:t>
      </w:r>
    </w:p>
    <w:p w14:paraId="5C5F1869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0E654DD4">
          <v:rect id="_x0000_i1028" style="width:0;height:1.5pt" o:hralign="center" o:hrstd="t" o:hr="t" fillcolor="#a0a0a0" stroked="f"/>
        </w:pict>
      </w:r>
    </w:p>
    <w:p w14:paraId="47386669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4. Hourly Purchase Behaviour</w:t>
      </w:r>
    </w:p>
    <w:p w14:paraId="59BDA40F" w14:textId="77777777" w:rsidR="003773C3" w:rsidRPr="00783D65" w:rsidRDefault="003773C3" w:rsidP="003773C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Sales spikes occur during specific time windows, highlighting clear </w:t>
      </w:r>
      <w:proofErr w:type="spellStart"/>
      <w:r w:rsidRPr="00783D65">
        <w:rPr>
          <w:rFonts w:ascii="Times New Roman" w:hAnsi="Times New Roman" w:cs="Times New Roman"/>
        </w:rPr>
        <w:t>behavioral</w:t>
      </w:r>
      <w:proofErr w:type="spellEnd"/>
      <w:r w:rsidRPr="00783D65">
        <w:rPr>
          <w:rFonts w:ascii="Times New Roman" w:hAnsi="Times New Roman" w:cs="Times New Roman"/>
        </w:rPr>
        <w:t xml:space="preserve"> patterns:</w:t>
      </w:r>
    </w:p>
    <w:p w14:paraId="5B4BAC17" w14:textId="77777777" w:rsidR="003773C3" w:rsidRPr="00783D65" w:rsidRDefault="003773C3" w:rsidP="003773C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Peak order hours occur between </w:t>
      </w:r>
      <w:r w:rsidRPr="00783D65">
        <w:rPr>
          <w:rFonts w:ascii="Times New Roman" w:hAnsi="Times New Roman" w:cs="Times New Roman"/>
          <w:b/>
          <w:bCs/>
        </w:rPr>
        <w:t>6 PM – 10 PM</w:t>
      </w:r>
      <w:r w:rsidRPr="00783D65">
        <w:rPr>
          <w:rFonts w:ascii="Times New Roman" w:hAnsi="Times New Roman" w:cs="Times New Roman"/>
        </w:rPr>
        <w:t>, showing customers prefer placing orders in evening hours.</w:t>
      </w:r>
    </w:p>
    <w:p w14:paraId="0115C3A1" w14:textId="77777777" w:rsidR="003773C3" w:rsidRPr="00783D65" w:rsidRDefault="003773C3" w:rsidP="003773C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Morning and late-night time frames show significantly lower order volumes.</w:t>
      </w:r>
    </w:p>
    <w:p w14:paraId="3AFE9FBA" w14:textId="77777777" w:rsidR="003773C3" w:rsidRPr="00783D65" w:rsidRDefault="003773C3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These insights can optimize campaign scheduling and workforce planning.</w:t>
      </w:r>
    </w:p>
    <w:p w14:paraId="55426ACD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5F677157">
          <v:rect id="_x0000_i1029" style="width:0;height:1.5pt" o:hralign="center" o:hrstd="t" o:hr="t" fillcolor="#a0a0a0" stroked="f"/>
        </w:pict>
      </w:r>
    </w:p>
    <w:p w14:paraId="700823AB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5. Product Performance</w:t>
      </w:r>
    </w:p>
    <w:p w14:paraId="034D583A" w14:textId="77777777" w:rsidR="003773C3" w:rsidRPr="00783D65" w:rsidRDefault="003773C3" w:rsidP="003773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Top revenue-generating products are:</w:t>
      </w:r>
    </w:p>
    <w:p w14:paraId="493E5B59" w14:textId="77777777" w:rsidR="003773C3" w:rsidRPr="00783D65" w:rsidRDefault="003773C3" w:rsidP="003773C3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83D65">
        <w:rPr>
          <w:rFonts w:ascii="Times New Roman" w:hAnsi="Times New Roman" w:cs="Times New Roman"/>
          <w:b/>
          <w:bCs/>
        </w:rPr>
        <w:t>Colors</w:t>
      </w:r>
      <w:proofErr w:type="spellEnd"/>
      <w:r w:rsidRPr="00783D65">
        <w:rPr>
          <w:rFonts w:ascii="Times New Roman" w:hAnsi="Times New Roman" w:cs="Times New Roman"/>
          <w:b/>
          <w:bCs/>
        </w:rPr>
        <w:t>:</w:t>
      </w:r>
      <w:r w:rsidRPr="00783D65">
        <w:rPr>
          <w:rFonts w:ascii="Times New Roman" w:hAnsi="Times New Roman" w:cs="Times New Roman"/>
        </w:rPr>
        <w:t xml:space="preserve"> ₹10,05,645</w:t>
      </w:r>
    </w:p>
    <w:p w14:paraId="78433A9A" w14:textId="77777777" w:rsidR="003773C3" w:rsidRPr="00783D65" w:rsidRDefault="003773C3" w:rsidP="003773C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Soft Toys:</w:t>
      </w:r>
      <w:r w:rsidRPr="00783D65">
        <w:rPr>
          <w:rFonts w:ascii="Times New Roman" w:hAnsi="Times New Roman" w:cs="Times New Roman"/>
        </w:rPr>
        <w:t xml:space="preserve"> ₹7,40,831</w:t>
      </w:r>
    </w:p>
    <w:p w14:paraId="462C0B8C" w14:textId="77777777" w:rsidR="003773C3" w:rsidRPr="00783D65" w:rsidRDefault="003773C3" w:rsidP="003773C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Sweets:</w:t>
      </w:r>
      <w:r w:rsidRPr="00783D65">
        <w:rPr>
          <w:rFonts w:ascii="Times New Roman" w:hAnsi="Times New Roman" w:cs="Times New Roman"/>
        </w:rPr>
        <w:t xml:space="preserve"> ₹7,33,842</w:t>
      </w:r>
    </w:p>
    <w:p w14:paraId="22C3DF64" w14:textId="77777777" w:rsidR="003773C3" w:rsidRPr="00783D65" w:rsidRDefault="003773C3" w:rsidP="003773C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Specific top-selling SKUs include:</w:t>
      </w:r>
    </w:p>
    <w:p w14:paraId="4F5DB786" w14:textId="77777777" w:rsidR="003773C3" w:rsidRPr="00783D65" w:rsidRDefault="003773C3" w:rsidP="003773C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Magnum Set (₹1,21,905)</w:t>
      </w:r>
    </w:p>
    <w:p w14:paraId="5956725C" w14:textId="77777777" w:rsidR="003773C3" w:rsidRPr="00783D65" w:rsidRDefault="003773C3" w:rsidP="003773C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  <w:b/>
          <w:bCs/>
        </w:rPr>
        <w:t>Quia Gift and Dolores Gift</w:t>
      </w:r>
      <w:r w:rsidRPr="00783D65">
        <w:rPr>
          <w:rFonts w:ascii="Times New Roman" w:hAnsi="Times New Roman" w:cs="Times New Roman"/>
        </w:rPr>
        <w:t xml:space="preserve">, each generating over </w:t>
      </w:r>
      <w:r w:rsidRPr="00783D65">
        <w:rPr>
          <w:rFonts w:ascii="Times New Roman" w:hAnsi="Times New Roman" w:cs="Times New Roman"/>
          <w:b/>
          <w:bCs/>
        </w:rPr>
        <w:t>₹97K+</w:t>
      </w:r>
    </w:p>
    <w:p w14:paraId="646E15BA" w14:textId="77777777" w:rsidR="003773C3" w:rsidRPr="00783D65" w:rsidRDefault="003773C3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This indicates strong demand in gifting-focused and festival-linked product categories.</w:t>
      </w:r>
    </w:p>
    <w:p w14:paraId="6E446665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1E7400B5">
          <v:rect id="_x0000_i1030" style="width:0;height:1.5pt" o:hralign="center" o:hrstd="t" o:hr="t" fillcolor="#a0a0a0" stroked="f"/>
        </w:pict>
      </w:r>
    </w:p>
    <w:p w14:paraId="51192B20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Times New Roman" w:hAnsi="Times New Roman" w:cs="Times New Roman"/>
          <w:b/>
          <w:bCs/>
        </w:rPr>
        <w:t>6. Monthly Sales Trends</w:t>
      </w:r>
    </w:p>
    <w:p w14:paraId="4D983CF8" w14:textId="77777777" w:rsidR="003773C3" w:rsidRPr="00783D65" w:rsidRDefault="003773C3" w:rsidP="003773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Sales fluctuated significantly throughout the year, with noticeable peaks during </w:t>
      </w:r>
      <w:r w:rsidRPr="00783D65">
        <w:rPr>
          <w:rFonts w:ascii="Times New Roman" w:hAnsi="Times New Roman" w:cs="Times New Roman"/>
          <w:b/>
          <w:bCs/>
        </w:rPr>
        <w:t>festival seasons</w:t>
      </w:r>
      <w:r w:rsidRPr="00783D65">
        <w:rPr>
          <w:rFonts w:ascii="Times New Roman" w:hAnsi="Times New Roman" w:cs="Times New Roman"/>
        </w:rPr>
        <w:t>.</w:t>
      </w:r>
    </w:p>
    <w:p w14:paraId="6467E7D5" w14:textId="77777777" w:rsidR="003773C3" w:rsidRPr="00783D65" w:rsidRDefault="003773C3" w:rsidP="003773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Months aligned with Indian festivals (August, September, February, November) recorded significantly higher revenue.</w:t>
      </w:r>
    </w:p>
    <w:p w14:paraId="0135CC3F" w14:textId="77777777" w:rsidR="003773C3" w:rsidRPr="00783D65" w:rsidRDefault="003773C3" w:rsidP="003773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A drop in January and certain off-season months suggests an opportunity for targeted discount or engagement campaigns.</w:t>
      </w:r>
    </w:p>
    <w:p w14:paraId="07E935A7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634BDB05">
          <v:rect id="_x0000_i1031" style="width:0;height:1.5pt" o:hralign="center" o:hrstd="t" o:hr="t" fillcolor="#a0a0a0" stroked="f"/>
        </w:pict>
      </w:r>
    </w:p>
    <w:p w14:paraId="18BBF3F4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Segoe UI Emoji" w:hAnsi="Segoe UI Emoji" w:cs="Segoe UI Emoji"/>
          <w:b/>
          <w:bCs/>
        </w:rPr>
        <w:lastRenderedPageBreak/>
        <w:t>🎯</w:t>
      </w:r>
      <w:r w:rsidRPr="00783D65">
        <w:rPr>
          <w:rFonts w:ascii="Times New Roman" w:hAnsi="Times New Roman" w:cs="Times New Roman"/>
          <w:b/>
          <w:bCs/>
        </w:rPr>
        <w:t xml:space="preserve"> Strategic Recommendations</w:t>
      </w:r>
    </w:p>
    <w:p w14:paraId="7D8AA407" w14:textId="77777777" w:rsidR="003773C3" w:rsidRPr="00783D65" w:rsidRDefault="003773C3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>Based on insights derived from the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6253"/>
      </w:tblGrid>
      <w:tr w:rsidR="003773C3" w:rsidRPr="00783D65" w14:paraId="20EDD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39492" w14:textId="77777777" w:rsidR="003773C3" w:rsidRPr="00783D65" w:rsidRDefault="003773C3" w:rsidP="003773C3">
            <w:pPr>
              <w:rPr>
                <w:rFonts w:ascii="Times New Roman" w:hAnsi="Times New Roman" w:cs="Times New Roman"/>
                <w:b/>
                <w:bCs/>
              </w:rPr>
            </w:pPr>
            <w:r w:rsidRPr="00783D65">
              <w:rPr>
                <w:rFonts w:ascii="Times New Roman" w:hAnsi="Times New Roman" w:cs="Times New Roman"/>
                <w:b/>
                <w:bCs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4C277630" w14:textId="77777777" w:rsidR="003773C3" w:rsidRPr="00783D65" w:rsidRDefault="003773C3" w:rsidP="003773C3">
            <w:pPr>
              <w:rPr>
                <w:rFonts w:ascii="Times New Roman" w:hAnsi="Times New Roman" w:cs="Times New Roman"/>
                <w:b/>
                <w:bCs/>
              </w:rPr>
            </w:pPr>
            <w:r w:rsidRPr="00783D65">
              <w:rPr>
                <w:rFonts w:ascii="Times New Roman" w:hAnsi="Times New Roman" w:cs="Times New Roman"/>
                <w:b/>
                <w:bCs/>
              </w:rPr>
              <w:t>Suggested Action</w:t>
            </w:r>
          </w:p>
        </w:tc>
      </w:tr>
      <w:tr w:rsidR="003773C3" w:rsidRPr="00783D65" w14:paraId="145DD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4D37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Improve low-performing occasions</w:t>
            </w:r>
          </w:p>
        </w:tc>
        <w:tc>
          <w:tcPr>
            <w:tcW w:w="0" w:type="auto"/>
            <w:vAlign w:val="center"/>
            <w:hideMark/>
          </w:tcPr>
          <w:p w14:paraId="4EF12679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Run targeted promotions, bundles, and remarketing campaigns.</w:t>
            </w:r>
          </w:p>
        </w:tc>
      </w:tr>
      <w:tr w:rsidR="003773C3" w:rsidRPr="00783D65" w14:paraId="3FBAA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5628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Optimize delivery time</w:t>
            </w:r>
          </w:p>
        </w:tc>
        <w:tc>
          <w:tcPr>
            <w:tcW w:w="0" w:type="auto"/>
            <w:vAlign w:val="center"/>
            <w:hideMark/>
          </w:tcPr>
          <w:p w14:paraId="24432A4E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Improve logistics partnerships, forecasting, and warehouse proximity to high-order cities.</w:t>
            </w:r>
          </w:p>
        </w:tc>
      </w:tr>
      <w:tr w:rsidR="003773C3" w:rsidRPr="00783D65" w14:paraId="02E5E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273F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Capitalize on evening order trends</w:t>
            </w:r>
          </w:p>
        </w:tc>
        <w:tc>
          <w:tcPr>
            <w:tcW w:w="0" w:type="auto"/>
            <w:vAlign w:val="center"/>
            <w:hideMark/>
          </w:tcPr>
          <w:p w14:paraId="34D5A348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 xml:space="preserve">Schedule ads, SMS campaigns, and push notifications between </w:t>
            </w:r>
            <w:r w:rsidRPr="00783D65">
              <w:rPr>
                <w:rFonts w:ascii="Times New Roman" w:hAnsi="Times New Roman" w:cs="Times New Roman"/>
                <w:b/>
                <w:bCs/>
              </w:rPr>
              <w:t>6–10 PM</w:t>
            </w:r>
            <w:r w:rsidRPr="00783D65">
              <w:rPr>
                <w:rFonts w:ascii="Times New Roman" w:hAnsi="Times New Roman" w:cs="Times New Roman"/>
              </w:rPr>
              <w:t>.</w:t>
            </w:r>
          </w:p>
        </w:tc>
      </w:tr>
      <w:tr w:rsidR="003773C3" w:rsidRPr="00783D65" w14:paraId="6A83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AB4E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Expand high-demand product lines</w:t>
            </w:r>
          </w:p>
        </w:tc>
        <w:tc>
          <w:tcPr>
            <w:tcW w:w="0" w:type="auto"/>
            <w:vAlign w:val="center"/>
            <w:hideMark/>
          </w:tcPr>
          <w:p w14:paraId="2624BD69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 xml:space="preserve">Introduce variants and upsell bundles for Soft Toys, </w:t>
            </w:r>
            <w:proofErr w:type="spellStart"/>
            <w:r w:rsidRPr="00783D65">
              <w:rPr>
                <w:rFonts w:ascii="Times New Roman" w:hAnsi="Times New Roman" w:cs="Times New Roman"/>
              </w:rPr>
              <w:t>Colors</w:t>
            </w:r>
            <w:proofErr w:type="spellEnd"/>
            <w:r w:rsidRPr="00783D65">
              <w:rPr>
                <w:rFonts w:ascii="Times New Roman" w:hAnsi="Times New Roman" w:cs="Times New Roman"/>
              </w:rPr>
              <w:t xml:space="preserve">, and </w:t>
            </w:r>
            <w:proofErr w:type="gramStart"/>
            <w:r w:rsidRPr="00783D65">
              <w:rPr>
                <w:rFonts w:ascii="Times New Roman" w:hAnsi="Times New Roman" w:cs="Times New Roman"/>
              </w:rPr>
              <w:t>Sweets</w:t>
            </w:r>
            <w:proofErr w:type="gramEnd"/>
            <w:r w:rsidRPr="00783D65">
              <w:rPr>
                <w:rFonts w:ascii="Times New Roman" w:hAnsi="Times New Roman" w:cs="Times New Roman"/>
              </w:rPr>
              <w:t xml:space="preserve"> categories.</w:t>
            </w:r>
          </w:p>
        </w:tc>
      </w:tr>
      <w:tr w:rsidR="003773C3" w:rsidRPr="00783D65" w14:paraId="6A9AD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C0FB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Strengthen festival readiness</w:t>
            </w:r>
          </w:p>
        </w:tc>
        <w:tc>
          <w:tcPr>
            <w:tcW w:w="0" w:type="auto"/>
            <w:vAlign w:val="center"/>
            <w:hideMark/>
          </w:tcPr>
          <w:p w14:paraId="7E1444A8" w14:textId="77777777" w:rsidR="003773C3" w:rsidRPr="00783D65" w:rsidRDefault="003773C3" w:rsidP="003773C3">
            <w:pPr>
              <w:rPr>
                <w:rFonts w:ascii="Times New Roman" w:hAnsi="Times New Roman" w:cs="Times New Roman"/>
              </w:rPr>
            </w:pPr>
            <w:r w:rsidRPr="00783D65">
              <w:rPr>
                <w:rFonts w:ascii="Times New Roman" w:hAnsi="Times New Roman" w:cs="Times New Roman"/>
              </w:rPr>
              <w:t>Plan inventory and marketing 30–45 days before major festivals.</w:t>
            </w:r>
          </w:p>
        </w:tc>
      </w:tr>
    </w:tbl>
    <w:p w14:paraId="51DC76AF" w14:textId="77777777" w:rsidR="003773C3" w:rsidRPr="00783D65" w:rsidRDefault="00000000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pict w14:anchorId="701E42A7">
          <v:rect id="_x0000_i1032" style="width:0;height:1.5pt" o:hralign="center" o:hrstd="t" o:hr="t" fillcolor="#a0a0a0" stroked="f"/>
        </w:pict>
      </w:r>
    </w:p>
    <w:p w14:paraId="11C203A0" w14:textId="77777777" w:rsidR="003773C3" w:rsidRPr="00783D65" w:rsidRDefault="003773C3" w:rsidP="003773C3">
      <w:pPr>
        <w:rPr>
          <w:rFonts w:ascii="Times New Roman" w:hAnsi="Times New Roman" w:cs="Times New Roman"/>
          <w:b/>
          <w:bCs/>
        </w:rPr>
      </w:pPr>
      <w:r w:rsidRPr="00783D65">
        <w:rPr>
          <w:rFonts w:ascii="Segoe UI Emoji" w:hAnsi="Segoe UI Emoji" w:cs="Segoe UI Emoji"/>
          <w:b/>
          <w:bCs/>
        </w:rPr>
        <w:t>📈</w:t>
      </w:r>
      <w:r w:rsidRPr="00783D65">
        <w:rPr>
          <w:rFonts w:ascii="Times New Roman" w:hAnsi="Times New Roman" w:cs="Times New Roman"/>
          <w:b/>
          <w:bCs/>
        </w:rPr>
        <w:t xml:space="preserve"> Conclusion</w:t>
      </w:r>
    </w:p>
    <w:p w14:paraId="5B11C1C1" w14:textId="77777777" w:rsidR="003773C3" w:rsidRPr="00783D65" w:rsidRDefault="003773C3" w:rsidP="003773C3">
      <w:pPr>
        <w:rPr>
          <w:rFonts w:ascii="Times New Roman" w:hAnsi="Times New Roman" w:cs="Times New Roman"/>
        </w:rPr>
      </w:pPr>
      <w:r w:rsidRPr="00783D65">
        <w:rPr>
          <w:rFonts w:ascii="Times New Roman" w:hAnsi="Times New Roman" w:cs="Times New Roman"/>
        </w:rPr>
        <w:t xml:space="preserve">The Sales Analysis Dashboard highlights strong demand around festival-driven occasions, gifting products, and targeted customer </w:t>
      </w:r>
      <w:proofErr w:type="spellStart"/>
      <w:r w:rsidRPr="00783D65">
        <w:rPr>
          <w:rFonts w:ascii="Times New Roman" w:hAnsi="Times New Roman" w:cs="Times New Roman"/>
        </w:rPr>
        <w:t>behavior</w:t>
      </w:r>
      <w:proofErr w:type="spellEnd"/>
      <w:r w:rsidRPr="00783D65">
        <w:rPr>
          <w:rFonts w:ascii="Times New Roman" w:hAnsi="Times New Roman" w:cs="Times New Roman"/>
        </w:rPr>
        <w:t xml:space="preserve"> patterns. With data-driven optimization in logistics, promotion timing, and product focus, the business is well-positioned to scale sales revenue, improve customer satisfaction, and enhance operational efficiency.</w:t>
      </w:r>
    </w:p>
    <w:p w14:paraId="78166070" w14:textId="518E5E86" w:rsidR="009401A0" w:rsidRPr="00783D65" w:rsidRDefault="009401A0">
      <w:pPr>
        <w:rPr>
          <w:rFonts w:ascii="Times New Roman" w:hAnsi="Times New Roman" w:cs="Times New Roman"/>
        </w:rPr>
      </w:pPr>
    </w:p>
    <w:sectPr w:rsidR="009401A0" w:rsidRPr="00783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30D"/>
    <w:multiLevelType w:val="multilevel"/>
    <w:tmpl w:val="859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A6273"/>
    <w:multiLevelType w:val="multilevel"/>
    <w:tmpl w:val="5FB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D48E0"/>
    <w:multiLevelType w:val="multilevel"/>
    <w:tmpl w:val="DBF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95D86"/>
    <w:multiLevelType w:val="multilevel"/>
    <w:tmpl w:val="404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47019"/>
    <w:multiLevelType w:val="multilevel"/>
    <w:tmpl w:val="980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E3CBD"/>
    <w:multiLevelType w:val="multilevel"/>
    <w:tmpl w:val="C4B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98235">
    <w:abstractNumId w:val="5"/>
  </w:num>
  <w:num w:numId="2" w16cid:durableId="429400594">
    <w:abstractNumId w:val="1"/>
  </w:num>
  <w:num w:numId="3" w16cid:durableId="1396928951">
    <w:abstractNumId w:val="2"/>
  </w:num>
  <w:num w:numId="4" w16cid:durableId="993460259">
    <w:abstractNumId w:val="3"/>
  </w:num>
  <w:num w:numId="5" w16cid:durableId="1515224653">
    <w:abstractNumId w:val="4"/>
  </w:num>
  <w:num w:numId="6" w16cid:durableId="139365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F3"/>
    <w:rsid w:val="003773C3"/>
    <w:rsid w:val="004B3ACD"/>
    <w:rsid w:val="006E1FBF"/>
    <w:rsid w:val="00783D65"/>
    <w:rsid w:val="007E4DF3"/>
    <w:rsid w:val="008E7649"/>
    <w:rsid w:val="009401A0"/>
    <w:rsid w:val="00D2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8470"/>
  <w15:chartTrackingRefBased/>
  <w15:docId w15:val="{A5B4B4AE-E383-4E2C-A60A-84148280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pcdrax619@gmail.com</dc:creator>
  <cp:keywords/>
  <dc:description/>
  <cp:lastModifiedBy>pcdrax619@gmail.com</cp:lastModifiedBy>
  <cp:revision>4</cp:revision>
  <dcterms:created xsi:type="dcterms:W3CDTF">2025-11-24T13:48:00Z</dcterms:created>
  <dcterms:modified xsi:type="dcterms:W3CDTF">2025-11-24T13:55:00Z</dcterms:modified>
</cp:coreProperties>
</file>