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DA68" w14:textId="77777777" w:rsidR="0054375A" w:rsidRDefault="0054375A" w:rsidP="009F302D">
      <w:pPr>
        <w:jc w:val="both"/>
        <w:rPr>
          <w:b/>
        </w:rPr>
      </w:pPr>
    </w:p>
    <w:p w14:paraId="68B8E541" w14:textId="735CEABC" w:rsidR="000A296D" w:rsidRPr="000A296D" w:rsidRDefault="000A296D" w:rsidP="000A296D">
      <w:pPr>
        <w:spacing w:after="0" w:line="240" w:lineRule="auto"/>
        <w:jc w:val="center"/>
        <w:textAlignment w:val="baseline"/>
        <w:rPr>
          <w:rFonts w:ascii="Segoe UI" w:eastAsia="Times New Roman" w:hAnsi="Segoe UI" w:cs="Segoe UI"/>
          <w:sz w:val="18"/>
          <w:szCs w:val="18"/>
          <w:lang w:val="en-IN" w:eastAsia="en-IN"/>
        </w:rPr>
      </w:pPr>
      <w:r w:rsidRPr="000A296D">
        <w:rPr>
          <w:b/>
          <w:noProof/>
        </w:rPr>
        <w:drawing>
          <wp:inline distT="0" distB="0" distL="0" distR="0" wp14:anchorId="61933DDB" wp14:editId="7903B779">
            <wp:extent cx="4774130" cy="1595185"/>
            <wp:effectExtent l="0" t="0" r="7620" b="5080"/>
            <wp:docPr id="27" name="Picture 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218" cy="1610250"/>
                    </a:xfrm>
                    <a:prstGeom prst="rect">
                      <a:avLst/>
                    </a:prstGeom>
                    <a:noFill/>
                    <a:ln>
                      <a:noFill/>
                    </a:ln>
                  </pic:spPr>
                </pic:pic>
              </a:graphicData>
            </a:graphic>
          </wp:inline>
        </w:drawing>
      </w:r>
      <w:r w:rsidRPr="000A296D">
        <w:rPr>
          <w:rFonts w:ascii="Calibri" w:eastAsia="Times New Roman" w:hAnsi="Calibri" w:cs="Calibri"/>
          <w:color w:val="000000"/>
          <w:lang w:val="en-IN" w:eastAsia="en-IN"/>
        </w:rPr>
        <w:t> </w:t>
      </w:r>
    </w:p>
    <w:p w14:paraId="183FE1A2" w14:textId="77777777" w:rsidR="000A296D" w:rsidRPr="000A296D" w:rsidRDefault="000A296D" w:rsidP="000A296D">
      <w:pPr>
        <w:spacing w:after="0" w:line="240" w:lineRule="auto"/>
        <w:jc w:val="center"/>
        <w:textAlignment w:val="baseline"/>
        <w:rPr>
          <w:rFonts w:ascii="Segoe UI" w:eastAsia="Times New Roman" w:hAnsi="Segoe UI" w:cs="Segoe UI"/>
          <w:sz w:val="18"/>
          <w:szCs w:val="18"/>
          <w:lang w:val="en-IN" w:eastAsia="en-IN"/>
        </w:rPr>
      </w:pPr>
      <w:r w:rsidRPr="000A296D">
        <w:rPr>
          <w:rFonts w:ascii="Calibri" w:eastAsia="Times New Roman" w:hAnsi="Calibri" w:cs="Calibri"/>
          <w:color w:val="000000"/>
          <w:sz w:val="24"/>
          <w:szCs w:val="24"/>
          <w:lang w:val="en-IN" w:eastAsia="en-IN"/>
        </w:rPr>
        <w:t> </w:t>
      </w:r>
    </w:p>
    <w:p w14:paraId="6073D40E" w14:textId="77777777" w:rsidR="000A296D" w:rsidRDefault="000A296D" w:rsidP="000A296D">
      <w:pPr>
        <w:spacing w:after="0" w:line="240" w:lineRule="auto"/>
        <w:jc w:val="center"/>
        <w:textAlignment w:val="baseline"/>
        <w:rPr>
          <w:rFonts w:ascii="Calibri" w:eastAsia="Times New Roman" w:hAnsi="Calibri" w:cs="Calibri"/>
          <w:b/>
          <w:bCs/>
          <w:color w:val="000000"/>
          <w:sz w:val="28"/>
          <w:szCs w:val="28"/>
          <w:lang w:val="en-US" w:eastAsia="en-IN"/>
        </w:rPr>
      </w:pPr>
    </w:p>
    <w:p w14:paraId="65BFB05B" w14:textId="1EA2A3D5" w:rsidR="000A296D" w:rsidRPr="000A296D" w:rsidRDefault="000A296D" w:rsidP="000A296D">
      <w:pPr>
        <w:spacing w:after="0" w:line="240" w:lineRule="auto"/>
        <w:jc w:val="center"/>
        <w:textAlignment w:val="baseline"/>
        <w:rPr>
          <w:rFonts w:ascii="Segoe UI" w:eastAsia="Times New Roman" w:hAnsi="Segoe UI" w:cs="Segoe UI"/>
          <w:sz w:val="28"/>
          <w:szCs w:val="28"/>
          <w:lang w:val="en-IN" w:eastAsia="en-IN"/>
        </w:rPr>
      </w:pPr>
      <w:r w:rsidRPr="000A296D">
        <w:rPr>
          <w:rFonts w:ascii="Calibri" w:eastAsia="Times New Roman" w:hAnsi="Calibri" w:cs="Calibri"/>
          <w:b/>
          <w:bCs/>
          <w:color w:val="000000"/>
          <w:sz w:val="44"/>
          <w:szCs w:val="44"/>
          <w:lang w:val="en-US" w:eastAsia="en-IN"/>
        </w:rPr>
        <w:t>Concordia University</w:t>
      </w:r>
      <w:r w:rsidRPr="000A296D">
        <w:rPr>
          <w:rFonts w:ascii="Calibri" w:eastAsia="Times New Roman" w:hAnsi="Calibri" w:cs="Calibri"/>
          <w:color w:val="000000"/>
          <w:sz w:val="44"/>
          <w:szCs w:val="44"/>
          <w:lang w:val="en-IN" w:eastAsia="en-IN"/>
        </w:rPr>
        <w:t> </w:t>
      </w:r>
    </w:p>
    <w:p w14:paraId="361FF565" w14:textId="77777777" w:rsidR="005A03ED" w:rsidRDefault="005A03ED" w:rsidP="000A296D">
      <w:pPr>
        <w:spacing w:after="0" w:line="240" w:lineRule="auto"/>
        <w:jc w:val="center"/>
        <w:textAlignment w:val="baseline"/>
        <w:rPr>
          <w:rFonts w:ascii="Calibri" w:eastAsia="Times New Roman" w:hAnsi="Calibri" w:cs="Calibri"/>
          <w:color w:val="000000"/>
          <w:sz w:val="28"/>
          <w:szCs w:val="28"/>
          <w:lang w:val="en-IN" w:eastAsia="en-IN"/>
        </w:rPr>
      </w:pPr>
    </w:p>
    <w:p w14:paraId="649BFCD5" w14:textId="77777777" w:rsidR="005A03ED" w:rsidRDefault="005A03ED" w:rsidP="000A296D">
      <w:pPr>
        <w:spacing w:after="0" w:line="240" w:lineRule="auto"/>
        <w:jc w:val="center"/>
        <w:textAlignment w:val="baseline"/>
        <w:rPr>
          <w:rFonts w:ascii="Calibri" w:eastAsia="Times New Roman" w:hAnsi="Calibri" w:cs="Calibri"/>
          <w:color w:val="000000"/>
          <w:sz w:val="28"/>
          <w:szCs w:val="28"/>
          <w:lang w:val="en-IN" w:eastAsia="en-IN"/>
        </w:rPr>
      </w:pPr>
    </w:p>
    <w:p w14:paraId="05DD8F38" w14:textId="78941950" w:rsidR="000A296D" w:rsidRPr="000A296D" w:rsidRDefault="000A296D" w:rsidP="000A296D">
      <w:pPr>
        <w:spacing w:after="0" w:line="240" w:lineRule="auto"/>
        <w:jc w:val="center"/>
        <w:textAlignment w:val="baseline"/>
        <w:rPr>
          <w:rFonts w:ascii="Segoe UI" w:eastAsia="Times New Roman" w:hAnsi="Segoe UI" w:cs="Segoe UI"/>
          <w:sz w:val="18"/>
          <w:szCs w:val="18"/>
          <w:lang w:val="en-IN" w:eastAsia="en-IN"/>
        </w:rPr>
      </w:pPr>
      <w:r w:rsidRPr="000A296D">
        <w:rPr>
          <w:rFonts w:ascii="Calibri" w:eastAsia="Times New Roman" w:hAnsi="Calibri" w:cs="Calibri"/>
          <w:color w:val="000000"/>
          <w:sz w:val="28"/>
          <w:szCs w:val="28"/>
          <w:lang w:val="en-IN" w:eastAsia="en-IN"/>
        </w:rPr>
        <w:t> </w:t>
      </w:r>
    </w:p>
    <w:p w14:paraId="3A1D2348" w14:textId="77777777" w:rsidR="005A03ED" w:rsidRPr="005A03ED" w:rsidRDefault="005A03ED" w:rsidP="000A296D">
      <w:pPr>
        <w:spacing w:after="0" w:line="240" w:lineRule="auto"/>
        <w:jc w:val="center"/>
        <w:textAlignment w:val="baseline"/>
        <w:rPr>
          <w:rFonts w:ascii="Calibri" w:eastAsia="Times New Roman" w:hAnsi="Calibri" w:cs="Calibri"/>
          <w:b/>
          <w:bCs/>
          <w:color w:val="000000"/>
          <w:sz w:val="36"/>
          <w:szCs w:val="36"/>
          <w:lang w:eastAsia="en-IN"/>
        </w:rPr>
      </w:pPr>
      <w:r w:rsidRPr="005A03ED">
        <w:rPr>
          <w:rFonts w:ascii="Calibri" w:eastAsia="Times New Roman" w:hAnsi="Calibri" w:cs="Calibri"/>
          <w:b/>
          <w:bCs/>
          <w:color w:val="000000"/>
          <w:sz w:val="36"/>
          <w:szCs w:val="36"/>
          <w:lang w:eastAsia="en-IN"/>
        </w:rPr>
        <w:t>INSE 6640 – Smart Grids and Control System Security</w:t>
      </w:r>
    </w:p>
    <w:p w14:paraId="71A84D61" w14:textId="2A632F5F" w:rsidR="000A296D" w:rsidRDefault="000A296D" w:rsidP="000A296D">
      <w:pPr>
        <w:spacing w:after="0" w:line="240" w:lineRule="auto"/>
        <w:jc w:val="center"/>
        <w:textAlignment w:val="baseline"/>
        <w:rPr>
          <w:rFonts w:ascii="Calibri" w:eastAsia="Times New Roman" w:hAnsi="Calibri" w:cs="Calibri"/>
          <w:color w:val="000000"/>
          <w:sz w:val="28"/>
          <w:szCs w:val="28"/>
          <w:lang w:val="en-IN" w:eastAsia="en-IN"/>
        </w:rPr>
      </w:pPr>
      <w:r w:rsidRPr="000A296D">
        <w:rPr>
          <w:rFonts w:ascii="Calibri" w:eastAsia="Times New Roman" w:hAnsi="Calibri" w:cs="Calibri"/>
          <w:color w:val="000000"/>
          <w:sz w:val="28"/>
          <w:szCs w:val="28"/>
          <w:lang w:val="en-IN" w:eastAsia="en-IN"/>
        </w:rPr>
        <w:t> </w:t>
      </w:r>
    </w:p>
    <w:p w14:paraId="7D222248" w14:textId="77777777" w:rsidR="005A03ED" w:rsidRDefault="005A03ED" w:rsidP="000A296D">
      <w:pPr>
        <w:spacing w:after="0" w:line="240" w:lineRule="auto"/>
        <w:jc w:val="center"/>
        <w:textAlignment w:val="baseline"/>
        <w:rPr>
          <w:rFonts w:ascii="Calibri" w:eastAsia="Times New Roman" w:hAnsi="Calibri" w:cs="Calibri"/>
          <w:color w:val="000000"/>
          <w:sz w:val="28"/>
          <w:szCs w:val="28"/>
          <w:lang w:val="en-IN" w:eastAsia="en-IN"/>
        </w:rPr>
      </w:pPr>
    </w:p>
    <w:p w14:paraId="4C767C87" w14:textId="77777777" w:rsidR="005A03ED" w:rsidRPr="000A296D" w:rsidRDefault="005A03ED" w:rsidP="000A296D">
      <w:pPr>
        <w:spacing w:after="0" w:line="240" w:lineRule="auto"/>
        <w:jc w:val="center"/>
        <w:textAlignment w:val="baseline"/>
        <w:rPr>
          <w:rFonts w:ascii="Segoe UI" w:eastAsia="Times New Roman" w:hAnsi="Segoe UI" w:cs="Segoe UI"/>
          <w:sz w:val="18"/>
          <w:szCs w:val="18"/>
          <w:lang w:val="en-IN" w:eastAsia="en-IN"/>
        </w:rPr>
      </w:pPr>
    </w:p>
    <w:p w14:paraId="60AD88F5" w14:textId="3A709AFB" w:rsidR="000A296D" w:rsidRPr="000A296D" w:rsidRDefault="000A296D" w:rsidP="000A296D">
      <w:pPr>
        <w:spacing w:after="0" w:line="240" w:lineRule="auto"/>
        <w:jc w:val="center"/>
        <w:textAlignment w:val="baseline"/>
        <w:rPr>
          <w:rFonts w:ascii="Segoe UI" w:eastAsia="Times New Roman" w:hAnsi="Segoe UI" w:cs="Segoe UI"/>
          <w:sz w:val="24"/>
          <w:szCs w:val="24"/>
          <w:lang w:val="en-IN" w:eastAsia="en-IN"/>
        </w:rPr>
      </w:pPr>
      <w:r w:rsidRPr="00765766">
        <w:rPr>
          <w:rFonts w:ascii="Calibri" w:eastAsia="Times New Roman" w:hAnsi="Calibri" w:cs="Calibri"/>
          <w:b/>
          <w:bCs/>
          <w:color w:val="000000"/>
          <w:sz w:val="40"/>
          <w:szCs w:val="40"/>
          <w:lang w:val="en-US" w:eastAsia="en-IN"/>
        </w:rPr>
        <w:t>Assignment -1</w:t>
      </w:r>
    </w:p>
    <w:p w14:paraId="4FEFAB68" w14:textId="77777777" w:rsidR="005A03ED" w:rsidRDefault="005A03ED" w:rsidP="000A296D">
      <w:pPr>
        <w:spacing w:after="0" w:line="240" w:lineRule="auto"/>
        <w:jc w:val="center"/>
        <w:textAlignment w:val="baseline"/>
        <w:rPr>
          <w:rFonts w:ascii="Calibri" w:eastAsia="Times New Roman" w:hAnsi="Calibri" w:cs="Calibri"/>
          <w:color w:val="000000"/>
          <w:sz w:val="28"/>
          <w:szCs w:val="28"/>
          <w:lang w:val="en-IN" w:eastAsia="en-IN"/>
        </w:rPr>
      </w:pPr>
    </w:p>
    <w:p w14:paraId="12182562" w14:textId="70214796" w:rsidR="000A296D" w:rsidRPr="000A296D" w:rsidRDefault="000A296D" w:rsidP="00857BC2">
      <w:pPr>
        <w:spacing w:after="0" w:line="240" w:lineRule="auto"/>
        <w:jc w:val="center"/>
        <w:textAlignment w:val="baseline"/>
        <w:rPr>
          <w:rFonts w:ascii="Segoe UI" w:eastAsia="Times New Roman" w:hAnsi="Segoe UI" w:cs="Segoe UI"/>
          <w:sz w:val="18"/>
          <w:szCs w:val="18"/>
          <w:lang w:val="en-IN" w:eastAsia="en-IN"/>
        </w:rPr>
      </w:pPr>
      <w:r w:rsidRPr="000A296D">
        <w:rPr>
          <w:rFonts w:ascii="Calibri" w:eastAsia="Times New Roman" w:hAnsi="Calibri" w:cs="Calibri"/>
          <w:color w:val="000000"/>
          <w:sz w:val="28"/>
          <w:szCs w:val="28"/>
          <w:lang w:val="en-IN" w:eastAsia="en-IN"/>
        </w:rPr>
        <w:t> </w:t>
      </w:r>
    </w:p>
    <w:p w14:paraId="435ED534" w14:textId="77777777" w:rsidR="000A296D" w:rsidRDefault="000A296D" w:rsidP="000A296D">
      <w:pPr>
        <w:spacing w:after="0" w:line="240" w:lineRule="auto"/>
        <w:jc w:val="center"/>
        <w:textAlignment w:val="baseline"/>
        <w:rPr>
          <w:rFonts w:ascii="Calibri" w:eastAsia="Times New Roman" w:hAnsi="Calibri" w:cs="Calibri"/>
          <w:color w:val="141314"/>
          <w:sz w:val="32"/>
          <w:szCs w:val="32"/>
          <w:lang w:val="en-IN" w:eastAsia="en-IN"/>
        </w:rPr>
      </w:pPr>
      <w:r w:rsidRPr="000A296D">
        <w:rPr>
          <w:rFonts w:ascii="Calibri" w:eastAsia="Times New Roman" w:hAnsi="Calibri" w:cs="Calibri"/>
          <w:b/>
          <w:bCs/>
          <w:color w:val="141314"/>
          <w:sz w:val="32"/>
          <w:szCs w:val="32"/>
          <w:lang w:val="en-US" w:eastAsia="en-IN"/>
        </w:rPr>
        <w:t>Submitted to:</w:t>
      </w:r>
      <w:r w:rsidRPr="000A296D">
        <w:rPr>
          <w:rFonts w:ascii="Calibri" w:eastAsia="Times New Roman" w:hAnsi="Calibri" w:cs="Calibri"/>
          <w:color w:val="141314"/>
          <w:sz w:val="32"/>
          <w:szCs w:val="32"/>
          <w:lang w:val="en-IN" w:eastAsia="en-IN"/>
        </w:rPr>
        <w:t> </w:t>
      </w:r>
    </w:p>
    <w:p w14:paraId="13966BD8" w14:textId="77777777" w:rsidR="00857BC2" w:rsidRPr="000A296D" w:rsidRDefault="00857BC2" w:rsidP="00857BC2">
      <w:pPr>
        <w:spacing w:after="0" w:line="240" w:lineRule="auto"/>
        <w:textAlignment w:val="baseline"/>
        <w:rPr>
          <w:rFonts w:ascii="Segoe UI" w:eastAsia="Times New Roman" w:hAnsi="Segoe UI" w:cs="Segoe UI"/>
          <w:lang w:val="en-IN" w:eastAsia="en-IN"/>
        </w:rPr>
      </w:pPr>
    </w:p>
    <w:p w14:paraId="2825F300" w14:textId="77777777" w:rsidR="000A296D" w:rsidRPr="000A296D" w:rsidRDefault="000A296D" w:rsidP="000A296D">
      <w:pPr>
        <w:spacing w:after="0" w:line="240" w:lineRule="auto"/>
        <w:jc w:val="center"/>
        <w:textAlignment w:val="baseline"/>
        <w:rPr>
          <w:rFonts w:ascii="Segoe UI" w:eastAsia="Times New Roman" w:hAnsi="Segoe UI" w:cs="Segoe UI"/>
          <w:sz w:val="18"/>
          <w:szCs w:val="18"/>
          <w:lang w:val="en-IN" w:eastAsia="en-IN"/>
        </w:rPr>
      </w:pPr>
      <w:r w:rsidRPr="000A296D">
        <w:rPr>
          <w:rFonts w:ascii="Calibri" w:eastAsia="Times New Roman" w:hAnsi="Calibri" w:cs="Calibri"/>
          <w:color w:val="141314"/>
          <w:sz w:val="24"/>
          <w:szCs w:val="24"/>
          <w:lang w:val="en-IN" w:eastAsia="en-IN"/>
        </w:rPr>
        <w:t> </w:t>
      </w:r>
    </w:p>
    <w:p w14:paraId="52E808F0" w14:textId="59B5747E" w:rsidR="000A296D" w:rsidRDefault="000A296D" w:rsidP="000A296D">
      <w:pPr>
        <w:spacing w:after="0" w:line="240" w:lineRule="auto"/>
        <w:jc w:val="center"/>
        <w:textAlignment w:val="baseline"/>
        <w:rPr>
          <w:rFonts w:ascii="Calibri" w:eastAsia="Times New Roman" w:hAnsi="Calibri" w:cs="Calibri"/>
          <w:color w:val="141314"/>
          <w:sz w:val="36"/>
          <w:szCs w:val="36"/>
          <w:lang w:val="en-IN" w:eastAsia="en-IN"/>
        </w:rPr>
      </w:pPr>
      <w:r w:rsidRPr="000A296D">
        <w:rPr>
          <w:rFonts w:ascii="Calibri" w:eastAsia="Times New Roman" w:hAnsi="Calibri" w:cs="Calibri"/>
          <w:b/>
          <w:bCs/>
          <w:color w:val="141314"/>
          <w:sz w:val="36"/>
          <w:szCs w:val="36"/>
          <w:lang w:val="en-US" w:eastAsia="en-IN"/>
        </w:rPr>
        <w:t xml:space="preserve">Professor </w:t>
      </w:r>
      <w:r w:rsidR="006802DD" w:rsidRPr="00857BC2">
        <w:rPr>
          <w:rFonts w:ascii="Calibri" w:eastAsia="Times New Roman" w:hAnsi="Calibri" w:cs="Calibri"/>
          <w:b/>
          <w:bCs/>
          <w:color w:val="141314"/>
          <w:sz w:val="36"/>
          <w:szCs w:val="36"/>
          <w:lang w:val="en-US" w:eastAsia="en-IN"/>
        </w:rPr>
        <w:t>Jun Yan</w:t>
      </w:r>
      <w:r w:rsidR="00857BC2" w:rsidRPr="00857BC2">
        <w:rPr>
          <w:rFonts w:ascii="Calibri" w:eastAsia="Times New Roman" w:hAnsi="Calibri" w:cs="Calibri"/>
          <w:b/>
          <w:bCs/>
          <w:color w:val="141314"/>
          <w:sz w:val="36"/>
          <w:szCs w:val="36"/>
          <w:lang w:val="en-US" w:eastAsia="en-IN"/>
        </w:rPr>
        <w:t>, PhD</w:t>
      </w:r>
      <w:r w:rsidRPr="000A296D">
        <w:rPr>
          <w:rFonts w:ascii="Calibri" w:eastAsia="Times New Roman" w:hAnsi="Calibri" w:cs="Calibri"/>
          <w:color w:val="141314"/>
          <w:sz w:val="36"/>
          <w:szCs w:val="36"/>
          <w:lang w:val="en-IN" w:eastAsia="en-IN"/>
        </w:rPr>
        <w:t> </w:t>
      </w:r>
    </w:p>
    <w:p w14:paraId="27AA785E" w14:textId="77777777" w:rsidR="00857BC2" w:rsidRPr="000A296D" w:rsidRDefault="00857BC2" w:rsidP="00857BC2">
      <w:pPr>
        <w:spacing w:after="0" w:line="240" w:lineRule="auto"/>
        <w:textAlignment w:val="baseline"/>
        <w:rPr>
          <w:rFonts w:ascii="Segoe UI" w:eastAsia="Times New Roman" w:hAnsi="Segoe UI" w:cs="Segoe UI"/>
          <w:sz w:val="24"/>
          <w:szCs w:val="24"/>
          <w:lang w:val="en-IN" w:eastAsia="en-IN"/>
        </w:rPr>
      </w:pPr>
    </w:p>
    <w:p w14:paraId="2AABB309" w14:textId="77777777" w:rsidR="000A296D" w:rsidRPr="000A296D" w:rsidRDefault="000A296D" w:rsidP="000A296D">
      <w:pPr>
        <w:spacing w:after="0" w:line="240" w:lineRule="auto"/>
        <w:jc w:val="center"/>
        <w:textAlignment w:val="baseline"/>
        <w:rPr>
          <w:rFonts w:ascii="Segoe UI" w:eastAsia="Times New Roman" w:hAnsi="Segoe UI" w:cs="Segoe UI"/>
          <w:sz w:val="18"/>
          <w:szCs w:val="18"/>
          <w:lang w:val="en-IN" w:eastAsia="en-IN"/>
        </w:rPr>
      </w:pPr>
      <w:r w:rsidRPr="000A296D">
        <w:rPr>
          <w:rFonts w:ascii="Calibri" w:eastAsia="Times New Roman" w:hAnsi="Calibri" w:cs="Calibri"/>
          <w:color w:val="141314"/>
          <w:sz w:val="24"/>
          <w:szCs w:val="24"/>
          <w:lang w:val="en-IN" w:eastAsia="en-IN"/>
        </w:rPr>
        <w:t> </w:t>
      </w:r>
    </w:p>
    <w:p w14:paraId="18001D90" w14:textId="77777777" w:rsidR="000A296D" w:rsidRPr="00857BC2" w:rsidRDefault="000A296D" w:rsidP="000A296D">
      <w:pPr>
        <w:spacing w:after="0" w:line="240" w:lineRule="auto"/>
        <w:jc w:val="center"/>
        <w:textAlignment w:val="baseline"/>
        <w:rPr>
          <w:rFonts w:ascii="Calibri" w:eastAsia="Times New Roman" w:hAnsi="Calibri" w:cs="Calibri"/>
          <w:color w:val="141314"/>
          <w:sz w:val="36"/>
          <w:szCs w:val="36"/>
          <w:lang w:val="en-IN" w:eastAsia="en-IN"/>
        </w:rPr>
      </w:pPr>
      <w:r w:rsidRPr="000A296D">
        <w:rPr>
          <w:rFonts w:ascii="Calibri" w:eastAsia="Times New Roman" w:hAnsi="Calibri" w:cs="Calibri"/>
          <w:b/>
          <w:bCs/>
          <w:color w:val="141314"/>
          <w:sz w:val="36"/>
          <w:szCs w:val="36"/>
          <w:lang w:val="en-US" w:eastAsia="en-IN"/>
        </w:rPr>
        <w:t>Submitted By:</w:t>
      </w:r>
      <w:r w:rsidRPr="000A296D">
        <w:rPr>
          <w:rFonts w:ascii="Calibri" w:eastAsia="Times New Roman" w:hAnsi="Calibri" w:cs="Calibri"/>
          <w:color w:val="141314"/>
          <w:sz w:val="36"/>
          <w:szCs w:val="36"/>
          <w:lang w:val="en-IN" w:eastAsia="en-IN"/>
        </w:rPr>
        <w:t> </w:t>
      </w:r>
    </w:p>
    <w:p w14:paraId="77E6491C" w14:textId="77777777" w:rsidR="00857BC2" w:rsidRDefault="00857BC2" w:rsidP="000A296D">
      <w:pPr>
        <w:spacing w:after="0" w:line="240" w:lineRule="auto"/>
        <w:jc w:val="center"/>
        <w:textAlignment w:val="baseline"/>
        <w:rPr>
          <w:rFonts w:ascii="Calibri" w:eastAsia="Times New Roman" w:hAnsi="Calibri" w:cs="Calibri"/>
          <w:color w:val="141314"/>
          <w:sz w:val="24"/>
          <w:szCs w:val="24"/>
          <w:lang w:val="en-IN" w:eastAsia="en-IN"/>
        </w:rPr>
      </w:pPr>
    </w:p>
    <w:p w14:paraId="1A94E58E" w14:textId="77777777" w:rsidR="00857BC2" w:rsidRPr="000A296D" w:rsidRDefault="00857BC2" w:rsidP="000A296D">
      <w:pPr>
        <w:spacing w:after="0" w:line="240" w:lineRule="auto"/>
        <w:jc w:val="center"/>
        <w:textAlignment w:val="baseline"/>
        <w:rPr>
          <w:rFonts w:ascii="Segoe UI" w:eastAsia="Times New Roman" w:hAnsi="Segoe UI" w:cs="Segoe UI"/>
          <w:sz w:val="18"/>
          <w:szCs w:val="18"/>
          <w:lang w:val="en-IN" w:eastAsia="en-IN"/>
        </w:rPr>
      </w:pPr>
    </w:p>
    <w:tbl>
      <w:tblPr>
        <w:tblW w:w="6919" w:type="dxa"/>
        <w:tblInd w:w="19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6"/>
        <w:gridCol w:w="3133"/>
      </w:tblGrid>
      <w:tr w:rsidR="000A296D" w:rsidRPr="000A296D" w14:paraId="4814E0E5" w14:textId="77777777" w:rsidTr="00EF49F0">
        <w:trPr>
          <w:trHeight w:val="278"/>
        </w:trPr>
        <w:tc>
          <w:tcPr>
            <w:tcW w:w="3786" w:type="dxa"/>
            <w:tcBorders>
              <w:top w:val="single" w:sz="6" w:space="0" w:color="000000"/>
              <w:left w:val="single" w:sz="6" w:space="0" w:color="000000"/>
              <w:bottom w:val="single" w:sz="6" w:space="0" w:color="000000"/>
              <w:right w:val="single" w:sz="6" w:space="0" w:color="000000"/>
            </w:tcBorders>
            <w:shd w:val="clear" w:color="auto" w:fill="auto"/>
            <w:hideMark/>
          </w:tcPr>
          <w:p w14:paraId="577AE71E" w14:textId="77777777" w:rsidR="000A296D" w:rsidRPr="000A296D" w:rsidRDefault="000A296D" w:rsidP="000A296D">
            <w:pPr>
              <w:spacing w:after="0" w:line="240" w:lineRule="auto"/>
              <w:jc w:val="center"/>
              <w:textAlignment w:val="baseline"/>
              <w:rPr>
                <w:rFonts w:ascii="Times New Roman" w:eastAsia="Times New Roman" w:hAnsi="Times New Roman" w:cs="Times New Roman"/>
                <w:sz w:val="32"/>
                <w:szCs w:val="32"/>
                <w:lang w:val="en-IN" w:eastAsia="en-IN"/>
              </w:rPr>
            </w:pPr>
            <w:r w:rsidRPr="000A296D">
              <w:rPr>
                <w:rFonts w:ascii="Calibri" w:eastAsia="Times New Roman" w:hAnsi="Calibri" w:cs="Calibri"/>
                <w:b/>
                <w:bCs/>
                <w:color w:val="000000"/>
                <w:sz w:val="32"/>
                <w:szCs w:val="32"/>
                <w:lang w:val="en-US" w:eastAsia="en-IN"/>
              </w:rPr>
              <w:t>Student Name</w:t>
            </w:r>
            <w:r w:rsidRPr="000A296D">
              <w:rPr>
                <w:rFonts w:ascii="Calibri" w:eastAsia="Times New Roman" w:hAnsi="Calibri" w:cs="Calibri"/>
                <w:color w:val="000000"/>
                <w:sz w:val="32"/>
                <w:szCs w:val="32"/>
                <w:lang w:val="en-IN" w:eastAsia="en-IN"/>
              </w:rPr>
              <w:t> </w:t>
            </w:r>
          </w:p>
        </w:tc>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21014085" w14:textId="77777777" w:rsidR="000A296D" w:rsidRPr="000A296D" w:rsidRDefault="000A296D" w:rsidP="000A296D">
            <w:pPr>
              <w:spacing w:after="0" w:line="240" w:lineRule="auto"/>
              <w:jc w:val="center"/>
              <w:textAlignment w:val="baseline"/>
              <w:rPr>
                <w:rFonts w:ascii="Times New Roman" w:eastAsia="Times New Roman" w:hAnsi="Times New Roman" w:cs="Times New Roman"/>
                <w:sz w:val="32"/>
                <w:szCs w:val="32"/>
                <w:lang w:val="en-IN" w:eastAsia="en-IN"/>
              </w:rPr>
            </w:pPr>
            <w:r w:rsidRPr="000A296D">
              <w:rPr>
                <w:rFonts w:ascii="Calibri" w:eastAsia="Times New Roman" w:hAnsi="Calibri" w:cs="Calibri"/>
                <w:b/>
                <w:bCs/>
                <w:color w:val="000000"/>
                <w:sz w:val="32"/>
                <w:szCs w:val="32"/>
                <w:lang w:val="en-US" w:eastAsia="en-IN"/>
              </w:rPr>
              <w:t>Student ID</w:t>
            </w:r>
            <w:r w:rsidRPr="000A296D">
              <w:rPr>
                <w:rFonts w:ascii="Calibri" w:eastAsia="Times New Roman" w:hAnsi="Calibri" w:cs="Calibri"/>
                <w:color w:val="000000"/>
                <w:sz w:val="32"/>
                <w:szCs w:val="32"/>
                <w:lang w:val="en-IN" w:eastAsia="en-IN"/>
              </w:rPr>
              <w:t> </w:t>
            </w:r>
          </w:p>
        </w:tc>
      </w:tr>
      <w:tr w:rsidR="000A296D" w:rsidRPr="000A296D" w14:paraId="378F3A00" w14:textId="77777777" w:rsidTr="00EF49F0">
        <w:trPr>
          <w:trHeight w:val="308"/>
        </w:trPr>
        <w:tc>
          <w:tcPr>
            <w:tcW w:w="3786" w:type="dxa"/>
            <w:tcBorders>
              <w:top w:val="single" w:sz="6" w:space="0" w:color="000000"/>
              <w:left w:val="single" w:sz="6" w:space="0" w:color="000000"/>
              <w:bottom w:val="single" w:sz="6" w:space="0" w:color="000000"/>
              <w:right w:val="single" w:sz="6" w:space="0" w:color="000000"/>
            </w:tcBorders>
            <w:shd w:val="clear" w:color="auto" w:fill="auto"/>
            <w:hideMark/>
          </w:tcPr>
          <w:p w14:paraId="64047BF8" w14:textId="77777777" w:rsidR="000A296D" w:rsidRPr="000A296D" w:rsidRDefault="000A296D" w:rsidP="000A296D">
            <w:pPr>
              <w:spacing w:after="0" w:line="240" w:lineRule="auto"/>
              <w:jc w:val="center"/>
              <w:textAlignment w:val="baseline"/>
              <w:rPr>
                <w:rFonts w:ascii="Times New Roman" w:eastAsia="Times New Roman" w:hAnsi="Times New Roman" w:cs="Times New Roman"/>
                <w:sz w:val="32"/>
                <w:szCs w:val="32"/>
                <w:lang w:val="en-IN" w:eastAsia="en-IN"/>
              </w:rPr>
            </w:pPr>
            <w:r w:rsidRPr="000A296D">
              <w:rPr>
                <w:rFonts w:ascii="Calibri" w:eastAsia="Times New Roman" w:hAnsi="Calibri" w:cs="Calibri"/>
                <w:color w:val="000000"/>
                <w:sz w:val="32"/>
                <w:szCs w:val="32"/>
                <w:lang w:val="en-US" w:eastAsia="en-IN"/>
              </w:rPr>
              <w:t>Nithish Reddy Yalaka</w:t>
            </w:r>
            <w:r w:rsidRPr="000A296D">
              <w:rPr>
                <w:rFonts w:ascii="Calibri" w:eastAsia="Times New Roman" w:hAnsi="Calibri" w:cs="Calibri"/>
                <w:color w:val="000000"/>
                <w:sz w:val="32"/>
                <w:szCs w:val="32"/>
                <w:lang w:val="en-IN" w:eastAsia="en-IN"/>
              </w:rPr>
              <w:t> </w:t>
            </w:r>
          </w:p>
          <w:p w14:paraId="1B14BD93" w14:textId="71A5E281" w:rsidR="000A296D" w:rsidRPr="000A296D" w:rsidRDefault="000A296D" w:rsidP="00EF49F0">
            <w:pPr>
              <w:spacing w:after="0" w:line="240" w:lineRule="auto"/>
              <w:jc w:val="center"/>
              <w:textAlignment w:val="baseline"/>
              <w:rPr>
                <w:rFonts w:ascii="Times New Roman" w:eastAsia="Times New Roman" w:hAnsi="Times New Roman" w:cs="Times New Roman"/>
                <w:sz w:val="32"/>
                <w:szCs w:val="32"/>
                <w:lang w:val="en-IN" w:eastAsia="en-IN"/>
              </w:rPr>
            </w:pPr>
          </w:p>
        </w:tc>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05B97A23" w14:textId="77777777" w:rsidR="000A296D" w:rsidRPr="000A296D" w:rsidRDefault="000A296D" w:rsidP="000A296D">
            <w:pPr>
              <w:spacing w:after="0" w:line="240" w:lineRule="auto"/>
              <w:jc w:val="center"/>
              <w:textAlignment w:val="baseline"/>
              <w:rPr>
                <w:rFonts w:ascii="Times New Roman" w:eastAsia="Times New Roman" w:hAnsi="Times New Roman" w:cs="Times New Roman"/>
                <w:sz w:val="32"/>
                <w:szCs w:val="32"/>
                <w:lang w:val="en-IN" w:eastAsia="en-IN"/>
              </w:rPr>
            </w:pPr>
            <w:r w:rsidRPr="000A296D">
              <w:rPr>
                <w:rFonts w:ascii="Calibri" w:eastAsia="Times New Roman" w:hAnsi="Calibri" w:cs="Calibri"/>
                <w:color w:val="000000"/>
                <w:sz w:val="32"/>
                <w:szCs w:val="32"/>
                <w:lang w:val="en-US" w:eastAsia="en-IN"/>
              </w:rPr>
              <w:t>40164619</w:t>
            </w:r>
            <w:r w:rsidRPr="000A296D">
              <w:rPr>
                <w:rFonts w:ascii="Calibri" w:eastAsia="Times New Roman" w:hAnsi="Calibri" w:cs="Calibri"/>
                <w:color w:val="000000"/>
                <w:sz w:val="32"/>
                <w:szCs w:val="32"/>
                <w:lang w:val="en-IN" w:eastAsia="en-IN"/>
              </w:rPr>
              <w:t> </w:t>
            </w:r>
          </w:p>
        </w:tc>
      </w:tr>
    </w:tbl>
    <w:p w14:paraId="0CB0EF10" w14:textId="77777777" w:rsidR="000A296D" w:rsidRPr="000A296D" w:rsidRDefault="000A296D" w:rsidP="000A296D">
      <w:pPr>
        <w:spacing w:after="0" w:line="240" w:lineRule="auto"/>
        <w:textAlignment w:val="baseline"/>
        <w:rPr>
          <w:rFonts w:ascii="Segoe UI" w:eastAsia="Times New Roman" w:hAnsi="Segoe UI" w:cs="Segoe UI"/>
          <w:lang w:val="en-IN" w:eastAsia="en-IN"/>
        </w:rPr>
      </w:pPr>
      <w:r w:rsidRPr="000A296D">
        <w:rPr>
          <w:rFonts w:ascii="Calibri" w:eastAsia="Times New Roman" w:hAnsi="Calibri" w:cs="Calibri"/>
          <w:sz w:val="28"/>
          <w:szCs w:val="28"/>
          <w:lang w:val="en-IN" w:eastAsia="en-IN"/>
        </w:rPr>
        <w:t> </w:t>
      </w:r>
    </w:p>
    <w:p w14:paraId="7AD00337" w14:textId="77777777" w:rsidR="000A296D" w:rsidRPr="000A296D" w:rsidRDefault="000A296D" w:rsidP="000A296D">
      <w:pPr>
        <w:spacing w:after="0" w:line="240" w:lineRule="auto"/>
        <w:textAlignment w:val="baseline"/>
        <w:rPr>
          <w:rFonts w:ascii="Segoe UI" w:eastAsia="Times New Roman" w:hAnsi="Segoe UI" w:cs="Segoe UI"/>
          <w:sz w:val="18"/>
          <w:szCs w:val="18"/>
          <w:lang w:val="en-IN" w:eastAsia="en-IN"/>
        </w:rPr>
      </w:pPr>
      <w:r w:rsidRPr="000A296D">
        <w:rPr>
          <w:rFonts w:ascii="Calibri" w:eastAsia="Times New Roman" w:hAnsi="Calibri" w:cs="Calibri"/>
          <w:color w:val="000000"/>
          <w:lang w:val="en-IN" w:eastAsia="en-IN"/>
        </w:rPr>
        <w:t> </w:t>
      </w:r>
    </w:p>
    <w:p w14:paraId="19183CFC" w14:textId="77777777" w:rsidR="000A296D" w:rsidRPr="000A296D" w:rsidRDefault="000A296D" w:rsidP="000A296D">
      <w:pPr>
        <w:spacing w:after="0" w:line="240" w:lineRule="auto"/>
        <w:textAlignment w:val="baseline"/>
        <w:rPr>
          <w:rFonts w:ascii="Segoe UI" w:eastAsia="Times New Roman" w:hAnsi="Segoe UI" w:cs="Segoe UI"/>
          <w:sz w:val="18"/>
          <w:szCs w:val="18"/>
          <w:lang w:val="en-IN" w:eastAsia="en-IN"/>
        </w:rPr>
      </w:pPr>
      <w:r w:rsidRPr="000A296D">
        <w:rPr>
          <w:rFonts w:ascii="Calibri" w:eastAsia="Times New Roman" w:hAnsi="Calibri" w:cs="Calibri"/>
          <w:color w:val="000000"/>
          <w:lang w:val="en-IN" w:eastAsia="en-IN"/>
        </w:rPr>
        <w:t> </w:t>
      </w:r>
    </w:p>
    <w:p w14:paraId="73DD4BFC" w14:textId="77777777" w:rsidR="0054375A" w:rsidRDefault="0054375A" w:rsidP="009F302D">
      <w:pPr>
        <w:jc w:val="both"/>
        <w:rPr>
          <w:b/>
        </w:rPr>
      </w:pPr>
    </w:p>
    <w:p w14:paraId="33789081" w14:textId="77777777" w:rsidR="00EF49F0" w:rsidRDefault="00EF49F0" w:rsidP="009F302D">
      <w:pPr>
        <w:jc w:val="both"/>
        <w:rPr>
          <w:b/>
        </w:rPr>
      </w:pPr>
    </w:p>
    <w:p w14:paraId="6E288D32" w14:textId="09C3D54B" w:rsidR="00BE5FFB" w:rsidRDefault="00BE5FFB" w:rsidP="009F302D">
      <w:pPr>
        <w:jc w:val="both"/>
      </w:pPr>
      <w:r w:rsidRPr="002F35FE">
        <w:rPr>
          <w:b/>
        </w:rPr>
        <w:lastRenderedPageBreak/>
        <w:t>Assignment #1</w:t>
      </w:r>
      <w:r>
        <w:t xml:space="preserve"> (</w:t>
      </w:r>
      <w:r w:rsidRPr="00BE5FFB">
        <w:rPr>
          <w:b/>
        </w:rPr>
        <w:t>100 points</w:t>
      </w:r>
      <w:r>
        <w:t xml:space="preserve">): </w:t>
      </w:r>
      <w:r w:rsidR="00E43E7C">
        <w:t>D</w:t>
      </w:r>
      <w:r>
        <w:t xml:space="preserve">ue 11:59 pm, </w:t>
      </w:r>
      <w:r w:rsidR="00575426">
        <w:t xml:space="preserve">Sunday, February </w:t>
      </w:r>
      <w:r w:rsidR="004C0910">
        <w:t>13</w:t>
      </w:r>
      <w:r w:rsidR="00575426">
        <w:t xml:space="preserve">, </w:t>
      </w:r>
      <w:r w:rsidR="004C0910">
        <w:t>2022</w:t>
      </w:r>
    </w:p>
    <w:p w14:paraId="79223776" w14:textId="5953CB4D" w:rsidR="00B82BC1" w:rsidRDefault="003F214C" w:rsidP="009F302D">
      <w:pPr>
        <w:pStyle w:val="ListParagraph"/>
        <w:numPr>
          <w:ilvl w:val="0"/>
          <w:numId w:val="1"/>
        </w:numPr>
        <w:jc w:val="both"/>
      </w:pPr>
      <w:r>
        <w:t>(</w:t>
      </w:r>
      <w:r w:rsidR="00F83A60">
        <w:rPr>
          <w:b/>
        </w:rPr>
        <w:t xml:space="preserve">20 </w:t>
      </w:r>
      <w:r w:rsidRPr="00984D05">
        <w:rPr>
          <w:b/>
        </w:rPr>
        <w:t>points</w:t>
      </w:r>
      <w:r>
        <w:t xml:space="preserve">) </w:t>
      </w:r>
      <w:r w:rsidR="008A6292">
        <w:t xml:space="preserve">Security is a fast-evolving </w:t>
      </w:r>
      <w:r w:rsidR="001967CB">
        <w:t>area</w:t>
      </w:r>
      <w:r w:rsidR="008A6292">
        <w:t xml:space="preserve"> where </w:t>
      </w:r>
      <w:r w:rsidR="001967CB">
        <w:t xml:space="preserve">professionals shall stay tuned for </w:t>
      </w:r>
      <w:r w:rsidR="008A6292">
        <w:t xml:space="preserve">information from </w:t>
      </w:r>
      <w:r w:rsidR="001967CB">
        <w:t>an array of</w:t>
      </w:r>
      <w:r w:rsidR="008A6292">
        <w:t xml:space="preserve"> credible sources. </w:t>
      </w:r>
      <w:r w:rsidR="00960413">
        <w:t>To answer this question, u</w:t>
      </w:r>
      <w:r w:rsidR="006B332F">
        <w:t xml:space="preserve">se </w:t>
      </w:r>
      <w:r w:rsidR="00960413">
        <w:t>an</w:t>
      </w:r>
      <w:r w:rsidR="006B332F">
        <w:t xml:space="preserve"> email </w:t>
      </w:r>
      <w:r w:rsidR="00960413">
        <w:t xml:space="preserve">of yours </w:t>
      </w:r>
      <w:r w:rsidR="006B332F">
        <w:t>to s</w:t>
      </w:r>
      <w:r w:rsidR="007D7AF0">
        <w:t>u</w:t>
      </w:r>
      <w:r w:rsidR="007D7AF0">
        <w:rPr>
          <w:rFonts w:hint="eastAsia"/>
        </w:rPr>
        <w:t>b</w:t>
      </w:r>
      <w:r w:rsidR="007D7AF0">
        <w:t xml:space="preserve">scribe to a total of five </w:t>
      </w:r>
      <w:r w:rsidR="001967CB">
        <w:t>feeds</w:t>
      </w:r>
      <w:r w:rsidR="007D7AF0">
        <w:t xml:space="preserve"> </w:t>
      </w:r>
      <w:r w:rsidR="005B6E3E">
        <w:t>from</w:t>
      </w:r>
      <w:r w:rsidR="00E77039">
        <w:t xml:space="preserve"> security </w:t>
      </w:r>
      <w:r w:rsidR="00391AC8">
        <w:t xml:space="preserve">agencies, </w:t>
      </w:r>
      <w:r w:rsidR="00E77039">
        <w:t>organizations</w:t>
      </w:r>
      <w:r w:rsidR="00391AC8">
        <w:t>, firms,</w:t>
      </w:r>
      <w:r w:rsidR="00E77039">
        <w:t xml:space="preserve"> </w:t>
      </w:r>
      <w:r w:rsidR="007D7AF0">
        <w:t>and</w:t>
      </w:r>
      <w:r w:rsidR="00391AC8">
        <w:t>/or</w:t>
      </w:r>
      <w:r w:rsidR="007D7AF0">
        <w:t xml:space="preserve"> </w:t>
      </w:r>
      <w:r w:rsidR="000F168E">
        <w:t>researchers</w:t>
      </w:r>
      <w:r w:rsidR="009F302D">
        <w:t>, all of which shall be related to topics in this course.</w:t>
      </w:r>
      <w:r w:rsidR="0031581D">
        <w:t xml:space="preserve"> </w:t>
      </w:r>
      <w:r w:rsidR="009F302D">
        <w:t>R</w:t>
      </w:r>
      <w:r w:rsidR="0031581D">
        <w:t xml:space="preserve">eport your subscriptions in the </w:t>
      </w:r>
      <w:r w:rsidR="00962033">
        <w:t>table</w:t>
      </w:r>
      <w:r w:rsidR="009F302D">
        <w:t xml:space="preserve"> below</w:t>
      </w:r>
      <w:r w:rsidR="00387508">
        <w:t xml:space="preserve"> (no need to submit proof of subscription)</w:t>
      </w:r>
      <w:r w:rsidR="00D2037D">
        <w:t xml:space="preserve">. Make sure you </w:t>
      </w:r>
      <w:r w:rsidR="0007766B">
        <w:t>subscribe to</w:t>
      </w:r>
      <w:r w:rsidR="00D2037D">
        <w:t xml:space="preserve"> </w:t>
      </w:r>
      <w:r w:rsidR="00D2037D" w:rsidRPr="00B15DD1">
        <w:rPr>
          <w:u w:val="single"/>
        </w:rPr>
        <w:t>at least</w:t>
      </w:r>
      <w:r w:rsidR="00D2037D">
        <w:t xml:space="preserve"> one newsletter</w:t>
      </w:r>
      <w:r w:rsidR="00A467DB">
        <w:t xml:space="preserve"> from the industry</w:t>
      </w:r>
      <w:r w:rsidR="00D2037D">
        <w:t xml:space="preserve"> </w:t>
      </w:r>
      <w:r w:rsidR="00D2037D" w:rsidRPr="00F118DF">
        <w:rPr>
          <w:u w:val="single"/>
        </w:rPr>
        <w:t>and</w:t>
      </w:r>
      <w:r w:rsidR="00D2037D">
        <w:t xml:space="preserve"> one research</w:t>
      </w:r>
      <w:r w:rsidR="001967CB">
        <w:t>er</w:t>
      </w:r>
      <w:r w:rsidR="00A467DB">
        <w:t>/government agencies not in the industry</w:t>
      </w:r>
      <w:r w:rsidR="00430815">
        <w:t>.</w:t>
      </w:r>
      <w:r w:rsidR="004F07D7">
        <w:t xml:space="preserve"> </w:t>
      </w:r>
      <w:r w:rsidR="00723DF0">
        <w:t xml:space="preserve">Feel free to add more lines in MS Word if needed. </w:t>
      </w:r>
    </w:p>
    <w:p w14:paraId="092A0A86" w14:textId="77777777" w:rsidR="00904C19" w:rsidRDefault="00904C19" w:rsidP="00904C19">
      <w:pPr>
        <w:pStyle w:val="ListParagraph"/>
        <w:ind w:left="360"/>
        <w:jc w:val="both"/>
      </w:pPr>
    </w:p>
    <w:tbl>
      <w:tblPr>
        <w:tblStyle w:val="TableGrid"/>
        <w:tblW w:w="9690" w:type="dxa"/>
        <w:tblInd w:w="360" w:type="dxa"/>
        <w:tblLook w:val="04A0" w:firstRow="1" w:lastRow="0" w:firstColumn="1" w:lastColumn="0" w:noHBand="0" w:noVBand="1"/>
      </w:tblPr>
      <w:tblGrid>
        <w:gridCol w:w="1779"/>
        <w:gridCol w:w="1957"/>
        <w:gridCol w:w="3827"/>
        <w:gridCol w:w="2127"/>
      </w:tblGrid>
      <w:tr w:rsidR="00356423" w14:paraId="31ECE399" w14:textId="77777777" w:rsidTr="00267261">
        <w:tc>
          <w:tcPr>
            <w:tcW w:w="1779" w:type="dxa"/>
            <w:tcBorders>
              <w:top w:val="single" w:sz="12" w:space="0" w:color="auto"/>
              <w:left w:val="single" w:sz="12" w:space="0" w:color="auto"/>
              <w:bottom w:val="double" w:sz="12" w:space="0" w:color="auto"/>
              <w:right w:val="single" w:sz="12" w:space="0" w:color="auto"/>
            </w:tcBorders>
            <w:vAlign w:val="center"/>
          </w:tcPr>
          <w:p w14:paraId="0801F5E3" w14:textId="749E4279" w:rsidR="00356423" w:rsidRPr="00AF21FD" w:rsidRDefault="00356423" w:rsidP="00356423">
            <w:pPr>
              <w:pStyle w:val="ListParagraph"/>
              <w:ind w:left="0"/>
              <w:jc w:val="center"/>
              <w:rPr>
                <w:b/>
              </w:rPr>
            </w:pPr>
            <w:r w:rsidRPr="00AF21FD">
              <w:rPr>
                <w:b/>
              </w:rPr>
              <w:t>Your email used</w:t>
            </w:r>
          </w:p>
          <w:p w14:paraId="2E07534B" w14:textId="03C2CE04" w:rsidR="00356423" w:rsidRPr="00AF21FD" w:rsidRDefault="00356423" w:rsidP="00356423">
            <w:pPr>
              <w:pStyle w:val="ListParagraph"/>
              <w:ind w:left="0"/>
              <w:jc w:val="center"/>
              <w:rPr>
                <w:b/>
              </w:rPr>
            </w:pPr>
            <w:r w:rsidRPr="00AF21FD">
              <w:rPr>
                <w:b/>
              </w:rPr>
              <w:t>for subscription</w:t>
            </w:r>
          </w:p>
        </w:tc>
        <w:tc>
          <w:tcPr>
            <w:tcW w:w="7911" w:type="dxa"/>
            <w:gridSpan w:val="3"/>
            <w:tcBorders>
              <w:top w:val="single" w:sz="12" w:space="0" w:color="auto"/>
              <w:left w:val="single" w:sz="12" w:space="0" w:color="auto"/>
              <w:bottom w:val="double" w:sz="12" w:space="0" w:color="auto"/>
              <w:right w:val="single" w:sz="12" w:space="0" w:color="auto"/>
            </w:tcBorders>
            <w:vAlign w:val="center"/>
          </w:tcPr>
          <w:p w14:paraId="6F33D12F" w14:textId="610264E4" w:rsidR="00356423" w:rsidRPr="00070DE7" w:rsidRDefault="0010117F" w:rsidP="00356423">
            <w:pPr>
              <w:pStyle w:val="ListParagraph"/>
              <w:ind w:left="0"/>
              <w:jc w:val="center"/>
              <w:rPr>
                <w:u w:val="single"/>
              </w:rPr>
            </w:pPr>
            <w:r w:rsidRPr="00070DE7">
              <w:rPr>
                <w:color w:val="0070C0"/>
                <w:u w:val="single"/>
              </w:rPr>
              <w:t>nithishreddy.yalaka@mail.concordia.ca</w:t>
            </w:r>
          </w:p>
        </w:tc>
      </w:tr>
      <w:tr w:rsidR="00356423" w14:paraId="29B2E98B" w14:textId="77777777" w:rsidTr="00341770">
        <w:tc>
          <w:tcPr>
            <w:tcW w:w="1779" w:type="dxa"/>
            <w:tcBorders>
              <w:top w:val="double" w:sz="12" w:space="0" w:color="auto"/>
              <w:left w:val="single" w:sz="12" w:space="0" w:color="auto"/>
              <w:bottom w:val="single" w:sz="12" w:space="0" w:color="auto"/>
              <w:right w:val="single" w:sz="12" w:space="0" w:color="auto"/>
            </w:tcBorders>
            <w:vAlign w:val="center"/>
          </w:tcPr>
          <w:p w14:paraId="508CD94D" w14:textId="75DC99EB" w:rsidR="00356423" w:rsidRPr="00965F69" w:rsidRDefault="00356423" w:rsidP="00356423">
            <w:pPr>
              <w:pStyle w:val="ListParagraph"/>
              <w:ind w:left="0"/>
              <w:jc w:val="center"/>
              <w:rPr>
                <w:b/>
              </w:rPr>
            </w:pPr>
            <w:r w:rsidRPr="00965F69">
              <w:rPr>
                <w:b/>
              </w:rPr>
              <w:t>Category</w:t>
            </w:r>
          </w:p>
        </w:tc>
        <w:tc>
          <w:tcPr>
            <w:tcW w:w="1957" w:type="dxa"/>
            <w:tcBorders>
              <w:top w:val="double" w:sz="12" w:space="0" w:color="auto"/>
              <w:left w:val="single" w:sz="12" w:space="0" w:color="auto"/>
              <w:bottom w:val="single" w:sz="12" w:space="0" w:color="auto"/>
              <w:right w:val="single" w:sz="12" w:space="0" w:color="auto"/>
            </w:tcBorders>
            <w:vAlign w:val="center"/>
          </w:tcPr>
          <w:p w14:paraId="46794B3E" w14:textId="5992690E" w:rsidR="00356423" w:rsidRPr="00357241" w:rsidRDefault="00356423" w:rsidP="00356423">
            <w:pPr>
              <w:pStyle w:val="ListParagraph"/>
              <w:ind w:left="0"/>
              <w:jc w:val="center"/>
              <w:rPr>
                <w:b/>
              </w:rPr>
            </w:pPr>
            <w:r w:rsidRPr="00357241">
              <w:rPr>
                <w:b/>
              </w:rPr>
              <w:t>Publisher</w:t>
            </w:r>
          </w:p>
        </w:tc>
        <w:tc>
          <w:tcPr>
            <w:tcW w:w="3827" w:type="dxa"/>
            <w:tcBorders>
              <w:top w:val="double" w:sz="12" w:space="0" w:color="auto"/>
              <w:left w:val="single" w:sz="12" w:space="0" w:color="auto"/>
              <w:bottom w:val="single" w:sz="12" w:space="0" w:color="auto"/>
              <w:right w:val="single" w:sz="12" w:space="0" w:color="auto"/>
            </w:tcBorders>
            <w:vAlign w:val="center"/>
          </w:tcPr>
          <w:p w14:paraId="3648756C" w14:textId="398851A8" w:rsidR="00356423" w:rsidRPr="00357241" w:rsidRDefault="00356423" w:rsidP="00356423">
            <w:pPr>
              <w:pStyle w:val="ListParagraph"/>
              <w:ind w:left="0"/>
              <w:jc w:val="center"/>
              <w:rPr>
                <w:b/>
              </w:rPr>
            </w:pPr>
            <w:r w:rsidRPr="00357241">
              <w:rPr>
                <w:b/>
              </w:rPr>
              <w:t>Publisher type</w:t>
            </w:r>
          </w:p>
        </w:tc>
        <w:tc>
          <w:tcPr>
            <w:tcW w:w="2127" w:type="dxa"/>
            <w:tcBorders>
              <w:top w:val="double" w:sz="12" w:space="0" w:color="auto"/>
              <w:left w:val="single" w:sz="12" w:space="0" w:color="auto"/>
              <w:bottom w:val="single" w:sz="12" w:space="0" w:color="auto"/>
              <w:right w:val="single" w:sz="12" w:space="0" w:color="auto"/>
            </w:tcBorders>
            <w:vAlign w:val="center"/>
          </w:tcPr>
          <w:p w14:paraId="14CD794B" w14:textId="7CFAF545" w:rsidR="00356423" w:rsidRPr="00357241" w:rsidRDefault="00356423" w:rsidP="00356423">
            <w:pPr>
              <w:pStyle w:val="ListParagraph"/>
              <w:ind w:left="0"/>
              <w:jc w:val="center"/>
              <w:rPr>
                <w:b/>
              </w:rPr>
            </w:pPr>
            <w:r w:rsidRPr="00357241">
              <w:rPr>
                <w:b/>
              </w:rPr>
              <w:t>Starting date</w:t>
            </w:r>
          </w:p>
        </w:tc>
      </w:tr>
      <w:tr w:rsidR="00356423" w14:paraId="5BB4A7ED" w14:textId="77777777" w:rsidTr="00341770">
        <w:tc>
          <w:tcPr>
            <w:tcW w:w="1779" w:type="dxa"/>
            <w:tcBorders>
              <w:top w:val="single" w:sz="12" w:space="0" w:color="auto"/>
              <w:left w:val="single" w:sz="12" w:space="0" w:color="auto"/>
              <w:right w:val="single" w:sz="12" w:space="0" w:color="auto"/>
            </w:tcBorders>
            <w:vAlign w:val="center"/>
          </w:tcPr>
          <w:p w14:paraId="67E4313B" w14:textId="7B017A40" w:rsidR="00356423" w:rsidRPr="00D4429A" w:rsidRDefault="000C2879" w:rsidP="00356423">
            <w:pPr>
              <w:pStyle w:val="ListParagraph"/>
              <w:ind w:left="0"/>
              <w:jc w:val="center"/>
              <w:rPr>
                <w:b/>
              </w:rPr>
            </w:pPr>
            <w:r w:rsidRPr="00BD64EE">
              <w:rPr>
                <w:b/>
              </w:rPr>
              <w:t>Subscription</w:t>
            </w:r>
            <w:r w:rsidR="00356423" w:rsidRPr="00D4429A">
              <w:rPr>
                <w:b/>
              </w:rPr>
              <w:t xml:space="preserve"> #1</w:t>
            </w:r>
          </w:p>
        </w:tc>
        <w:tc>
          <w:tcPr>
            <w:tcW w:w="1957" w:type="dxa"/>
            <w:tcBorders>
              <w:top w:val="single" w:sz="12" w:space="0" w:color="auto"/>
              <w:left w:val="single" w:sz="12" w:space="0" w:color="auto"/>
            </w:tcBorders>
            <w:vAlign w:val="center"/>
          </w:tcPr>
          <w:p w14:paraId="38419DAB" w14:textId="59A49E12" w:rsidR="00356423" w:rsidRDefault="00236231" w:rsidP="00356423">
            <w:pPr>
              <w:pStyle w:val="ListParagraph"/>
              <w:ind w:left="0"/>
              <w:jc w:val="center"/>
            </w:pPr>
            <w:hyperlink r:id="rId8" w:history="1">
              <w:r w:rsidR="00356423" w:rsidRPr="008F0F28">
                <w:rPr>
                  <w:rStyle w:val="Hyperlink"/>
                </w:rPr>
                <w:t>Jun</w:t>
              </w:r>
              <w:r w:rsidR="00356423" w:rsidRPr="008F0F28">
                <w:rPr>
                  <w:rStyle w:val="Hyperlink"/>
                </w:rPr>
                <w:t xml:space="preserve"> </w:t>
              </w:r>
              <w:r w:rsidR="00356423" w:rsidRPr="008F0F28">
                <w:rPr>
                  <w:rStyle w:val="Hyperlink"/>
                </w:rPr>
                <w:t>Yan</w:t>
              </w:r>
            </w:hyperlink>
          </w:p>
        </w:tc>
        <w:tc>
          <w:tcPr>
            <w:tcW w:w="3827" w:type="dxa"/>
            <w:tcBorders>
              <w:top w:val="single" w:sz="12" w:space="0" w:color="auto"/>
            </w:tcBorders>
            <w:vAlign w:val="center"/>
          </w:tcPr>
          <w:p w14:paraId="484A7EEA" w14:textId="5E64D39E" w:rsidR="00356423" w:rsidRDefault="00356423" w:rsidP="00356423">
            <w:pPr>
              <w:pStyle w:val="ListParagraph"/>
              <w:ind w:left="0"/>
              <w:jc w:val="center"/>
            </w:pPr>
            <w:r>
              <w:t>Researcher on Google Scholar</w:t>
            </w:r>
          </w:p>
        </w:tc>
        <w:tc>
          <w:tcPr>
            <w:tcW w:w="2127" w:type="dxa"/>
            <w:tcBorders>
              <w:top w:val="single" w:sz="12" w:space="0" w:color="auto"/>
              <w:right w:val="single" w:sz="12" w:space="0" w:color="auto"/>
            </w:tcBorders>
            <w:vAlign w:val="center"/>
          </w:tcPr>
          <w:p w14:paraId="6CF3B005" w14:textId="7548C023" w:rsidR="00356423" w:rsidRDefault="00356423" w:rsidP="00356423">
            <w:pPr>
              <w:pStyle w:val="ListParagraph"/>
              <w:ind w:left="0"/>
              <w:jc w:val="center"/>
            </w:pPr>
            <w:r>
              <w:t>20</w:t>
            </w:r>
            <w:r w:rsidR="0026084E">
              <w:t>22</w:t>
            </w:r>
            <w:r>
              <w:t>-0</w:t>
            </w:r>
            <w:r w:rsidR="0026084E">
              <w:t>2</w:t>
            </w:r>
            <w:r>
              <w:t>-</w:t>
            </w:r>
            <w:r w:rsidR="0026084E">
              <w:t>10</w:t>
            </w:r>
          </w:p>
        </w:tc>
      </w:tr>
      <w:tr w:rsidR="00356423" w14:paraId="58C9331B" w14:textId="77777777" w:rsidTr="00D44402">
        <w:trPr>
          <w:trHeight w:val="495"/>
        </w:trPr>
        <w:tc>
          <w:tcPr>
            <w:tcW w:w="1779" w:type="dxa"/>
            <w:tcBorders>
              <w:left w:val="single" w:sz="12" w:space="0" w:color="auto"/>
              <w:bottom w:val="single" w:sz="12" w:space="0" w:color="auto"/>
              <w:right w:val="single" w:sz="12" w:space="0" w:color="auto"/>
            </w:tcBorders>
            <w:vAlign w:val="center"/>
          </w:tcPr>
          <w:p w14:paraId="3C9B0F88" w14:textId="041BED2D" w:rsidR="00356423" w:rsidRDefault="00356423" w:rsidP="00356423">
            <w:pPr>
              <w:pStyle w:val="ListParagraph"/>
              <w:ind w:left="0"/>
              <w:jc w:val="center"/>
            </w:pPr>
            <w:r>
              <w:t>Brief reason</w:t>
            </w:r>
          </w:p>
        </w:tc>
        <w:tc>
          <w:tcPr>
            <w:tcW w:w="7911" w:type="dxa"/>
            <w:gridSpan w:val="3"/>
            <w:tcBorders>
              <w:left w:val="single" w:sz="12" w:space="0" w:color="auto"/>
              <w:bottom w:val="single" w:sz="12" w:space="0" w:color="auto"/>
              <w:right w:val="single" w:sz="12" w:space="0" w:color="auto"/>
            </w:tcBorders>
            <w:vAlign w:val="center"/>
          </w:tcPr>
          <w:p w14:paraId="643B7A21" w14:textId="7F3EB5A9" w:rsidR="00356423" w:rsidRDefault="00356423" w:rsidP="00356423">
            <w:pPr>
              <w:pStyle w:val="ListParagraph"/>
              <w:ind w:left="0"/>
            </w:pPr>
            <w:r>
              <w:t>Instructor of the course and researcher on cyber-physical security in the smart grid.</w:t>
            </w:r>
          </w:p>
        </w:tc>
      </w:tr>
      <w:tr w:rsidR="00356423" w14:paraId="45AB2206" w14:textId="77777777" w:rsidTr="00341770">
        <w:tc>
          <w:tcPr>
            <w:tcW w:w="1779" w:type="dxa"/>
            <w:tcBorders>
              <w:top w:val="single" w:sz="12" w:space="0" w:color="auto"/>
              <w:left w:val="single" w:sz="12" w:space="0" w:color="auto"/>
              <w:right w:val="single" w:sz="12" w:space="0" w:color="auto"/>
            </w:tcBorders>
            <w:vAlign w:val="center"/>
          </w:tcPr>
          <w:p w14:paraId="090E8A7A" w14:textId="24D50C26" w:rsidR="00356423" w:rsidRPr="00D4429A" w:rsidRDefault="000C2879" w:rsidP="00356423">
            <w:pPr>
              <w:pStyle w:val="ListParagraph"/>
              <w:ind w:left="0"/>
              <w:jc w:val="center"/>
              <w:rPr>
                <w:b/>
              </w:rPr>
            </w:pPr>
            <w:r w:rsidRPr="00BD64EE">
              <w:rPr>
                <w:b/>
              </w:rPr>
              <w:t>Subscription</w:t>
            </w:r>
            <w:r w:rsidRPr="00D4429A">
              <w:rPr>
                <w:b/>
              </w:rPr>
              <w:t xml:space="preserve"> </w:t>
            </w:r>
            <w:r w:rsidR="00356423" w:rsidRPr="00D4429A">
              <w:rPr>
                <w:b/>
              </w:rPr>
              <w:t>#2</w:t>
            </w:r>
          </w:p>
        </w:tc>
        <w:tc>
          <w:tcPr>
            <w:tcW w:w="1957" w:type="dxa"/>
            <w:tcBorders>
              <w:top w:val="single" w:sz="12" w:space="0" w:color="auto"/>
              <w:left w:val="single" w:sz="12" w:space="0" w:color="auto"/>
            </w:tcBorders>
            <w:vAlign w:val="center"/>
          </w:tcPr>
          <w:p w14:paraId="0DE3243E" w14:textId="7F57A9D7" w:rsidR="00356423" w:rsidRDefault="00236231" w:rsidP="00356423">
            <w:pPr>
              <w:pStyle w:val="ListParagraph"/>
              <w:ind w:left="0"/>
              <w:jc w:val="center"/>
            </w:pPr>
            <w:hyperlink r:id="rId9" w:history="1">
              <w:r w:rsidR="00356423" w:rsidRPr="008F0F28">
                <w:rPr>
                  <w:rStyle w:val="Hyperlink"/>
                </w:rPr>
                <w:t>ICS-CERT alerts</w:t>
              </w:r>
            </w:hyperlink>
          </w:p>
        </w:tc>
        <w:tc>
          <w:tcPr>
            <w:tcW w:w="3827" w:type="dxa"/>
            <w:tcBorders>
              <w:top w:val="single" w:sz="12" w:space="0" w:color="auto"/>
            </w:tcBorders>
            <w:vAlign w:val="center"/>
          </w:tcPr>
          <w:p w14:paraId="5DF221A8" w14:textId="2EDC6142" w:rsidR="00356423" w:rsidRDefault="00356423" w:rsidP="00356423">
            <w:pPr>
              <w:pStyle w:val="ListParagraph"/>
              <w:ind w:left="0"/>
              <w:jc w:val="center"/>
            </w:pPr>
            <w:r>
              <w:t>Newsletter of a U.S. government agency</w:t>
            </w:r>
          </w:p>
        </w:tc>
        <w:tc>
          <w:tcPr>
            <w:tcW w:w="2127" w:type="dxa"/>
            <w:tcBorders>
              <w:top w:val="single" w:sz="12" w:space="0" w:color="auto"/>
              <w:right w:val="single" w:sz="12" w:space="0" w:color="auto"/>
            </w:tcBorders>
            <w:vAlign w:val="center"/>
          </w:tcPr>
          <w:p w14:paraId="2D0220A5" w14:textId="5EB21140" w:rsidR="00356423" w:rsidRDefault="0026084E" w:rsidP="00356423">
            <w:pPr>
              <w:pStyle w:val="ListParagraph"/>
              <w:ind w:left="0"/>
              <w:jc w:val="center"/>
            </w:pPr>
            <w:r>
              <w:t>2022-02-10</w:t>
            </w:r>
          </w:p>
        </w:tc>
      </w:tr>
      <w:tr w:rsidR="00356423" w14:paraId="576A1E8F" w14:textId="77777777" w:rsidTr="00D44402">
        <w:trPr>
          <w:trHeight w:val="833"/>
        </w:trPr>
        <w:tc>
          <w:tcPr>
            <w:tcW w:w="1779" w:type="dxa"/>
            <w:tcBorders>
              <w:left w:val="single" w:sz="12" w:space="0" w:color="auto"/>
              <w:bottom w:val="double" w:sz="12" w:space="0" w:color="auto"/>
              <w:right w:val="single" w:sz="12" w:space="0" w:color="auto"/>
            </w:tcBorders>
            <w:vAlign w:val="center"/>
          </w:tcPr>
          <w:p w14:paraId="3B4CF297" w14:textId="433049F0" w:rsidR="00356423" w:rsidRDefault="00356423" w:rsidP="00356423">
            <w:pPr>
              <w:pStyle w:val="ListParagraph"/>
              <w:ind w:left="0"/>
              <w:jc w:val="center"/>
            </w:pPr>
            <w:r>
              <w:t>Brief reason</w:t>
            </w:r>
          </w:p>
        </w:tc>
        <w:tc>
          <w:tcPr>
            <w:tcW w:w="7911" w:type="dxa"/>
            <w:gridSpan w:val="3"/>
            <w:tcBorders>
              <w:left w:val="single" w:sz="12" w:space="0" w:color="auto"/>
              <w:bottom w:val="single" w:sz="12" w:space="0" w:color="auto"/>
              <w:right w:val="single" w:sz="12" w:space="0" w:color="auto"/>
            </w:tcBorders>
            <w:vAlign w:val="center"/>
          </w:tcPr>
          <w:p w14:paraId="0566E4F4" w14:textId="0C8089C0" w:rsidR="00356423" w:rsidRDefault="00356423" w:rsidP="00356423">
            <w:pPr>
              <w:pStyle w:val="ListParagraph"/>
              <w:ind w:left="0"/>
            </w:pPr>
            <w:r>
              <w:t>P</w:t>
            </w:r>
            <w:r w:rsidRPr="00344304">
              <w:t>rovide</w:t>
            </w:r>
            <w:r>
              <w:t>s</w:t>
            </w:r>
            <w:r w:rsidRPr="00344304">
              <w:t xml:space="preserve"> timely notification to critical infrastructure owners and operators concerning threats to critical infrastructure networks.</w:t>
            </w:r>
          </w:p>
        </w:tc>
      </w:tr>
      <w:tr w:rsidR="00356423" w14:paraId="32998129" w14:textId="77777777" w:rsidTr="00341770">
        <w:tc>
          <w:tcPr>
            <w:tcW w:w="1779" w:type="dxa"/>
            <w:tcBorders>
              <w:top w:val="double" w:sz="12" w:space="0" w:color="auto"/>
              <w:left w:val="single" w:sz="12" w:space="0" w:color="auto"/>
              <w:bottom w:val="single" w:sz="12" w:space="0" w:color="auto"/>
              <w:right w:val="single" w:sz="12" w:space="0" w:color="auto"/>
            </w:tcBorders>
            <w:vAlign w:val="center"/>
          </w:tcPr>
          <w:p w14:paraId="5ECDAE65" w14:textId="77777777" w:rsidR="00356423" w:rsidRPr="00965F69" w:rsidRDefault="00356423" w:rsidP="00356423">
            <w:pPr>
              <w:pStyle w:val="ListParagraph"/>
              <w:ind w:left="0"/>
              <w:jc w:val="center"/>
              <w:rPr>
                <w:b/>
              </w:rPr>
            </w:pPr>
            <w:r w:rsidRPr="00965F69">
              <w:rPr>
                <w:b/>
              </w:rPr>
              <w:t>Category</w:t>
            </w:r>
          </w:p>
        </w:tc>
        <w:tc>
          <w:tcPr>
            <w:tcW w:w="1957" w:type="dxa"/>
            <w:tcBorders>
              <w:top w:val="double" w:sz="12" w:space="0" w:color="auto"/>
              <w:left w:val="single" w:sz="12" w:space="0" w:color="auto"/>
              <w:bottom w:val="single" w:sz="12" w:space="0" w:color="auto"/>
              <w:right w:val="single" w:sz="12" w:space="0" w:color="auto"/>
            </w:tcBorders>
            <w:vAlign w:val="center"/>
          </w:tcPr>
          <w:p w14:paraId="13A82FE9" w14:textId="77777777" w:rsidR="00356423" w:rsidRPr="00357241" w:rsidRDefault="00356423" w:rsidP="00356423">
            <w:pPr>
              <w:pStyle w:val="ListParagraph"/>
              <w:ind w:left="0"/>
              <w:jc w:val="center"/>
              <w:rPr>
                <w:b/>
              </w:rPr>
            </w:pPr>
            <w:r w:rsidRPr="00357241">
              <w:rPr>
                <w:b/>
              </w:rPr>
              <w:t>Publisher</w:t>
            </w:r>
          </w:p>
        </w:tc>
        <w:tc>
          <w:tcPr>
            <w:tcW w:w="3827" w:type="dxa"/>
            <w:tcBorders>
              <w:top w:val="double" w:sz="12" w:space="0" w:color="auto"/>
              <w:left w:val="single" w:sz="12" w:space="0" w:color="auto"/>
              <w:bottom w:val="single" w:sz="12" w:space="0" w:color="auto"/>
              <w:right w:val="single" w:sz="12" w:space="0" w:color="auto"/>
            </w:tcBorders>
            <w:vAlign w:val="center"/>
          </w:tcPr>
          <w:p w14:paraId="3642C19B" w14:textId="77777777" w:rsidR="00356423" w:rsidRPr="00357241" w:rsidRDefault="00356423" w:rsidP="00356423">
            <w:pPr>
              <w:pStyle w:val="ListParagraph"/>
              <w:ind w:left="0"/>
              <w:jc w:val="center"/>
              <w:rPr>
                <w:b/>
              </w:rPr>
            </w:pPr>
            <w:r w:rsidRPr="00357241">
              <w:rPr>
                <w:b/>
              </w:rPr>
              <w:t>Publisher type</w:t>
            </w:r>
          </w:p>
        </w:tc>
        <w:tc>
          <w:tcPr>
            <w:tcW w:w="2127" w:type="dxa"/>
            <w:tcBorders>
              <w:top w:val="double" w:sz="12" w:space="0" w:color="auto"/>
              <w:left w:val="single" w:sz="12" w:space="0" w:color="auto"/>
              <w:bottom w:val="single" w:sz="12" w:space="0" w:color="auto"/>
              <w:right w:val="single" w:sz="12" w:space="0" w:color="auto"/>
            </w:tcBorders>
            <w:vAlign w:val="center"/>
          </w:tcPr>
          <w:p w14:paraId="3A0A277C" w14:textId="77777777" w:rsidR="00356423" w:rsidRPr="00357241" w:rsidRDefault="00356423" w:rsidP="00356423">
            <w:pPr>
              <w:pStyle w:val="ListParagraph"/>
              <w:ind w:left="0"/>
              <w:jc w:val="center"/>
              <w:rPr>
                <w:b/>
              </w:rPr>
            </w:pPr>
            <w:r w:rsidRPr="00357241">
              <w:rPr>
                <w:b/>
              </w:rPr>
              <w:t>Starting date</w:t>
            </w:r>
          </w:p>
        </w:tc>
      </w:tr>
      <w:tr w:rsidR="003D3482" w14:paraId="1DE9B0F6" w14:textId="77777777" w:rsidTr="00341770">
        <w:tc>
          <w:tcPr>
            <w:tcW w:w="1779" w:type="dxa"/>
            <w:tcBorders>
              <w:top w:val="double" w:sz="12" w:space="0" w:color="auto"/>
              <w:left w:val="single" w:sz="12" w:space="0" w:color="auto"/>
              <w:right w:val="single" w:sz="12" w:space="0" w:color="auto"/>
            </w:tcBorders>
            <w:vAlign w:val="center"/>
          </w:tcPr>
          <w:p w14:paraId="30583E66" w14:textId="58E04B0C" w:rsidR="003D3482" w:rsidRPr="00BD64EE" w:rsidRDefault="003D3482" w:rsidP="003D3482">
            <w:pPr>
              <w:pStyle w:val="ListParagraph"/>
              <w:ind w:left="0"/>
              <w:jc w:val="center"/>
              <w:rPr>
                <w:b/>
              </w:rPr>
            </w:pPr>
            <w:r w:rsidRPr="00BD64EE">
              <w:rPr>
                <w:b/>
              </w:rPr>
              <w:t>Subscription #</w:t>
            </w:r>
            <w:r w:rsidR="000C2879">
              <w:rPr>
                <w:b/>
              </w:rPr>
              <w:t>3</w:t>
            </w:r>
          </w:p>
        </w:tc>
        <w:tc>
          <w:tcPr>
            <w:tcW w:w="1957" w:type="dxa"/>
            <w:tcBorders>
              <w:top w:val="double" w:sz="12" w:space="0" w:color="auto"/>
              <w:left w:val="single" w:sz="12" w:space="0" w:color="auto"/>
            </w:tcBorders>
            <w:vAlign w:val="center"/>
          </w:tcPr>
          <w:p w14:paraId="445EA932" w14:textId="243C3998" w:rsidR="003D3482" w:rsidRDefault="00236231" w:rsidP="003D3482">
            <w:pPr>
              <w:pStyle w:val="ListParagraph"/>
              <w:ind w:left="0"/>
              <w:jc w:val="center"/>
            </w:pPr>
            <w:hyperlink r:id="rId10" w:history="1"/>
            <w:r w:rsidR="00387508">
              <w:rPr>
                <w:rStyle w:val="Hyperlink"/>
              </w:rPr>
              <w:t xml:space="preserve"> </w:t>
            </w:r>
            <w:r w:rsidR="00935526">
              <w:rPr>
                <w:rStyle w:val="Hyperlink"/>
              </w:rPr>
              <w:t>CERT</w:t>
            </w:r>
            <w:r w:rsidR="00ED72E6">
              <w:rPr>
                <w:rStyle w:val="Hyperlink"/>
              </w:rPr>
              <w:t>-EU</w:t>
            </w:r>
          </w:p>
        </w:tc>
        <w:tc>
          <w:tcPr>
            <w:tcW w:w="3827" w:type="dxa"/>
            <w:tcBorders>
              <w:top w:val="double" w:sz="12" w:space="0" w:color="auto"/>
            </w:tcBorders>
            <w:vAlign w:val="center"/>
          </w:tcPr>
          <w:p w14:paraId="7E8DAA58" w14:textId="6C899277" w:rsidR="003D3482" w:rsidRPr="006E67BC" w:rsidRDefault="00ED72E6" w:rsidP="003D3482">
            <w:pPr>
              <w:pStyle w:val="ListParagraph"/>
              <w:ind w:left="0"/>
              <w:jc w:val="center"/>
              <w:rPr>
                <w:color w:val="002060"/>
              </w:rPr>
            </w:pPr>
            <w:r>
              <w:t>Email Alerts for the EU Institutions, Bodies and Agencies</w:t>
            </w:r>
            <w:r w:rsidR="00387508">
              <w:rPr>
                <w:color w:val="002060"/>
              </w:rPr>
              <w:t xml:space="preserve"> </w:t>
            </w:r>
          </w:p>
        </w:tc>
        <w:tc>
          <w:tcPr>
            <w:tcW w:w="2127" w:type="dxa"/>
            <w:tcBorders>
              <w:top w:val="double" w:sz="12" w:space="0" w:color="auto"/>
              <w:right w:val="single" w:sz="12" w:space="0" w:color="auto"/>
            </w:tcBorders>
            <w:vAlign w:val="center"/>
          </w:tcPr>
          <w:p w14:paraId="1BCCE13D" w14:textId="473F9FAE" w:rsidR="003D3482" w:rsidRDefault="0026084E" w:rsidP="003D3482">
            <w:pPr>
              <w:pStyle w:val="ListParagraph"/>
              <w:ind w:left="0"/>
              <w:jc w:val="center"/>
            </w:pPr>
            <w:r>
              <w:t>2022-02-10</w:t>
            </w:r>
          </w:p>
        </w:tc>
      </w:tr>
      <w:tr w:rsidR="003D3482" w14:paraId="55A6E421" w14:textId="77777777" w:rsidTr="00D44402">
        <w:trPr>
          <w:trHeight w:val="703"/>
        </w:trPr>
        <w:tc>
          <w:tcPr>
            <w:tcW w:w="1779" w:type="dxa"/>
            <w:tcBorders>
              <w:left w:val="single" w:sz="12" w:space="0" w:color="auto"/>
              <w:bottom w:val="single" w:sz="12" w:space="0" w:color="auto"/>
              <w:right w:val="single" w:sz="12" w:space="0" w:color="auto"/>
            </w:tcBorders>
            <w:vAlign w:val="center"/>
          </w:tcPr>
          <w:p w14:paraId="47A97A82" w14:textId="2E9162EA" w:rsidR="003D3482" w:rsidRDefault="003D3482" w:rsidP="003D3482">
            <w:pPr>
              <w:pStyle w:val="ListParagraph"/>
              <w:ind w:left="0"/>
              <w:jc w:val="center"/>
            </w:pPr>
            <w:r>
              <w:t>Brief reason</w:t>
            </w:r>
          </w:p>
        </w:tc>
        <w:tc>
          <w:tcPr>
            <w:tcW w:w="7911" w:type="dxa"/>
            <w:gridSpan w:val="3"/>
            <w:tcBorders>
              <w:left w:val="single" w:sz="12" w:space="0" w:color="auto"/>
              <w:bottom w:val="single" w:sz="12" w:space="0" w:color="auto"/>
              <w:right w:val="single" w:sz="12" w:space="0" w:color="auto"/>
            </w:tcBorders>
            <w:vAlign w:val="center"/>
          </w:tcPr>
          <w:p w14:paraId="30EED67A" w14:textId="5C628B23" w:rsidR="003D3482" w:rsidRPr="006E67BC" w:rsidRDefault="00005B41" w:rsidP="003D3482">
            <w:pPr>
              <w:pStyle w:val="ListParagraph"/>
              <w:ind w:left="0"/>
              <w:rPr>
                <w:color w:val="002060"/>
              </w:rPr>
            </w:pPr>
            <w:r>
              <w:t xml:space="preserve">Provides timely alerts on </w:t>
            </w:r>
            <w:r w:rsidR="00136925">
              <w:t>various</w:t>
            </w:r>
            <w:r>
              <w:t xml:space="preserve"> product vulnerabilities, threats, and hacking </w:t>
            </w:r>
            <w:r w:rsidR="00CC742A">
              <w:t>methodologies</w:t>
            </w:r>
            <w:r>
              <w:t xml:space="preserve"> in the market used by the </w:t>
            </w:r>
            <w:r w:rsidR="00CC742A">
              <w:t>adversaries</w:t>
            </w:r>
            <w:r>
              <w:t>.</w:t>
            </w:r>
          </w:p>
        </w:tc>
      </w:tr>
      <w:tr w:rsidR="003D3482" w14:paraId="7DF959D4" w14:textId="77777777" w:rsidTr="00341770">
        <w:tc>
          <w:tcPr>
            <w:tcW w:w="1779" w:type="dxa"/>
            <w:tcBorders>
              <w:top w:val="single" w:sz="12" w:space="0" w:color="auto"/>
              <w:left w:val="single" w:sz="12" w:space="0" w:color="auto"/>
              <w:right w:val="single" w:sz="12" w:space="0" w:color="auto"/>
            </w:tcBorders>
            <w:vAlign w:val="center"/>
          </w:tcPr>
          <w:p w14:paraId="7DA043B3" w14:textId="704B29C8" w:rsidR="003D3482" w:rsidRPr="00BD64EE" w:rsidRDefault="003D3482" w:rsidP="003D3482">
            <w:pPr>
              <w:pStyle w:val="ListParagraph"/>
              <w:ind w:left="0"/>
              <w:jc w:val="center"/>
              <w:rPr>
                <w:b/>
              </w:rPr>
            </w:pPr>
            <w:r w:rsidRPr="00BD64EE">
              <w:rPr>
                <w:b/>
              </w:rPr>
              <w:t>Subscription #</w:t>
            </w:r>
            <w:r w:rsidR="000C2879">
              <w:rPr>
                <w:b/>
              </w:rPr>
              <w:t>4</w:t>
            </w:r>
          </w:p>
        </w:tc>
        <w:tc>
          <w:tcPr>
            <w:tcW w:w="1957" w:type="dxa"/>
            <w:tcBorders>
              <w:top w:val="single" w:sz="12" w:space="0" w:color="auto"/>
              <w:left w:val="single" w:sz="12" w:space="0" w:color="auto"/>
            </w:tcBorders>
            <w:vAlign w:val="center"/>
          </w:tcPr>
          <w:p w14:paraId="08523732" w14:textId="7ECA63B9" w:rsidR="003D3482" w:rsidRDefault="00440416" w:rsidP="003D3482">
            <w:pPr>
              <w:pStyle w:val="ListParagraph"/>
              <w:ind w:left="0"/>
              <w:jc w:val="center"/>
            </w:pPr>
            <w:r>
              <w:rPr>
                <w:rStyle w:val="Hyperlink"/>
              </w:rPr>
              <w:t>CSL-FIU</w:t>
            </w:r>
          </w:p>
        </w:tc>
        <w:tc>
          <w:tcPr>
            <w:tcW w:w="3827" w:type="dxa"/>
            <w:tcBorders>
              <w:top w:val="single" w:sz="12" w:space="0" w:color="auto"/>
            </w:tcBorders>
            <w:vAlign w:val="center"/>
          </w:tcPr>
          <w:p w14:paraId="551C34BB" w14:textId="1C4597F2" w:rsidR="003D3482" w:rsidRPr="006E67BC" w:rsidRDefault="00005B41" w:rsidP="003D3482">
            <w:pPr>
              <w:pStyle w:val="ListParagraph"/>
              <w:ind w:left="0"/>
              <w:jc w:val="center"/>
              <w:rPr>
                <w:color w:val="002060"/>
              </w:rPr>
            </w:pPr>
            <w:r>
              <w:t>Provided newsletters on the latest cyber threats and alerts</w:t>
            </w:r>
          </w:p>
        </w:tc>
        <w:tc>
          <w:tcPr>
            <w:tcW w:w="2127" w:type="dxa"/>
            <w:tcBorders>
              <w:top w:val="single" w:sz="12" w:space="0" w:color="auto"/>
              <w:right w:val="single" w:sz="12" w:space="0" w:color="auto"/>
            </w:tcBorders>
            <w:vAlign w:val="center"/>
          </w:tcPr>
          <w:p w14:paraId="361FD349" w14:textId="6EDDBF55" w:rsidR="003D3482" w:rsidRDefault="0026084E" w:rsidP="003D3482">
            <w:pPr>
              <w:pStyle w:val="ListParagraph"/>
              <w:ind w:left="0"/>
              <w:jc w:val="center"/>
            </w:pPr>
            <w:r>
              <w:t>2022-02-10</w:t>
            </w:r>
          </w:p>
        </w:tc>
      </w:tr>
      <w:tr w:rsidR="003D3482" w14:paraId="305BBA68" w14:textId="77777777" w:rsidTr="00D44402">
        <w:trPr>
          <w:trHeight w:val="706"/>
        </w:trPr>
        <w:tc>
          <w:tcPr>
            <w:tcW w:w="1779" w:type="dxa"/>
            <w:tcBorders>
              <w:left w:val="single" w:sz="12" w:space="0" w:color="auto"/>
              <w:bottom w:val="single" w:sz="12" w:space="0" w:color="auto"/>
              <w:right w:val="single" w:sz="12" w:space="0" w:color="auto"/>
            </w:tcBorders>
            <w:vAlign w:val="center"/>
          </w:tcPr>
          <w:p w14:paraId="5548C8AF" w14:textId="1A8C85F9" w:rsidR="003D3482" w:rsidRDefault="003D3482" w:rsidP="003D3482">
            <w:pPr>
              <w:pStyle w:val="ListParagraph"/>
              <w:ind w:left="0"/>
              <w:jc w:val="center"/>
            </w:pPr>
            <w:r>
              <w:t>Brief reason</w:t>
            </w:r>
          </w:p>
        </w:tc>
        <w:tc>
          <w:tcPr>
            <w:tcW w:w="7911" w:type="dxa"/>
            <w:gridSpan w:val="3"/>
            <w:tcBorders>
              <w:left w:val="single" w:sz="12" w:space="0" w:color="auto"/>
              <w:bottom w:val="single" w:sz="12" w:space="0" w:color="auto"/>
              <w:right w:val="single" w:sz="12" w:space="0" w:color="auto"/>
            </w:tcBorders>
            <w:vAlign w:val="center"/>
          </w:tcPr>
          <w:p w14:paraId="147D9221" w14:textId="3AE88900" w:rsidR="003D3482" w:rsidRPr="006E67BC" w:rsidRDefault="00050FE5" w:rsidP="003D3482">
            <w:pPr>
              <w:pStyle w:val="ListParagraph"/>
              <w:ind w:left="0"/>
              <w:rPr>
                <w:color w:val="002060"/>
              </w:rPr>
            </w:pPr>
            <w:r>
              <w:t>CSL-FIU</w:t>
            </w:r>
            <w:r w:rsidR="00C734FD">
              <w:t xml:space="preserve"> reports on news and events impacting </w:t>
            </w:r>
            <w:r>
              <w:t xml:space="preserve">latest </w:t>
            </w:r>
            <w:r w:rsidR="00C734FD">
              <w:t>technology and security.</w:t>
            </w:r>
          </w:p>
        </w:tc>
      </w:tr>
      <w:tr w:rsidR="003D3482" w14:paraId="23B533A6" w14:textId="77777777" w:rsidTr="00341770">
        <w:tc>
          <w:tcPr>
            <w:tcW w:w="1779" w:type="dxa"/>
            <w:tcBorders>
              <w:top w:val="single" w:sz="12" w:space="0" w:color="auto"/>
              <w:left w:val="single" w:sz="12" w:space="0" w:color="auto"/>
              <w:right w:val="single" w:sz="12" w:space="0" w:color="auto"/>
            </w:tcBorders>
            <w:vAlign w:val="center"/>
          </w:tcPr>
          <w:p w14:paraId="01021687" w14:textId="1AAB499E" w:rsidR="003D3482" w:rsidRPr="00BD64EE" w:rsidRDefault="003D3482" w:rsidP="003D3482">
            <w:pPr>
              <w:pStyle w:val="ListParagraph"/>
              <w:ind w:left="0"/>
              <w:jc w:val="center"/>
              <w:rPr>
                <w:b/>
              </w:rPr>
            </w:pPr>
            <w:r w:rsidRPr="00BD64EE">
              <w:rPr>
                <w:b/>
              </w:rPr>
              <w:t>Subscription #</w:t>
            </w:r>
            <w:r w:rsidR="000C2879">
              <w:rPr>
                <w:b/>
              </w:rPr>
              <w:t>5</w:t>
            </w:r>
          </w:p>
        </w:tc>
        <w:tc>
          <w:tcPr>
            <w:tcW w:w="1957" w:type="dxa"/>
            <w:tcBorders>
              <w:top w:val="single" w:sz="12" w:space="0" w:color="auto"/>
              <w:left w:val="single" w:sz="12" w:space="0" w:color="auto"/>
            </w:tcBorders>
            <w:vAlign w:val="center"/>
          </w:tcPr>
          <w:p w14:paraId="4826E2A1" w14:textId="65C0BD43" w:rsidR="003D3482" w:rsidRDefault="00C734FD" w:rsidP="003D3482">
            <w:pPr>
              <w:pStyle w:val="ListParagraph"/>
              <w:ind w:left="0"/>
              <w:jc w:val="center"/>
            </w:pPr>
            <w:r w:rsidRPr="009A711F">
              <w:rPr>
                <w:rStyle w:val="Hyperlink"/>
              </w:rPr>
              <w:t>NIST</w:t>
            </w:r>
          </w:p>
        </w:tc>
        <w:tc>
          <w:tcPr>
            <w:tcW w:w="3827" w:type="dxa"/>
            <w:tcBorders>
              <w:top w:val="single" w:sz="12" w:space="0" w:color="auto"/>
            </w:tcBorders>
            <w:vAlign w:val="center"/>
          </w:tcPr>
          <w:p w14:paraId="16D10D10" w14:textId="435917AD" w:rsidR="003D3482" w:rsidRPr="006E67BC" w:rsidRDefault="009A711F" w:rsidP="003D3482">
            <w:pPr>
              <w:pStyle w:val="ListParagraph"/>
              <w:ind w:left="0"/>
              <w:jc w:val="center"/>
              <w:rPr>
                <w:color w:val="002060"/>
              </w:rPr>
            </w:pPr>
            <w:r>
              <w:t>Smart Grid and Cyber-Physical Systems Newsletter</w:t>
            </w:r>
          </w:p>
        </w:tc>
        <w:tc>
          <w:tcPr>
            <w:tcW w:w="2127" w:type="dxa"/>
            <w:tcBorders>
              <w:top w:val="single" w:sz="12" w:space="0" w:color="auto"/>
              <w:right w:val="single" w:sz="12" w:space="0" w:color="auto"/>
            </w:tcBorders>
            <w:vAlign w:val="center"/>
          </w:tcPr>
          <w:p w14:paraId="6CEEE432" w14:textId="4C021A03" w:rsidR="003D3482" w:rsidRDefault="0026084E" w:rsidP="003D3482">
            <w:pPr>
              <w:pStyle w:val="ListParagraph"/>
              <w:ind w:left="0"/>
              <w:jc w:val="center"/>
            </w:pPr>
            <w:r>
              <w:t>2022-02-10</w:t>
            </w:r>
          </w:p>
        </w:tc>
      </w:tr>
      <w:tr w:rsidR="003D3482" w14:paraId="738630FB" w14:textId="77777777" w:rsidTr="00D44402">
        <w:trPr>
          <w:trHeight w:val="555"/>
        </w:trPr>
        <w:tc>
          <w:tcPr>
            <w:tcW w:w="1779" w:type="dxa"/>
            <w:tcBorders>
              <w:left w:val="single" w:sz="12" w:space="0" w:color="auto"/>
              <w:bottom w:val="single" w:sz="12" w:space="0" w:color="auto"/>
              <w:right w:val="single" w:sz="12" w:space="0" w:color="auto"/>
            </w:tcBorders>
            <w:vAlign w:val="center"/>
          </w:tcPr>
          <w:p w14:paraId="4478971F" w14:textId="1BFC6891" w:rsidR="003D3482" w:rsidRDefault="003D3482" w:rsidP="003D3482">
            <w:pPr>
              <w:pStyle w:val="ListParagraph"/>
              <w:ind w:left="0"/>
              <w:jc w:val="center"/>
            </w:pPr>
            <w:r>
              <w:t>Brief reason</w:t>
            </w:r>
          </w:p>
        </w:tc>
        <w:tc>
          <w:tcPr>
            <w:tcW w:w="7911" w:type="dxa"/>
            <w:gridSpan w:val="3"/>
            <w:tcBorders>
              <w:left w:val="single" w:sz="12" w:space="0" w:color="auto"/>
              <w:bottom w:val="single" w:sz="12" w:space="0" w:color="auto"/>
              <w:right w:val="single" w:sz="12" w:space="0" w:color="auto"/>
            </w:tcBorders>
            <w:vAlign w:val="center"/>
          </w:tcPr>
          <w:p w14:paraId="5184ED08" w14:textId="4DED253C" w:rsidR="003D3482" w:rsidRPr="006E67BC" w:rsidRDefault="009A711F" w:rsidP="003D3482">
            <w:pPr>
              <w:pStyle w:val="ListParagraph"/>
              <w:ind w:left="0"/>
              <w:rPr>
                <w:color w:val="002060"/>
              </w:rPr>
            </w:pPr>
            <w:r>
              <w:t>P</w:t>
            </w:r>
            <w:r>
              <w:t xml:space="preserve">rovides </w:t>
            </w:r>
            <w:r>
              <w:t xml:space="preserve">updates on </w:t>
            </w:r>
            <w:r>
              <w:t>NIST Framework and roadmap for smart grid Interoperability</w:t>
            </w:r>
          </w:p>
        </w:tc>
      </w:tr>
      <w:tr w:rsidR="003D3482" w14:paraId="74F5907C" w14:textId="77777777" w:rsidTr="00341770">
        <w:tc>
          <w:tcPr>
            <w:tcW w:w="1779" w:type="dxa"/>
            <w:tcBorders>
              <w:top w:val="single" w:sz="12" w:space="0" w:color="auto"/>
              <w:left w:val="single" w:sz="12" w:space="0" w:color="auto"/>
              <w:right w:val="single" w:sz="12" w:space="0" w:color="auto"/>
            </w:tcBorders>
            <w:vAlign w:val="center"/>
          </w:tcPr>
          <w:p w14:paraId="39AB6AB0" w14:textId="3DC3C8FB" w:rsidR="003D3482" w:rsidRPr="00BD64EE" w:rsidRDefault="003D3482" w:rsidP="003D3482">
            <w:pPr>
              <w:pStyle w:val="ListParagraph"/>
              <w:ind w:left="0"/>
              <w:jc w:val="center"/>
              <w:rPr>
                <w:b/>
              </w:rPr>
            </w:pPr>
            <w:r w:rsidRPr="00BD64EE">
              <w:rPr>
                <w:b/>
              </w:rPr>
              <w:t>Subscription #</w:t>
            </w:r>
            <w:r w:rsidR="000C2879">
              <w:rPr>
                <w:b/>
              </w:rPr>
              <w:t>6</w:t>
            </w:r>
          </w:p>
        </w:tc>
        <w:tc>
          <w:tcPr>
            <w:tcW w:w="1957" w:type="dxa"/>
            <w:tcBorders>
              <w:top w:val="single" w:sz="12" w:space="0" w:color="auto"/>
              <w:left w:val="single" w:sz="12" w:space="0" w:color="auto"/>
            </w:tcBorders>
            <w:vAlign w:val="center"/>
          </w:tcPr>
          <w:p w14:paraId="0028B14A" w14:textId="1856D1F8" w:rsidR="003D3482" w:rsidRDefault="000F3152" w:rsidP="003D3482">
            <w:pPr>
              <w:pStyle w:val="ListParagraph"/>
              <w:ind w:left="0"/>
              <w:jc w:val="center"/>
            </w:pPr>
            <w:r w:rsidRPr="000F3152">
              <w:rPr>
                <w:color w:val="0563C1" w:themeColor="hyperlink"/>
                <w:u w:val="single"/>
              </w:rPr>
              <w:t>Azzam Mourad</w:t>
            </w:r>
          </w:p>
        </w:tc>
        <w:tc>
          <w:tcPr>
            <w:tcW w:w="3827" w:type="dxa"/>
            <w:tcBorders>
              <w:top w:val="single" w:sz="12" w:space="0" w:color="auto"/>
            </w:tcBorders>
            <w:vAlign w:val="center"/>
          </w:tcPr>
          <w:p w14:paraId="34262512" w14:textId="323936E2" w:rsidR="003D3482" w:rsidRPr="006E67BC" w:rsidRDefault="00084B1F" w:rsidP="003D3482">
            <w:pPr>
              <w:pStyle w:val="ListParagraph"/>
              <w:ind w:left="0"/>
              <w:jc w:val="center"/>
              <w:rPr>
                <w:color w:val="002060"/>
              </w:rPr>
            </w:pPr>
            <w:r w:rsidRPr="005127D8">
              <w:t>Google Scholar Se</w:t>
            </w:r>
            <w:r w:rsidR="005127D8" w:rsidRPr="005127D8">
              <w:t>curity Researcher</w:t>
            </w:r>
            <w:r w:rsidR="000F3152">
              <w:t xml:space="preserve"> and prof at </w:t>
            </w:r>
            <w:r w:rsidR="00C441B6">
              <w:t>Lebanese American University &amp; New York University</w:t>
            </w:r>
          </w:p>
        </w:tc>
        <w:tc>
          <w:tcPr>
            <w:tcW w:w="2127" w:type="dxa"/>
            <w:tcBorders>
              <w:top w:val="single" w:sz="12" w:space="0" w:color="auto"/>
              <w:right w:val="single" w:sz="12" w:space="0" w:color="auto"/>
            </w:tcBorders>
            <w:vAlign w:val="center"/>
          </w:tcPr>
          <w:p w14:paraId="3668FE6E" w14:textId="07ACC1EE" w:rsidR="003D3482" w:rsidRDefault="0026084E" w:rsidP="003D3482">
            <w:pPr>
              <w:pStyle w:val="ListParagraph"/>
              <w:ind w:left="0"/>
              <w:jc w:val="center"/>
            </w:pPr>
            <w:r>
              <w:t>2022-02-10</w:t>
            </w:r>
          </w:p>
        </w:tc>
      </w:tr>
      <w:tr w:rsidR="003D3482" w14:paraId="1C1112B7" w14:textId="77777777" w:rsidTr="00D44402">
        <w:trPr>
          <w:trHeight w:val="681"/>
        </w:trPr>
        <w:tc>
          <w:tcPr>
            <w:tcW w:w="1779" w:type="dxa"/>
            <w:tcBorders>
              <w:left w:val="single" w:sz="12" w:space="0" w:color="auto"/>
              <w:bottom w:val="single" w:sz="12" w:space="0" w:color="auto"/>
              <w:right w:val="single" w:sz="12" w:space="0" w:color="auto"/>
            </w:tcBorders>
            <w:vAlign w:val="center"/>
          </w:tcPr>
          <w:p w14:paraId="5B6271C2" w14:textId="3D44449D" w:rsidR="003D3482" w:rsidRDefault="003D3482" w:rsidP="003D3482">
            <w:pPr>
              <w:pStyle w:val="ListParagraph"/>
              <w:ind w:left="0"/>
              <w:jc w:val="center"/>
            </w:pPr>
            <w:r>
              <w:t>Brief reason</w:t>
            </w:r>
          </w:p>
        </w:tc>
        <w:tc>
          <w:tcPr>
            <w:tcW w:w="7911" w:type="dxa"/>
            <w:gridSpan w:val="3"/>
            <w:tcBorders>
              <w:left w:val="single" w:sz="12" w:space="0" w:color="auto"/>
              <w:bottom w:val="single" w:sz="12" w:space="0" w:color="auto"/>
              <w:right w:val="single" w:sz="12" w:space="0" w:color="auto"/>
            </w:tcBorders>
            <w:vAlign w:val="center"/>
          </w:tcPr>
          <w:p w14:paraId="302BD181" w14:textId="7D8D1FD7" w:rsidR="003D3482" w:rsidRPr="006E67BC" w:rsidRDefault="005127D8" w:rsidP="003D3482">
            <w:pPr>
              <w:pStyle w:val="ListParagraph"/>
              <w:ind w:left="0"/>
              <w:rPr>
                <w:color w:val="002060"/>
              </w:rPr>
            </w:pPr>
            <w:r>
              <w:t>Researcher on cyber security</w:t>
            </w:r>
            <w:r w:rsidR="00136925">
              <w:t>, IOT Security, Federated ML, and Cloud Computing</w:t>
            </w:r>
          </w:p>
        </w:tc>
      </w:tr>
      <w:tr w:rsidR="003D3482" w14:paraId="571C5D78" w14:textId="77777777" w:rsidTr="00341770">
        <w:tc>
          <w:tcPr>
            <w:tcW w:w="1779" w:type="dxa"/>
            <w:tcBorders>
              <w:top w:val="single" w:sz="12" w:space="0" w:color="auto"/>
              <w:left w:val="single" w:sz="12" w:space="0" w:color="auto"/>
              <w:right w:val="single" w:sz="12" w:space="0" w:color="auto"/>
            </w:tcBorders>
            <w:vAlign w:val="center"/>
          </w:tcPr>
          <w:p w14:paraId="72CDCA28" w14:textId="3CAC0C7F" w:rsidR="003D3482" w:rsidRPr="00BD64EE" w:rsidRDefault="003D3482" w:rsidP="003D3482">
            <w:pPr>
              <w:pStyle w:val="ListParagraph"/>
              <w:ind w:left="0"/>
              <w:jc w:val="center"/>
              <w:rPr>
                <w:b/>
              </w:rPr>
            </w:pPr>
            <w:r w:rsidRPr="00BD64EE">
              <w:rPr>
                <w:b/>
              </w:rPr>
              <w:t>Subscription #</w:t>
            </w:r>
            <w:r w:rsidR="000C2879">
              <w:rPr>
                <w:b/>
              </w:rPr>
              <w:t>7</w:t>
            </w:r>
          </w:p>
        </w:tc>
        <w:tc>
          <w:tcPr>
            <w:tcW w:w="1957" w:type="dxa"/>
            <w:tcBorders>
              <w:top w:val="single" w:sz="12" w:space="0" w:color="auto"/>
              <w:left w:val="single" w:sz="12" w:space="0" w:color="auto"/>
            </w:tcBorders>
            <w:vAlign w:val="center"/>
          </w:tcPr>
          <w:p w14:paraId="5BD165CA" w14:textId="2F8D7E2D" w:rsidR="003D3482" w:rsidRDefault="00212AFD" w:rsidP="003D3482">
            <w:pPr>
              <w:pStyle w:val="ListParagraph"/>
              <w:ind w:left="0"/>
              <w:jc w:val="center"/>
            </w:pPr>
            <w:r w:rsidRPr="00212AFD">
              <w:rPr>
                <w:color w:val="0563C1" w:themeColor="hyperlink"/>
                <w:u w:val="single"/>
              </w:rPr>
              <w:t>Sara Ayoubi</w:t>
            </w:r>
          </w:p>
        </w:tc>
        <w:tc>
          <w:tcPr>
            <w:tcW w:w="3827" w:type="dxa"/>
            <w:tcBorders>
              <w:top w:val="single" w:sz="12" w:space="0" w:color="auto"/>
            </w:tcBorders>
            <w:vAlign w:val="center"/>
          </w:tcPr>
          <w:p w14:paraId="0B3ACE47" w14:textId="01974724" w:rsidR="003D3482" w:rsidRPr="006E67BC" w:rsidRDefault="00F8650B" w:rsidP="003D3482">
            <w:pPr>
              <w:pStyle w:val="ListParagraph"/>
              <w:ind w:left="0"/>
              <w:jc w:val="center"/>
              <w:rPr>
                <w:color w:val="002060"/>
              </w:rPr>
            </w:pPr>
            <w:r w:rsidRPr="005127D8">
              <w:t xml:space="preserve">Google Scholar </w:t>
            </w:r>
            <w:r>
              <w:t xml:space="preserve">Cloud and ML </w:t>
            </w:r>
            <w:r w:rsidRPr="005127D8">
              <w:t>Security Researcher</w:t>
            </w:r>
          </w:p>
        </w:tc>
        <w:tc>
          <w:tcPr>
            <w:tcW w:w="2127" w:type="dxa"/>
            <w:tcBorders>
              <w:top w:val="single" w:sz="12" w:space="0" w:color="auto"/>
              <w:right w:val="single" w:sz="12" w:space="0" w:color="auto"/>
            </w:tcBorders>
            <w:vAlign w:val="center"/>
          </w:tcPr>
          <w:p w14:paraId="6A082FBD" w14:textId="09987CF7" w:rsidR="003D3482" w:rsidRDefault="0026084E" w:rsidP="003D3482">
            <w:pPr>
              <w:pStyle w:val="ListParagraph"/>
              <w:ind w:left="0"/>
              <w:jc w:val="center"/>
            </w:pPr>
            <w:r>
              <w:t>2022-02-10</w:t>
            </w:r>
          </w:p>
        </w:tc>
      </w:tr>
      <w:tr w:rsidR="003D3482" w14:paraId="11017B34" w14:textId="77777777" w:rsidTr="00A230F6">
        <w:tc>
          <w:tcPr>
            <w:tcW w:w="1779" w:type="dxa"/>
            <w:tcBorders>
              <w:left w:val="single" w:sz="12" w:space="0" w:color="auto"/>
              <w:bottom w:val="single" w:sz="12" w:space="0" w:color="auto"/>
              <w:right w:val="single" w:sz="12" w:space="0" w:color="auto"/>
            </w:tcBorders>
            <w:vAlign w:val="center"/>
          </w:tcPr>
          <w:p w14:paraId="194ADEDB" w14:textId="7F090EE0" w:rsidR="003D3482" w:rsidRDefault="003D3482" w:rsidP="003D3482">
            <w:pPr>
              <w:pStyle w:val="ListParagraph"/>
              <w:ind w:left="0"/>
              <w:jc w:val="center"/>
            </w:pPr>
            <w:r>
              <w:t>Brief reason</w:t>
            </w:r>
          </w:p>
        </w:tc>
        <w:tc>
          <w:tcPr>
            <w:tcW w:w="7911" w:type="dxa"/>
            <w:gridSpan w:val="3"/>
            <w:tcBorders>
              <w:left w:val="single" w:sz="12" w:space="0" w:color="auto"/>
              <w:bottom w:val="single" w:sz="12" w:space="0" w:color="auto"/>
              <w:right w:val="single" w:sz="12" w:space="0" w:color="auto"/>
            </w:tcBorders>
            <w:vAlign w:val="center"/>
          </w:tcPr>
          <w:p w14:paraId="10AE7D16" w14:textId="6D94580F" w:rsidR="003D3482" w:rsidRDefault="008F4449" w:rsidP="003D3482">
            <w:pPr>
              <w:pStyle w:val="ListParagraph"/>
              <w:ind w:left="0"/>
            </w:pPr>
            <w:r>
              <w:t>Researcher on Network Security, Data Center, Cloud and ML security</w:t>
            </w:r>
          </w:p>
        </w:tc>
      </w:tr>
    </w:tbl>
    <w:p w14:paraId="554C9C43" w14:textId="77777777" w:rsidR="006A7BCE" w:rsidRDefault="006A7BCE"/>
    <w:p w14:paraId="2BA61B3B" w14:textId="1F814F52" w:rsidR="00723DF0" w:rsidRDefault="006A7BCE">
      <w:r>
        <w:t xml:space="preserve">Subscribed to </w:t>
      </w:r>
      <w:r w:rsidRPr="009B535E">
        <w:rPr>
          <w:b/>
          <w:bCs/>
        </w:rPr>
        <w:t xml:space="preserve">#1, </w:t>
      </w:r>
      <w:r w:rsidR="009B535E" w:rsidRPr="009B535E">
        <w:rPr>
          <w:b/>
          <w:bCs/>
        </w:rPr>
        <w:t>#2, #6</w:t>
      </w:r>
      <w:r w:rsidR="009B535E">
        <w:t xml:space="preserve">, and </w:t>
      </w:r>
      <w:r w:rsidR="009B535E" w:rsidRPr="009B535E">
        <w:rPr>
          <w:b/>
          <w:bCs/>
        </w:rPr>
        <w:t>#7</w:t>
      </w:r>
      <w:r w:rsidR="009B535E">
        <w:t xml:space="preserve"> using the email provided above</w:t>
      </w:r>
      <w:r w:rsidR="00723DF0">
        <w:br w:type="page"/>
      </w:r>
    </w:p>
    <w:p w14:paraId="2ACA2AE6" w14:textId="711BFB3E" w:rsidR="00A60509" w:rsidRDefault="003F214C" w:rsidP="00236231">
      <w:pPr>
        <w:pStyle w:val="ListParagraph"/>
        <w:numPr>
          <w:ilvl w:val="0"/>
          <w:numId w:val="1"/>
        </w:numPr>
        <w:spacing w:before="240"/>
        <w:jc w:val="both"/>
      </w:pPr>
      <w:r>
        <w:lastRenderedPageBreak/>
        <w:t>(</w:t>
      </w:r>
      <w:r w:rsidR="00360176">
        <w:rPr>
          <w:b/>
        </w:rPr>
        <w:t>15</w:t>
      </w:r>
      <w:r w:rsidRPr="00362A3D">
        <w:rPr>
          <w:b/>
        </w:rPr>
        <w:t xml:space="preserve"> points</w:t>
      </w:r>
      <w:r>
        <w:t>)</w:t>
      </w:r>
      <w:r w:rsidR="00236231">
        <w:object w:dxaOrig="1440" w:dyaOrig="1440" w14:anchorId="66187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43.1pt;margin-top:0;width:168.35pt;height:266.8pt;z-index:251659264;mso-wrap-edited:f;mso-position-horizontal-relative:text;mso-position-vertical-relative:text">
            <v:imagedata r:id="rId11" o:title=""/>
            <w10:wrap type="square"/>
          </v:shape>
          <o:OLEObject Type="Embed" ProgID="Visio.Drawing.15" ShapeID="_x0000_s2050" DrawAspect="Content" ObjectID="_1705982964" r:id="rId12"/>
        </w:object>
      </w:r>
      <w:r>
        <w:t xml:space="preserve"> </w:t>
      </w:r>
      <w:r w:rsidR="007D7AF0">
        <w:t>The</w:t>
      </w:r>
      <w:r w:rsidR="00F053A6">
        <w:t xml:space="preserve"> </w:t>
      </w:r>
      <w:r w:rsidR="002B57A3">
        <w:t>figure</w:t>
      </w:r>
      <w:r w:rsidR="0055452A">
        <w:t xml:space="preserve"> on the right show</w:t>
      </w:r>
      <w:r w:rsidR="00385E41">
        <w:t>s</w:t>
      </w:r>
      <w:r w:rsidR="0055452A">
        <w:t xml:space="preserve"> an abstract model of power transmission </w:t>
      </w:r>
      <w:r w:rsidR="00CD3D19">
        <w:t>grids</w:t>
      </w:r>
      <w:r w:rsidR="0055452A">
        <w:t xml:space="preserve"> in Quebec</w:t>
      </w:r>
      <w:r w:rsidR="008860F1">
        <w:t>,</w:t>
      </w:r>
      <w:r w:rsidR="00F85879">
        <w:t xml:space="preserve"> where t</w:t>
      </w:r>
      <w:r w:rsidR="0057655D">
        <w:t xml:space="preserve">he ultra-high voltage transmission line has a rated voltage of 735 </w:t>
      </w:r>
      <w:r w:rsidR="002B5433">
        <w:t>kilo</w:t>
      </w:r>
      <w:r w:rsidR="00E62A65">
        <w:t>volt</w:t>
      </w:r>
      <w:r w:rsidR="00A062AA">
        <w:t>s</w:t>
      </w:r>
      <w:r w:rsidR="00E62A65">
        <w:t xml:space="preserve"> (</w:t>
      </w:r>
      <w:r w:rsidR="0057655D">
        <w:t>kV</w:t>
      </w:r>
      <w:r w:rsidR="00E62A65">
        <w:t>)</w:t>
      </w:r>
      <w:r w:rsidR="002C6DA8">
        <w:t>. T</w:t>
      </w:r>
      <w:r w:rsidR="0057655D">
        <w:t xml:space="preserve">he Ohm’s law states </w:t>
      </w:r>
      <w:r w:rsidR="0057655D" w:rsidRPr="00CC4C50">
        <w:t>that</w:t>
      </w:r>
      <w:r w:rsidR="007C5092">
        <w:t xml:space="preserve"> the </w:t>
      </w:r>
      <w:r w:rsidR="007B5178">
        <w:t xml:space="preserve">active power consumption </w:t>
      </w:r>
      <w:r w:rsidR="00EC3523">
        <w:t xml:space="preserve">at the end of the line </w:t>
      </w:r>
      <w:r w:rsidR="007B5178">
        <w:t>is</w:t>
      </w:r>
      <w:r w:rsidR="0057655D" w:rsidRPr="00AA5056">
        <w:t xml:space="preserve"> </w:t>
      </w:r>
      <m:oMath>
        <m:r>
          <w:rPr>
            <w:rFonts w:ascii="Cambria Math" w:hAnsi="Cambria Math"/>
          </w:rPr>
          <m:t>P</m:t>
        </m:r>
        <m:r>
          <m:rPr>
            <m:sty m:val="p"/>
          </m:rPr>
          <w:rPr>
            <w:rFonts w:ascii="Cambria Math" w:hAnsi="Cambria Math"/>
          </w:rPr>
          <m:t xml:space="preserve"> = </m:t>
        </m:r>
        <m:r>
          <w:rPr>
            <w:rFonts w:ascii="Cambria Math" w:hAnsi="Cambria Math"/>
          </w:rPr>
          <m:t>UI</m:t>
        </m:r>
      </m:oMath>
      <w:r w:rsidR="0057655D">
        <w:t xml:space="preserve"> and the active power </w:t>
      </w:r>
      <w:r w:rsidR="00834EE4">
        <w:t>loss</w:t>
      </w:r>
      <w:r w:rsidR="00E67C01">
        <w:t xml:space="preserve"> along the line</w:t>
      </w:r>
      <w:r w:rsidR="00834EE4">
        <w:t xml:space="preserve"> </w:t>
      </w:r>
      <m:oMath>
        <m:sSub>
          <m:sSubPr>
            <m:ctrlPr>
              <w:rPr>
                <w:rFonts w:ascii="Cambria Math" w:hAnsi="Cambria Math"/>
                <w:i/>
              </w:rPr>
            </m:ctrlPr>
          </m:sSubPr>
          <m:e>
            <m:r>
              <w:rPr>
                <w:rFonts w:ascii="Cambria Math" w:hAnsi="Cambria Math"/>
              </w:rPr>
              <m:t>P</m:t>
            </m:r>
          </m:e>
          <m:sub>
            <m:r>
              <w:rPr>
                <w:rFonts w:ascii="Cambria Math" w:hAnsi="Cambria Math"/>
              </w:rPr>
              <m:t>loss</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I</m:t>
            </m:r>
          </m:e>
          <m:sup>
            <m:r>
              <m:rPr>
                <m:sty m:val="p"/>
              </m:rPr>
              <w:rPr>
                <w:rFonts w:ascii="Cambria Math" w:hAnsi="Cambria Math"/>
              </w:rPr>
              <m:t>2</m:t>
            </m:r>
          </m:sup>
        </m:sSup>
        <m:r>
          <w:rPr>
            <w:rFonts w:ascii="Cambria Math" w:hAnsi="Cambria Math"/>
          </w:rPr>
          <m:t>R</m:t>
        </m:r>
      </m:oMath>
      <w:r w:rsidR="0057655D">
        <w:t xml:space="preserve">, where </w:t>
      </w:r>
      <m:oMath>
        <m:r>
          <w:rPr>
            <w:rFonts w:ascii="Cambria Math" w:hAnsi="Cambria Math"/>
          </w:rPr>
          <m:t>U</m:t>
        </m:r>
      </m:oMath>
      <w:r w:rsidR="0057655D">
        <w:t>,</w:t>
      </w:r>
      <m:oMath>
        <m:r>
          <w:rPr>
            <w:rFonts w:ascii="Cambria Math" w:hAnsi="Cambria Math"/>
          </w:rPr>
          <m:t xml:space="preserve"> I</m:t>
        </m:r>
      </m:oMath>
      <w:r w:rsidR="008A22EA">
        <w:t>, and</w:t>
      </w:r>
      <w:r w:rsidR="0057655D">
        <w:t xml:space="preserve"> </w:t>
      </w:r>
      <m:oMath>
        <m:r>
          <w:rPr>
            <w:rFonts w:ascii="Cambria Math" w:hAnsi="Cambria Math"/>
          </w:rPr>
          <m:t>R</m:t>
        </m:r>
      </m:oMath>
      <w:r w:rsidR="0057655D">
        <w:t xml:space="preserve"> </w:t>
      </w:r>
      <w:r w:rsidR="002632E7">
        <w:t>are</w:t>
      </w:r>
      <w:r w:rsidR="0057655D">
        <w:t xml:space="preserve"> </w:t>
      </w:r>
      <w:r w:rsidR="00C32C0A">
        <w:t xml:space="preserve">the </w:t>
      </w:r>
      <w:r w:rsidR="00573BDE">
        <w:t xml:space="preserve">rated </w:t>
      </w:r>
      <w:r w:rsidR="006672C4">
        <w:t>voltage</w:t>
      </w:r>
      <w:r w:rsidR="0057655D">
        <w:t>,</w:t>
      </w:r>
      <w:r w:rsidR="007B5178">
        <w:t xml:space="preserve"> </w:t>
      </w:r>
      <w:r w:rsidR="008A22EA">
        <w:t xml:space="preserve">line current, </w:t>
      </w:r>
      <w:r w:rsidR="007B5178">
        <w:t>and</w:t>
      </w:r>
      <w:r w:rsidR="008E2692">
        <w:t xml:space="preserve"> line</w:t>
      </w:r>
      <w:r w:rsidR="007B5178">
        <w:t xml:space="preserve"> resistance</w:t>
      </w:r>
      <w:r w:rsidR="00B70F95">
        <w:t>, respectively</w:t>
      </w:r>
      <w:r w:rsidR="00F0217A">
        <w:t>.</w:t>
      </w:r>
      <w:r w:rsidR="00F0217A" w:rsidRPr="00F0217A">
        <w:t xml:space="preserve"> </w:t>
      </w:r>
      <w:r w:rsidR="00653C3F">
        <w:t>Assume that</w:t>
      </w:r>
      <w:r w:rsidR="007B5178">
        <w:t xml:space="preserve"> the active power consumption </w:t>
      </w:r>
      <w:r w:rsidR="00653C3F">
        <w:t xml:space="preserve">at substation #2 </w:t>
      </w:r>
      <w:r w:rsidR="007B5178">
        <w:t xml:space="preserve">is </w:t>
      </w:r>
      <m:oMath>
        <m:r>
          <w:rPr>
            <w:rFonts w:ascii="Cambria Math" w:hAnsi="Cambria Math"/>
          </w:rPr>
          <m:t>P=1,000 MW</m:t>
        </m:r>
      </m:oMath>
      <w:r w:rsidR="00362A3D">
        <w:t>.</w:t>
      </w:r>
      <w:r w:rsidR="002B57A3">
        <w:t xml:space="preserve"> </w:t>
      </w:r>
    </w:p>
    <w:p w14:paraId="45D5E22D" w14:textId="544814EB" w:rsidR="00B470EE" w:rsidRPr="002E17F1" w:rsidRDefault="0055452A" w:rsidP="004B5640">
      <w:pPr>
        <w:pStyle w:val="ListParagraph"/>
        <w:numPr>
          <w:ilvl w:val="1"/>
          <w:numId w:val="1"/>
        </w:numPr>
        <w:spacing w:before="120" w:after="120"/>
        <w:ind w:left="714" w:hanging="357"/>
        <w:jc w:val="both"/>
      </w:pPr>
      <w:r>
        <w:t xml:space="preserve">If the </w:t>
      </w:r>
      <w:r w:rsidR="00AD143A">
        <w:t>735-kV</w:t>
      </w:r>
      <w:r w:rsidR="00B471FB">
        <w:t xml:space="preserve"> </w:t>
      </w:r>
      <w:r>
        <w:t xml:space="preserve">line </w:t>
      </w:r>
      <w:r w:rsidR="006F5079">
        <w:t xml:space="preserve">is 100 </w:t>
      </w:r>
      <w:r w:rsidR="001A0588">
        <w:t>kilometers</w:t>
      </w:r>
      <w:r w:rsidR="006F5079">
        <w:t xml:space="preserve"> long </w:t>
      </w:r>
      <w:r w:rsidR="0098020D">
        <w:t>with</w:t>
      </w:r>
      <w:r w:rsidR="00B471FB">
        <w:t xml:space="preserve"> a </w:t>
      </w:r>
      <w:r>
        <w:t xml:space="preserve">resistance </w:t>
      </w:r>
      <w:r w:rsidR="00B471FB">
        <w:t>of</w:t>
      </w:r>
      <w:r>
        <w:t xml:space="preserve"> </w:t>
      </w:r>
      <w:r w:rsidR="005F08C5" w:rsidRPr="005F08C5">
        <w:t>0.5Ω</w:t>
      </w:r>
      <w:r>
        <w:t xml:space="preserve"> per </w:t>
      </w:r>
      <w:r w:rsidR="00676556">
        <w:t>kilometer</w:t>
      </w:r>
      <w:r w:rsidR="00750002">
        <w:t xml:space="preserve">, what is the </w:t>
      </w:r>
      <w:r w:rsidR="00C75327">
        <w:t>active power loss</w:t>
      </w:r>
      <w:r w:rsidR="007D7AF0">
        <w:t xml:space="preserve"> </w:t>
      </w:r>
      <w:r w:rsidR="008F0638">
        <w:t>along the line according to the Ohm’s law</w:t>
      </w:r>
      <w:r w:rsidR="00EA62FC">
        <w:rPr>
          <w:lang w:val="en-US"/>
        </w:rPr>
        <w:t>?</w:t>
      </w:r>
      <w:r w:rsidR="00565C0E">
        <w:rPr>
          <w:lang w:val="en-US"/>
        </w:rPr>
        <w:t xml:space="preserve"> </w:t>
      </w:r>
      <w:r w:rsidR="00C75327">
        <w:rPr>
          <w:lang w:val="en-US"/>
        </w:rPr>
        <w:t>Show your result in megawatts (MW).</w:t>
      </w:r>
    </w:p>
    <w:p w14:paraId="4D0EB801" w14:textId="44A1E6E2" w:rsidR="002E17F1" w:rsidRPr="00F053A6" w:rsidRDefault="002E17F1" w:rsidP="00236231">
      <w:pPr>
        <w:pStyle w:val="ListParagraph"/>
        <w:numPr>
          <w:ilvl w:val="1"/>
          <w:numId w:val="1"/>
        </w:numPr>
        <w:spacing w:before="120" w:after="120"/>
        <w:ind w:left="714" w:hanging="357"/>
        <w:jc w:val="both"/>
      </w:pPr>
      <w:r>
        <w:t xml:space="preserve">If the rated voltage of </w:t>
      </w:r>
      <w:r w:rsidR="00CC7006">
        <w:t>this</w:t>
      </w:r>
      <w:r>
        <w:t xml:space="preserve"> line</w:t>
      </w:r>
      <w:r w:rsidR="0046775E">
        <w:t xml:space="preserve"> is</w:t>
      </w:r>
      <w:r>
        <w:t xml:space="preserve"> reduced from 735 kV to </w:t>
      </w:r>
      <w:r w:rsidR="006B4C85">
        <w:t>315</w:t>
      </w:r>
      <w:r>
        <w:t xml:space="preserve"> kV while the length and resistance remain the same</w:t>
      </w:r>
      <w:r w:rsidRPr="002E17F1">
        <w:rPr>
          <w:lang w:val="en-US"/>
        </w:rPr>
        <w:t xml:space="preserve">, </w:t>
      </w:r>
      <w:r>
        <w:rPr>
          <w:lang w:val="en-US"/>
        </w:rPr>
        <w:t xml:space="preserve">what is the active power loss along the </w:t>
      </w:r>
      <w:r w:rsidR="00AD143A">
        <w:rPr>
          <w:lang w:val="en-US"/>
        </w:rPr>
        <w:t>315-kV</w:t>
      </w:r>
      <w:r>
        <w:rPr>
          <w:lang w:val="en-US"/>
        </w:rPr>
        <w:t xml:space="preserve"> line?</w:t>
      </w:r>
    </w:p>
    <w:p w14:paraId="3F26728A" w14:textId="400A1C06" w:rsidR="00723DF0" w:rsidRPr="000F2F75" w:rsidRDefault="00BE6CC1" w:rsidP="00F440CA">
      <w:pPr>
        <w:pStyle w:val="ListParagraph"/>
        <w:numPr>
          <w:ilvl w:val="1"/>
          <w:numId w:val="1"/>
        </w:numPr>
        <w:ind w:left="720"/>
        <w:jc w:val="both"/>
      </w:pPr>
      <w:r>
        <w:rPr>
          <w:lang w:val="en-US"/>
        </w:rPr>
        <w:t xml:space="preserve">According to </w:t>
      </w:r>
      <w:r w:rsidR="007D4F88">
        <w:rPr>
          <w:lang w:val="en-US"/>
        </w:rPr>
        <w:t>recent</w:t>
      </w:r>
      <w:r w:rsidR="00E75BD7">
        <w:rPr>
          <w:lang w:val="en-US"/>
        </w:rPr>
        <w:t xml:space="preserve"> </w:t>
      </w:r>
      <w:r>
        <w:rPr>
          <w:lang w:val="en-US"/>
        </w:rPr>
        <w:t>data,</w:t>
      </w:r>
      <w:r w:rsidR="00120300">
        <w:rPr>
          <w:lang w:val="en-US"/>
        </w:rPr>
        <w:t xml:space="preserve"> </w:t>
      </w:r>
      <w:r w:rsidR="0027229D">
        <w:rPr>
          <w:lang w:val="en-US"/>
        </w:rPr>
        <w:t xml:space="preserve">the average power </w:t>
      </w:r>
      <w:r w:rsidR="002904BE">
        <w:rPr>
          <w:lang w:val="en-US"/>
        </w:rPr>
        <w:t>consumption</w:t>
      </w:r>
      <w:r w:rsidR="0027229D">
        <w:rPr>
          <w:lang w:val="en-US"/>
        </w:rPr>
        <w:t xml:space="preserve"> of a household in Quebec is </w:t>
      </w:r>
      <w:r w:rsidR="00DC25C3">
        <w:rPr>
          <w:lang w:val="en-US"/>
        </w:rPr>
        <w:t>1.9</w:t>
      </w:r>
      <w:r w:rsidR="0027229D">
        <w:rPr>
          <w:lang w:val="en-US"/>
        </w:rPr>
        <w:t xml:space="preserve"> kilowatts (kW)</w:t>
      </w:r>
      <w:r w:rsidR="00D40D2E">
        <w:rPr>
          <w:lang w:val="en-US"/>
        </w:rPr>
        <w:t>;</w:t>
      </w:r>
      <w:r w:rsidR="007D4F88">
        <w:rPr>
          <w:lang w:val="en-US"/>
        </w:rPr>
        <w:t xml:space="preserve"> the </w:t>
      </w:r>
      <w:r w:rsidR="004B0616">
        <w:rPr>
          <w:lang w:val="en-US"/>
        </w:rPr>
        <w:t xml:space="preserve">average </w:t>
      </w:r>
      <w:r w:rsidR="003B049D">
        <w:rPr>
          <w:lang w:val="en-US"/>
        </w:rPr>
        <w:t xml:space="preserve">charging demand of an </w:t>
      </w:r>
      <w:r w:rsidR="00C93BEF">
        <w:rPr>
          <w:lang w:val="en-US"/>
        </w:rPr>
        <w:t>all-</w:t>
      </w:r>
      <w:r w:rsidR="003B049D">
        <w:rPr>
          <w:lang w:val="en-US"/>
        </w:rPr>
        <w:t>electric vehicle</w:t>
      </w:r>
      <w:r w:rsidR="006F464A">
        <w:rPr>
          <w:lang w:val="en-US"/>
        </w:rPr>
        <w:t xml:space="preserve"> </w:t>
      </w:r>
      <w:r w:rsidR="00014EBA">
        <w:rPr>
          <w:lang w:val="en-US"/>
        </w:rPr>
        <w:t>over</w:t>
      </w:r>
      <w:r w:rsidR="006F464A">
        <w:rPr>
          <w:lang w:val="en-US"/>
        </w:rPr>
        <w:t xml:space="preserve"> </w:t>
      </w:r>
      <w:r w:rsidR="00654988">
        <w:rPr>
          <w:lang w:val="en-US"/>
        </w:rPr>
        <w:t>a</w:t>
      </w:r>
      <w:r w:rsidR="006F464A">
        <w:rPr>
          <w:lang w:val="en-US"/>
        </w:rPr>
        <w:t xml:space="preserve"> common 120 V outlet</w:t>
      </w:r>
      <w:r w:rsidR="003B049D">
        <w:rPr>
          <w:lang w:val="en-US"/>
        </w:rPr>
        <w:t xml:space="preserve"> is 1.4 kW</w:t>
      </w:r>
      <w:r w:rsidR="0027229D">
        <w:rPr>
          <w:lang w:val="en-US"/>
        </w:rPr>
        <w:t>.</w:t>
      </w:r>
      <w:r w:rsidR="007F5D03">
        <w:rPr>
          <w:lang w:val="en-US"/>
        </w:rPr>
        <w:t xml:space="preserve"> </w:t>
      </w:r>
      <w:r w:rsidR="006F1FAB">
        <w:rPr>
          <w:lang w:val="en-US"/>
        </w:rPr>
        <w:t>When</w:t>
      </w:r>
      <w:r w:rsidR="006B4C85">
        <w:rPr>
          <w:lang w:val="en-US"/>
        </w:rPr>
        <w:t xml:space="preserve"> increasing the rated voltage from 315 kV to 735 kV, the </w:t>
      </w:r>
      <w:r w:rsidR="00252F4D">
        <w:rPr>
          <w:lang w:val="en-US"/>
        </w:rPr>
        <w:t>saved</w:t>
      </w:r>
      <w:r w:rsidR="006B4C85">
        <w:rPr>
          <w:lang w:val="en-US"/>
        </w:rPr>
        <w:t xml:space="preserve"> </w:t>
      </w:r>
      <w:r w:rsidR="00DB3534">
        <w:rPr>
          <w:lang w:val="en-US"/>
        </w:rPr>
        <w:t xml:space="preserve">active power </w:t>
      </w:r>
      <w:r w:rsidR="00D179CF">
        <w:rPr>
          <w:lang w:val="en-US"/>
        </w:rPr>
        <w:t xml:space="preserve">loss </w:t>
      </w:r>
      <w:r w:rsidR="00DB3534">
        <w:rPr>
          <w:lang w:val="en-US"/>
        </w:rPr>
        <w:t>can power up how many households in Quebec?</w:t>
      </w:r>
      <w:r w:rsidR="00996F83">
        <w:rPr>
          <w:lang w:val="en-US"/>
        </w:rPr>
        <w:t xml:space="preserve"> </w:t>
      </w:r>
      <w:r w:rsidR="00063825">
        <w:rPr>
          <w:lang w:val="en-US"/>
        </w:rPr>
        <w:t>H</w:t>
      </w:r>
      <w:r w:rsidR="00151AEF">
        <w:rPr>
          <w:lang w:val="en-US"/>
        </w:rPr>
        <w:t>ow many all-electric vehicles?</w:t>
      </w:r>
      <w:r w:rsidR="000A451C">
        <w:rPr>
          <w:lang w:val="en-US"/>
        </w:rPr>
        <w:t xml:space="preserve"> </w:t>
      </w:r>
    </w:p>
    <w:p w14:paraId="5EE1FAA1" w14:textId="77777777" w:rsidR="000F2F75" w:rsidRDefault="000F2F75" w:rsidP="000F2F75">
      <w:pPr>
        <w:pStyle w:val="ListParagraph"/>
        <w:ind w:left="360"/>
        <w:jc w:val="both"/>
      </w:pPr>
    </w:p>
    <w:p w14:paraId="1308A39A" w14:textId="77777777" w:rsidR="009A17A5" w:rsidRDefault="009A17A5" w:rsidP="009A17A5">
      <w:pPr>
        <w:pStyle w:val="BodyText"/>
        <w:ind w:left="120"/>
      </w:pPr>
      <w:r w:rsidRPr="00815A56">
        <w:rPr>
          <w:b/>
          <w:bCs/>
          <w:u w:val="single"/>
        </w:rPr>
        <w:t>Answer</w:t>
      </w:r>
      <w:r>
        <w:t>:</w:t>
      </w:r>
    </w:p>
    <w:p w14:paraId="5B610E13" w14:textId="77777777" w:rsidR="00815A56" w:rsidRDefault="00815A56" w:rsidP="009A17A5">
      <w:pPr>
        <w:pStyle w:val="BodyText"/>
        <w:ind w:left="120"/>
      </w:pPr>
    </w:p>
    <w:p w14:paraId="3C1E3431" w14:textId="77777777" w:rsidR="009A17A5" w:rsidRPr="00815A56" w:rsidRDefault="009A17A5" w:rsidP="00815A56">
      <w:pPr>
        <w:pStyle w:val="ListParagraph"/>
        <w:widowControl w:val="0"/>
        <w:numPr>
          <w:ilvl w:val="1"/>
          <w:numId w:val="12"/>
        </w:numPr>
        <w:tabs>
          <w:tab w:val="left" w:pos="840"/>
        </w:tabs>
        <w:autoSpaceDE w:val="0"/>
        <w:autoSpaceDN w:val="0"/>
        <w:spacing w:before="11" w:after="0" w:line="256" w:lineRule="auto"/>
        <w:ind w:right="39"/>
        <w:contextualSpacing w:val="0"/>
        <w:jc w:val="both"/>
        <w:rPr>
          <w:sz w:val="23"/>
        </w:rPr>
      </w:pPr>
    </w:p>
    <w:p w14:paraId="0FB4C11A" w14:textId="2AD8E569" w:rsidR="003B64CA" w:rsidRDefault="009A17A5" w:rsidP="000B1825">
      <w:pPr>
        <w:pStyle w:val="BodyText"/>
        <w:spacing w:before="164"/>
        <w:ind w:left="840"/>
      </w:pPr>
      <w:r>
        <w:t>Given</w:t>
      </w:r>
      <w:r>
        <w:rPr>
          <w:spacing w:val="-4"/>
        </w:rPr>
        <w:t xml:space="preserve"> </w:t>
      </w:r>
      <w:r>
        <w:t>values</w:t>
      </w:r>
      <w:r>
        <w:rPr>
          <w:spacing w:val="-3"/>
        </w:rPr>
        <w:t xml:space="preserve"> </w:t>
      </w:r>
      <w:r>
        <w:t>are,</w:t>
      </w:r>
    </w:p>
    <w:p w14:paraId="08833120" w14:textId="77777777" w:rsidR="00A664C0" w:rsidRDefault="009A17A5" w:rsidP="00A664C0">
      <w:pPr>
        <w:pStyle w:val="BodyText"/>
        <w:spacing w:before="24"/>
        <w:ind w:left="840"/>
      </w:pPr>
      <w:r>
        <w:t>U=735</w:t>
      </w:r>
      <w:r>
        <w:rPr>
          <w:spacing w:val="34"/>
        </w:rPr>
        <w:t xml:space="preserve"> </w:t>
      </w:r>
      <w:r>
        <w:t>KV,</w:t>
      </w:r>
      <w:r>
        <w:rPr>
          <w:spacing w:val="35"/>
        </w:rPr>
        <w:t xml:space="preserve"> </w:t>
      </w:r>
      <w:r>
        <w:t>where</w:t>
      </w:r>
      <w:r>
        <w:rPr>
          <w:spacing w:val="35"/>
        </w:rPr>
        <w:t xml:space="preserve"> </w:t>
      </w:r>
      <w:r>
        <w:t>KV,</w:t>
      </w:r>
      <w:r>
        <w:rPr>
          <w:spacing w:val="35"/>
        </w:rPr>
        <w:t xml:space="preserve"> </w:t>
      </w:r>
      <w:r>
        <w:t>when</w:t>
      </w:r>
      <w:r>
        <w:rPr>
          <w:spacing w:val="34"/>
        </w:rPr>
        <w:t xml:space="preserve"> </w:t>
      </w:r>
      <w:r>
        <w:t>converted</w:t>
      </w:r>
      <w:r>
        <w:rPr>
          <w:spacing w:val="35"/>
        </w:rPr>
        <w:t xml:space="preserve"> </w:t>
      </w:r>
      <w:r>
        <w:t>the</w:t>
      </w:r>
      <w:r>
        <w:rPr>
          <w:spacing w:val="35"/>
        </w:rPr>
        <w:t xml:space="preserve"> </w:t>
      </w:r>
      <w:r>
        <w:t>value</w:t>
      </w:r>
      <w:r>
        <w:rPr>
          <w:spacing w:val="35"/>
        </w:rPr>
        <w:t xml:space="preserve"> </w:t>
      </w:r>
      <w:r>
        <w:t>U=</w:t>
      </w:r>
      <w:r>
        <w:rPr>
          <w:spacing w:val="35"/>
        </w:rPr>
        <w:t xml:space="preserve"> </w:t>
      </w:r>
      <w:r>
        <w:t>735*1000</w:t>
      </w:r>
      <w:r w:rsidR="00A664C0">
        <w:t xml:space="preserve"> </w:t>
      </w:r>
      <w:r>
        <w:t>=</w:t>
      </w:r>
      <w:r>
        <w:t xml:space="preserve"> </w:t>
      </w:r>
    </w:p>
    <w:p w14:paraId="03E9CF8E" w14:textId="596EBE31" w:rsidR="00A664C0" w:rsidRDefault="00A664C0" w:rsidP="00A664C0">
      <w:pPr>
        <w:pStyle w:val="BodyText"/>
        <w:spacing w:before="24"/>
        <w:ind w:left="840"/>
      </w:pPr>
      <w:r>
        <w:t>735000</w:t>
      </w:r>
      <w:r>
        <w:rPr>
          <w:spacing w:val="-2"/>
        </w:rPr>
        <w:t xml:space="preserve"> </w:t>
      </w:r>
      <w:r>
        <w:t>MW,</w:t>
      </w:r>
      <w:r>
        <w:rPr>
          <w:spacing w:val="-2"/>
        </w:rPr>
        <w:t xml:space="preserve"> </w:t>
      </w:r>
      <w:r>
        <w:t>where</w:t>
      </w:r>
      <w:r>
        <w:rPr>
          <w:spacing w:val="-2"/>
        </w:rPr>
        <w:t xml:space="preserve"> </w:t>
      </w:r>
      <w:r>
        <w:t>1</w:t>
      </w:r>
      <w:r>
        <w:rPr>
          <w:spacing w:val="-2"/>
        </w:rPr>
        <w:t xml:space="preserve"> </w:t>
      </w:r>
      <w:r>
        <w:t>MW</w:t>
      </w:r>
      <w:r>
        <w:rPr>
          <w:spacing w:val="-2"/>
        </w:rPr>
        <w:t xml:space="preserve"> </w:t>
      </w:r>
      <w:r>
        <w:t>=</w:t>
      </w:r>
      <w:r>
        <w:rPr>
          <w:spacing w:val="-2"/>
        </w:rPr>
        <w:t xml:space="preserve"> </w:t>
      </w:r>
      <w:r>
        <w:t>1000</w:t>
      </w:r>
      <w:r>
        <w:rPr>
          <w:spacing w:val="-1"/>
        </w:rPr>
        <w:t xml:space="preserve"> </w:t>
      </w:r>
      <w:proofErr w:type="spellStart"/>
      <w:r>
        <w:t>Kv</w:t>
      </w:r>
      <w:proofErr w:type="spellEnd"/>
      <w:r>
        <w:t>*A.</w:t>
      </w:r>
    </w:p>
    <w:p w14:paraId="7023FE0A" w14:textId="77777777" w:rsidR="00815A56" w:rsidRDefault="00815A56" w:rsidP="00A664C0">
      <w:pPr>
        <w:pStyle w:val="BodyText"/>
        <w:spacing w:before="24"/>
        <w:ind w:left="840"/>
      </w:pPr>
    </w:p>
    <w:p w14:paraId="35C6037E" w14:textId="5B9E6B22" w:rsidR="00815A56" w:rsidRDefault="00815A56" w:rsidP="00815A56">
      <w:pPr>
        <w:spacing w:line="254" w:lineRule="auto"/>
        <w:ind w:left="840"/>
      </w:pPr>
      <w:r>
        <w:rPr>
          <w:b/>
        </w:rPr>
        <w:t>According</w:t>
      </w:r>
      <w:r>
        <w:rPr>
          <w:b/>
          <w:spacing w:val="26"/>
        </w:rPr>
        <w:t xml:space="preserve"> </w:t>
      </w:r>
      <w:r>
        <w:rPr>
          <w:b/>
        </w:rPr>
        <w:t>to</w:t>
      </w:r>
      <w:r>
        <w:rPr>
          <w:b/>
          <w:spacing w:val="27"/>
        </w:rPr>
        <w:t xml:space="preserve"> </w:t>
      </w:r>
      <w:r>
        <w:rPr>
          <w:b/>
        </w:rPr>
        <w:t>Ohm’s</w:t>
      </w:r>
      <w:r>
        <w:rPr>
          <w:b/>
          <w:spacing w:val="27"/>
        </w:rPr>
        <w:t xml:space="preserve"> </w:t>
      </w:r>
      <w:r>
        <w:rPr>
          <w:b/>
        </w:rPr>
        <w:t>law</w:t>
      </w:r>
      <w:r>
        <w:t>:</w:t>
      </w:r>
      <w:r>
        <w:rPr>
          <w:spacing w:val="26"/>
        </w:rPr>
        <w:t xml:space="preserve"> </w:t>
      </w:r>
      <w:r>
        <w:t>P=UI,</w:t>
      </w:r>
      <w:r>
        <w:rPr>
          <w:spacing w:val="27"/>
        </w:rPr>
        <w:t xml:space="preserve"> </w:t>
      </w:r>
      <w:r>
        <w:t>where</w:t>
      </w:r>
      <w:r>
        <w:rPr>
          <w:spacing w:val="27"/>
        </w:rPr>
        <w:t xml:space="preserve"> </w:t>
      </w:r>
      <w:r>
        <w:t>U</w:t>
      </w:r>
      <w:r>
        <w:rPr>
          <w:spacing w:val="26"/>
        </w:rPr>
        <w:t xml:space="preserve"> </w:t>
      </w:r>
      <w:r>
        <w:t>=Rated</w:t>
      </w:r>
      <w:r>
        <w:rPr>
          <w:spacing w:val="27"/>
        </w:rPr>
        <w:t xml:space="preserve"> </w:t>
      </w:r>
      <w:r>
        <w:t>Voltage,</w:t>
      </w:r>
      <w:r>
        <w:rPr>
          <w:spacing w:val="28"/>
        </w:rPr>
        <w:t xml:space="preserve"> </w:t>
      </w:r>
      <w:r>
        <w:t>I=</w:t>
      </w:r>
      <w:r>
        <w:rPr>
          <w:spacing w:val="27"/>
        </w:rPr>
        <w:t xml:space="preserve"> </w:t>
      </w:r>
      <w:r>
        <w:t>Line</w:t>
      </w:r>
      <w:r>
        <w:rPr>
          <w:spacing w:val="-47"/>
        </w:rPr>
        <w:t xml:space="preserve"> </w:t>
      </w:r>
      <w:r>
        <w:t>Current,</w:t>
      </w:r>
      <w:r>
        <w:rPr>
          <w:spacing w:val="-2"/>
        </w:rPr>
        <w:t xml:space="preserve"> </w:t>
      </w:r>
      <w:r>
        <w:t>R=</w:t>
      </w:r>
      <w:r>
        <w:rPr>
          <w:spacing w:val="-1"/>
        </w:rPr>
        <w:t xml:space="preserve"> </w:t>
      </w:r>
      <w:r>
        <w:t>Line</w:t>
      </w:r>
      <w:r>
        <w:rPr>
          <w:spacing w:val="-1"/>
        </w:rPr>
        <w:t xml:space="preserve"> </w:t>
      </w:r>
      <w:r>
        <w:t>Resistance.</w:t>
      </w:r>
    </w:p>
    <w:p w14:paraId="0685B16E" w14:textId="54C64C62" w:rsidR="00941406" w:rsidRDefault="00941406" w:rsidP="00941406">
      <w:pPr>
        <w:pStyle w:val="BodyText"/>
        <w:spacing w:before="183" w:line="396" w:lineRule="auto"/>
        <w:ind w:left="840" w:right="1747"/>
      </w:pPr>
      <w:r>
        <w:t xml:space="preserve">Power Consumption in </w:t>
      </w:r>
      <w:r w:rsidR="00815A56">
        <w:t>Megawatts</w:t>
      </w:r>
      <w:r>
        <w:t>: P= 1000 MW.</w:t>
      </w:r>
      <w:r>
        <w:rPr>
          <w:spacing w:val="-47"/>
        </w:rPr>
        <w:t xml:space="preserve"> </w:t>
      </w:r>
      <w:r>
        <w:t>Ohm’s</w:t>
      </w:r>
      <w:r>
        <w:rPr>
          <w:spacing w:val="-2"/>
        </w:rPr>
        <w:t xml:space="preserve"> </w:t>
      </w:r>
      <w:r>
        <w:t>law</w:t>
      </w:r>
      <w:r>
        <w:rPr>
          <w:spacing w:val="-1"/>
        </w:rPr>
        <w:t xml:space="preserve"> </w:t>
      </w:r>
      <w:r>
        <w:t>can</w:t>
      </w:r>
      <w:r>
        <w:rPr>
          <w:spacing w:val="-2"/>
        </w:rPr>
        <w:t xml:space="preserve"> </w:t>
      </w:r>
      <w:r>
        <w:t>write</w:t>
      </w:r>
      <w:r>
        <w:rPr>
          <w:spacing w:val="-1"/>
        </w:rPr>
        <w:t xml:space="preserve"> </w:t>
      </w:r>
      <w:r>
        <w:t>as:</w:t>
      </w:r>
      <w:r>
        <w:rPr>
          <w:spacing w:val="-2"/>
        </w:rPr>
        <w:t xml:space="preserve"> </w:t>
      </w:r>
      <w:r>
        <w:t>I=P/U.</w:t>
      </w:r>
    </w:p>
    <w:p w14:paraId="51F48F2B" w14:textId="77777777" w:rsidR="00941406" w:rsidRDefault="00941406" w:rsidP="00941406">
      <w:pPr>
        <w:pStyle w:val="BodyText"/>
        <w:spacing w:before="6"/>
        <w:ind w:left="3000"/>
      </w:pPr>
      <w:r>
        <w:t>I=</w:t>
      </w:r>
      <w:r>
        <w:rPr>
          <w:spacing w:val="-3"/>
        </w:rPr>
        <w:t xml:space="preserve"> </w:t>
      </w:r>
      <w:r>
        <w:t>(1000</w:t>
      </w:r>
      <w:r>
        <w:rPr>
          <w:spacing w:val="-3"/>
        </w:rPr>
        <w:t xml:space="preserve"> </w:t>
      </w:r>
      <w:r>
        <w:t>x</w:t>
      </w:r>
      <w:r>
        <w:rPr>
          <w:spacing w:val="-3"/>
        </w:rPr>
        <w:t xml:space="preserve"> </w:t>
      </w:r>
      <w:r>
        <w:t>10^6)/735000</w:t>
      </w:r>
      <w:r>
        <w:rPr>
          <w:spacing w:val="-3"/>
        </w:rPr>
        <w:t xml:space="preserve"> </w:t>
      </w:r>
      <w:r>
        <w:t>=</w:t>
      </w:r>
      <w:r>
        <w:rPr>
          <w:spacing w:val="-3"/>
        </w:rPr>
        <w:t xml:space="preserve"> </w:t>
      </w:r>
      <w:r>
        <w:t>1360.544.</w:t>
      </w:r>
    </w:p>
    <w:p w14:paraId="62A4B0E7" w14:textId="77777777" w:rsidR="00290795" w:rsidRDefault="00290795" w:rsidP="00941406">
      <w:pPr>
        <w:pStyle w:val="BodyText"/>
        <w:spacing w:before="6"/>
        <w:ind w:left="3000"/>
      </w:pPr>
    </w:p>
    <w:p w14:paraId="2076ED5E" w14:textId="60189E69" w:rsidR="00315880" w:rsidRDefault="00290795" w:rsidP="00A664C0">
      <w:pPr>
        <w:pStyle w:val="BodyText"/>
        <w:spacing w:before="24"/>
        <w:ind w:left="840"/>
      </w:pPr>
      <w:r>
        <w:t>Resistance:</w:t>
      </w:r>
      <w:r>
        <w:rPr>
          <w:spacing w:val="-3"/>
        </w:rPr>
        <w:t xml:space="preserve"> </w:t>
      </w:r>
      <w:r>
        <w:t>0.5</w:t>
      </w:r>
      <w:r>
        <w:rPr>
          <w:spacing w:val="-2"/>
        </w:rPr>
        <w:t xml:space="preserve"> </w:t>
      </w:r>
      <w:r>
        <w:t>Ω</w:t>
      </w:r>
      <w:r>
        <w:rPr>
          <w:spacing w:val="-2"/>
        </w:rPr>
        <w:t xml:space="preserve"> </w:t>
      </w:r>
      <w:r>
        <w:t>per</w:t>
      </w:r>
      <w:r>
        <w:rPr>
          <w:spacing w:val="-2"/>
        </w:rPr>
        <w:t xml:space="preserve"> </w:t>
      </w:r>
      <w:r>
        <w:t>km</w:t>
      </w:r>
      <w:r>
        <w:rPr>
          <w:spacing w:val="-2"/>
        </w:rPr>
        <w:t xml:space="preserve"> </w:t>
      </w:r>
      <w:r>
        <w:t>this</w:t>
      </w:r>
      <w:r>
        <w:rPr>
          <w:spacing w:val="-2"/>
        </w:rPr>
        <w:t xml:space="preserve"> </w:t>
      </w:r>
      <w:r>
        <w:t>can</w:t>
      </w:r>
      <w:r>
        <w:rPr>
          <w:spacing w:val="-2"/>
        </w:rPr>
        <w:t xml:space="preserve"> </w:t>
      </w:r>
      <w:r>
        <w:t>be</w:t>
      </w:r>
      <w:r>
        <w:rPr>
          <w:spacing w:val="-2"/>
        </w:rPr>
        <w:t xml:space="preserve"> </w:t>
      </w:r>
      <w:r>
        <w:t>further</w:t>
      </w:r>
      <w:r>
        <w:rPr>
          <w:spacing w:val="-2"/>
        </w:rPr>
        <w:t xml:space="preserve"> </w:t>
      </w:r>
      <w:r>
        <w:t>write</w:t>
      </w:r>
      <w:r>
        <w:rPr>
          <w:spacing w:val="-2"/>
        </w:rPr>
        <w:t xml:space="preserve"> </w:t>
      </w:r>
      <w:r>
        <w:t>as</w:t>
      </w:r>
      <w:r>
        <w:rPr>
          <w:spacing w:val="-2"/>
        </w:rPr>
        <w:t xml:space="preserve"> </w:t>
      </w:r>
      <w:r>
        <w:t>0.5</w:t>
      </w:r>
      <w:r>
        <w:rPr>
          <w:spacing w:val="-2"/>
        </w:rPr>
        <w:t xml:space="preserve"> </w:t>
      </w:r>
      <w:r>
        <w:t>*</w:t>
      </w:r>
      <w:r>
        <w:rPr>
          <w:spacing w:val="-2"/>
        </w:rPr>
        <w:t xml:space="preserve"> </w:t>
      </w:r>
      <w:r>
        <w:t>100</w:t>
      </w:r>
      <w:r>
        <w:rPr>
          <w:spacing w:val="-2"/>
        </w:rPr>
        <w:t xml:space="preserve"> </w:t>
      </w:r>
      <w:r>
        <w:t>=</w:t>
      </w:r>
      <w:r>
        <w:rPr>
          <w:spacing w:val="-2"/>
        </w:rPr>
        <w:t xml:space="preserve"> </w:t>
      </w:r>
      <w:r>
        <w:t>50</w:t>
      </w:r>
      <w:r>
        <w:rPr>
          <w:spacing w:val="-2"/>
        </w:rPr>
        <w:t xml:space="preserve"> </w:t>
      </w:r>
      <w:r>
        <w:t>Ω.</w:t>
      </w:r>
    </w:p>
    <w:p w14:paraId="731A398F" w14:textId="0121F7A6" w:rsidR="0061517A" w:rsidRDefault="0061517A" w:rsidP="0061517A">
      <w:pPr>
        <w:pStyle w:val="BodyText"/>
        <w:spacing w:before="183" w:line="400" w:lineRule="auto"/>
        <w:ind w:left="840"/>
      </w:pPr>
      <w:r>
        <w:t>Active</w:t>
      </w:r>
      <w:r>
        <w:rPr>
          <w:spacing w:val="-1"/>
        </w:rPr>
        <w:t xml:space="preserve"> </w:t>
      </w:r>
      <w:r>
        <w:t xml:space="preserve">power loss </w:t>
      </w:r>
      <w:r w:rsidR="00154358">
        <w:rPr>
          <w:rFonts w:ascii="Cambria Math" w:eastAsia="Cambria Math"/>
        </w:rPr>
        <w:t>𝑃</w:t>
      </w:r>
      <w:r w:rsidR="00154358">
        <w:rPr>
          <w:rFonts w:ascii="Cambria Math" w:eastAsia="Cambria Math"/>
          <w:position w:val="-4"/>
          <w:sz w:val="16"/>
        </w:rPr>
        <w:t>𝑙𝑜𝑠𝑠</w:t>
      </w:r>
      <w:r w:rsidR="00154358">
        <w:rPr>
          <w:rFonts w:ascii="Cambria Math" w:eastAsia="Cambria Math"/>
          <w:spacing w:val="7"/>
          <w:position w:val="-4"/>
          <w:sz w:val="16"/>
        </w:rPr>
        <w:t xml:space="preserve"> </w:t>
      </w:r>
      <w:r w:rsidR="00154358">
        <w:rPr>
          <w:rFonts w:ascii="Cambria Math" w:eastAsia="Cambria Math"/>
        </w:rPr>
        <w:t>=</w:t>
      </w:r>
      <w:r w:rsidR="00154358">
        <w:rPr>
          <w:rFonts w:ascii="Cambria Math" w:eastAsia="Cambria Math"/>
          <w:spacing w:val="64"/>
        </w:rPr>
        <w:t xml:space="preserve"> </w:t>
      </w:r>
      <w:r w:rsidR="00154358">
        <w:rPr>
          <w:rFonts w:ascii="Cambria Math" w:eastAsia="Cambria Math"/>
        </w:rPr>
        <w:t>𝐼</w:t>
      </w:r>
      <w:r w:rsidR="00154358">
        <w:rPr>
          <w:rFonts w:ascii="Cambria Math" w:eastAsia="Cambria Math"/>
          <w:vertAlign w:val="superscript"/>
        </w:rPr>
        <w:t>2</w:t>
      </w:r>
      <w:r w:rsidR="00154358">
        <w:rPr>
          <w:rFonts w:ascii="Cambria Math" w:eastAsia="Cambria Math"/>
        </w:rPr>
        <w:t>𝑅</w:t>
      </w:r>
      <w:r>
        <w:t>,</w:t>
      </w:r>
    </w:p>
    <w:p w14:paraId="26C67F10" w14:textId="2FC674EC" w:rsidR="00815A56" w:rsidRDefault="005302EA" w:rsidP="00815A56">
      <w:pPr>
        <w:spacing w:before="1"/>
        <w:ind w:left="866"/>
        <w:rPr>
          <w:sz w:val="38"/>
          <w:lang w:val="en-US"/>
        </w:rPr>
      </w:pPr>
      <w:r>
        <w:rPr>
          <w:spacing w:val="-1"/>
        </w:rPr>
        <w:t>(1360.54)</w:t>
      </w:r>
      <w:r>
        <w:rPr>
          <w:spacing w:val="-1"/>
          <w:vertAlign w:val="superscript"/>
        </w:rPr>
        <w:t>2</w:t>
      </w:r>
      <w:r>
        <w:rPr>
          <w:spacing w:val="-20"/>
        </w:rPr>
        <w:t xml:space="preserve"> </w:t>
      </w:r>
      <w:r w:rsidR="00815A56">
        <w:t>*</w:t>
      </w:r>
      <w:r w:rsidR="00815A56">
        <w:rPr>
          <w:spacing w:val="-2"/>
        </w:rPr>
        <w:t xml:space="preserve"> </w:t>
      </w:r>
      <w:r w:rsidR="00815A56">
        <w:t>50</w:t>
      </w:r>
      <w:r w:rsidR="00815A56">
        <w:rPr>
          <w:spacing w:val="-2"/>
        </w:rPr>
        <w:t xml:space="preserve"> </w:t>
      </w:r>
      <w:r w:rsidR="00815A56">
        <w:t>=</w:t>
      </w:r>
      <w:r w:rsidR="00815A56">
        <w:rPr>
          <w:spacing w:val="-2"/>
        </w:rPr>
        <w:t xml:space="preserve"> </w:t>
      </w:r>
      <w:r w:rsidR="00815A56">
        <w:t>92553998.8</w:t>
      </w:r>
      <w:r w:rsidR="00815A56">
        <w:rPr>
          <w:spacing w:val="-2"/>
        </w:rPr>
        <w:t xml:space="preserve"> </w:t>
      </w:r>
      <w:r w:rsidR="00815A56">
        <w:t>W</w:t>
      </w:r>
      <w:r w:rsidR="00815A56">
        <w:rPr>
          <w:spacing w:val="-2"/>
        </w:rPr>
        <w:t xml:space="preserve"> </w:t>
      </w:r>
      <w:r w:rsidR="00815A56">
        <w:t>(</w:t>
      </w:r>
      <w:r w:rsidR="00815A56" w:rsidRPr="00C657EE">
        <w:t>1W = 0.000001MW</w:t>
      </w:r>
      <w:r w:rsidRPr="005302EA">
        <w:t>)</w:t>
      </w:r>
    </w:p>
    <w:p w14:paraId="293CA065" w14:textId="6C0903C2" w:rsidR="00217AE3" w:rsidRPr="00EC01F8" w:rsidRDefault="00815A56" w:rsidP="00EC01F8">
      <w:pPr>
        <w:spacing w:before="197"/>
        <w:ind w:left="3049"/>
        <w:rPr>
          <w:b/>
        </w:rPr>
      </w:pPr>
      <w:r>
        <w:rPr>
          <w:rFonts w:ascii="Cambria Math" w:eastAsia="Cambria Math"/>
        </w:rPr>
        <w:t>𝑷</w:t>
      </w:r>
      <w:r>
        <w:rPr>
          <w:rFonts w:ascii="Cambria Math" w:eastAsia="Cambria Math"/>
          <w:vertAlign w:val="subscript"/>
        </w:rPr>
        <w:t>𝒍𝒐𝒔𝒔</w:t>
      </w:r>
      <w:r>
        <w:rPr>
          <w:rFonts w:ascii="Cambria Math" w:eastAsia="Cambria Math"/>
          <w:spacing w:val="18"/>
        </w:rPr>
        <w:t xml:space="preserve"> </w:t>
      </w:r>
      <w:r>
        <w:rPr>
          <w:b/>
        </w:rPr>
        <w:t>=</w:t>
      </w:r>
      <w:r>
        <w:rPr>
          <w:b/>
          <w:spacing w:val="5"/>
        </w:rPr>
        <w:t xml:space="preserve"> </w:t>
      </w:r>
      <w:r>
        <w:rPr>
          <w:b/>
        </w:rPr>
        <w:t>92.55</w:t>
      </w:r>
      <w:r>
        <w:rPr>
          <w:b/>
          <w:spacing w:val="5"/>
        </w:rPr>
        <w:t xml:space="preserve"> </w:t>
      </w:r>
      <w:r>
        <w:rPr>
          <w:b/>
        </w:rPr>
        <w:t>MW.</w:t>
      </w:r>
    </w:p>
    <w:p w14:paraId="1A656D82" w14:textId="77777777" w:rsidR="00217AE3" w:rsidRDefault="00217AE3" w:rsidP="00A664C0">
      <w:pPr>
        <w:pStyle w:val="BodyText"/>
        <w:spacing w:before="24"/>
        <w:ind w:left="840"/>
      </w:pPr>
    </w:p>
    <w:p w14:paraId="5657860A" w14:textId="77777777" w:rsidR="000411F9" w:rsidRDefault="000411F9" w:rsidP="00A664C0">
      <w:pPr>
        <w:pStyle w:val="BodyText"/>
        <w:spacing w:before="24"/>
        <w:ind w:left="840"/>
      </w:pPr>
    </w:p>
    <w:p w14:paraId="76987771" w14:textId="77777777" w:rsidR="000411F9" w:rsidRDefault="000411F9" w:rsidP="00A664C0">
      <w:pPr>
        <w:pStyle w:val="BodyText"/>
        <w:spacing w:before="24"/>
        <w:ind w:left="840"/>
      </w:pPr>
    </w:p>
    <w:p w14:paraId="59CAB659" w14:textId="77777777" w:rsidR="000411F9" w:rsidRDefault="000411F9" w:rsidP="00A664C0">
      <w:pPr>
        <w:pStyle w:val="BodyText"/>
        <w:spacing w:before="24"/>
        <w:ind w:left="840"/>
      </w:pPr>
    </w:p>
    <w:p w14:paraId="489FA6C5" w14:textId="77777777" w:rsidR="000411F9" w:rsidRDefault="000411F9" w:rsidP="00A664C0">
      <w:pPr>
        <w:pStyle w:val="BodyText"/>
        <w:spacing w:before="24"/>
        <w:ind w:left="840"/>
      </w:pPr>
    </w:p>
    <w:p w14:paraId="7FE9E74E" w14:textId="77777777" w:rsidR="000411F9" w:rsidRDefault="000411F9" w:rsidP="00A664C0">
      <w:pPr>
        <w:pStyle w:val="BodyText"/>
        <w:spacing w:before="24"/>
        <w:ind w:left="840"/>
      </w:pPr>
    </w:p>
    <w:p w14:paraId="129643E3" w14:textId="77777777" w:rsidR="000411F9" w:rsidRDefault="000411F9" w:rsidP="00A664C0">
      <w:pPr>
        <w:pStyle w:val="BodyText"/>
        <w:spacing w:before="24"/>
        <w:ind w:left="840"/>
      </w:pPr>
    </w:p>
    <w:p w14:paraId="7492CD8E" w14:textId="2E6A736D" w:rsidR="0031684F" w:rsidRPr="0031684F" w:rsidRDefault="00424F46" w:rsidP="0031684F">
      <w:pPr>
        <w:pStyle w:val="ListParagraph"/>
        <w:widowControl w:val="0"/>
        <w:numPr>
          <w:ilvl w:val="1"/>
          <w:numId w:val="12"/>
        </w:numPr>
        <w:tabs>
          <w:tab w:val="left" w:pos="840"/>
        </w:tabs>
        <w:autoSpaceDE w:val="0"/>
        <w:autoSpaceDN w:val="0"/>
        <w:spacing w:before="7" w:after="0"/>
        <w:ind w:right="135"/>
        <w:contextualSpacing w:val="0"/>
        <w:rPr>
          <w:sz w:val="23"/>
        </w:rPr>
      </w:pPr>
      <w:r>
        <w:rPr>
          <w:sz w:val="23"/>
        </w:rPr>
        <w:lastRenderedPageBreak/>
        <w:t xml:space="preserve">Given that, </w:t>
      </w:r>
      <w:r>
        <w:t>rated voltage is changed from 735 kV to 315 kV</w:t>
      </w:r>
    </w:p>
    <w:p w14:paraId="0DCFB6E6" w14:textId="77777777" w:rsidR="00940BAD" w:rsidRDefault="0031684F" w:rsidP="0031684F">
      <w:pPr>
        <w:pStyle w:val="BodyText"/>
        <w:spacing w:before="101"/>
        <w:ind w:left="1200"/>
        <w:rPr>
          <w:spacing w:val="-2"/>
        </w:rPr>
      </w:pPr>
      <w:r>
        <w:t>U</w:t>
      </w:r>
      <w:r>
        <w:rPr>
          <w:spacing w:val="-2"/>
        </w:rPr>
        <w:t xml:space="preserve"> </w:t>
      </w:r>
      <w:r>
        <w:t>=315</w:t>
      </w:r>
      <w:r>
        <w:rPr>
          <w:spacing w:val="-2"/>
        </w:rPr>
        <w:t xml:space="preserve"> </w:t>
      </w:r>
      <w:r>
        <w:t>KV</w:t>
      </w:r>
      <w:r>
        <w:rPr>
          <w:spacing w:val="-2"/>
        </w:rPr>
        <w:t xml:space="preserve"> </w:t>
      </w:r>
    </w:p>
    <w:p w14:paraId="2DBB2D1E" w14:textId="77777777" w:rsidR="000C449A" w:rsidRDefault="000C449A" w:rsidP="000C449A">
      <w:pPr>
        <w:pStyle w:val="BodyText"/>
        <w:spacing w:before="1"/>
        <w:ind w:left="960" w:firstLine="240"/>
      </w:pPr>
      <w:r>
        <w:t>Resistance =</w:t>
      </w:r>
      <w:r>
        <w:rPr>
          <w:spacing w:val="-2"/>
        </w:rPr>
        <w:t xml:space="preserve"> </w:t>
      </w:r>
      <w:r>
        <w:t>0.5</w:t>
      </w:r>
      <w:r>
        <w:rPr>
          <w:spacing w:val="-2"/>
        </w:rPr>
        <w:t xml:space="preserve"> </w:t>
      </w:r>
      <w:r>
        <w:t>Ω per</w:t>
      </w:r>
      <w:r>
        <w:rPr>
          <w:spacing w:val="-4"/>
        </w:rPr>
        <w:t xml:space="preserve"> </w:t>
      </w:r>
      <w:r>
        <w:t>kilometer</w:t>
      </w:r>
    </w:p>
    <w:p w14:paraId="00BEA95A" w14:textId="77777777" w:rsidR="000C449A" w:rsidRDefault="000C449A" w:rsidP="000C449A">
      <w:pPr>
        <w:pStyle w:val="BodyText"/>
        <w:spacing w:before="20"/>
        <w:ind w:left="1440" w:firstLine="720"/>
      </w:pPr>
      <w:r>
        <w:t>=&gt;0.5*100</w:t>
      </w:r>
      <w:r>
        <w:rPr>
          <w:spacing w:val="-3"/>
        </w:rPr>
        <w:t xml:space="preserve"> </w:t>
      </w:r>
      <w:r>
        <w:t>=</w:t>
      </w:r>
      <w:r>
        <w:rPr>
          <w:spacing w:val="-3"/>
        </w:rPr>
        <w:t xml:space="preserve"> </w:t>
      </w:r>
      <w:r>
        <w:t>50</w:t>
      </w:r>
      <w:r>
        <w:rPr>
          <w:spacing w:val="2"/>
        </w:rPr>
        <w:t xml:space="preserve"> </w:t>
      </w:r>
      <w:r>
        <w:t>Ω</w:t>
      </w:r>
    </w:p>
    <w:p w14:paraId="4C05270E" w14:textId="7CB8300E" w:rsidR="000C449A" w:rsidRDefault="000C449A" w:rsidP="000C449A">
      <w:pPr>
        <w:pStyle w:val="BodyText"/>
        <w:spacing w:before="20"/>
      </w:pPr>
      <w:r>
        <w:tab/>
      </w:r>
    </w:p>
    <w:p w14:paraId="63DF1E7F" w14:textId="6698EC2A" w:rsidR="000C449A" w:rsidRDefault="000C449A" w:rsidP="000C449A">
      <w:pPr>
        <w:pStyle w:val="BodyText"/>
        <w:spacing w:before="20"/>
      </w:pPr>
      <w:r>
        <w:tab/>
        <w:t xml:space="preserve">         We know that P = UI</w:t>
      </w:r>
    </w:p>
    <w:p w14:paraId="695A5067" w14:textId="77777777" w:rsidR="0031684F" w:rsidRDefault="0031684F" w:rsidP="00DC3264">
      <w:pPr>
        <w:pStyle w:val="ListParagraph"/>
        <w:widowControl w:val="0"/>
        <w:tabs>
          <w:tab w:val="left" w:pos="1560"/>
        </w:tabs>
        <w:autoSpaceDE w:val="0"/>
        <w:autoSpaceDN w:val="0"/>
        <w:spacing w:before="27" w:after="0" w:line="240" w:lineRule="auto"/>
        <w:ind w:left="1560"/>
        <w:contextualSpacing w:val="0"/>
      </w:pPr>
      <w:r>
        <w:t>I</w:t>
      </w:r>
      <w:r>
        <w:rPr>
          <w:spacing w:val="-3"/>
        </w:rPr>
        <w:t xml:space="preserve"> </w:t>
      </w:r>
      <w:r>
        <w:t>=</w:t>
      </w:r>
      <w:r>
        <w:rPr>
          <w:spacing w:val="-2"/>
        </w:rPr>
        <w:t xml:space="preserve"> </w:t>
      </w:r>
      <w:r>
        <w:t>P/U,</w:t>
      </w:r>
      <w:r>
        <w:rPr>
          <w:spacing w:val="-2"/>
        </w:rPr>
        <w:t xml:space="preserve"> </w:t>
      </w:r>
      <w:r>
        <w:t>(10</w:t>
      </w:r>
      <w:r>
        <w:rPr>
          <w:spacing w:val="-2"/>
        </w:rPr>
        <w:t xml:space="preserve"> </w:t>
      </w:r>
      <w:r>
        <w:t>*</w:t>
      </w:r>
      <w:r>
        <w:rPr>
          <w:spacing w:val="-2"/>
        </w:rPr>
        <w:t xml:space="preserve"> </w:t>
      </w:r>
      <w:r>
        <w:t>10^6)/315000</w:t>
      </w:r>
      <w:r>
        <w:rPr>
          <w:spacing w:val="-2"/>
        </w:rPr>
        <w:t xml:space="preserve"> </w:t>
      </w:r>
      <w:r>
        <w:t>=</w:t>
      </w:r>
      <w:r>
        <w:rPr>
          <w:spacing w:val="-2"/>
        </w:rPr>
        <w:t xml:space="preserve"> </w:t>
      </w:r>
      <w:r>
        <w:t>3174.6</w:t>
      </w:r>
      <w:r>
        <w:rPr>
          <w:spacing w:val="-2"/>
        </w:rPr>
        <w:t xml:space="preserve"> </w:t>
      </w:r>
      <w:r>
        <w:t>A</w:t>
      </w:r>
    </w:p>
    <w:p w14:paraId="48CB6FA9" w14:textId="02D59E65" w:rsidR="0031684F" w:rsidRDefault="0031684F" w:rsidP="00DC3264">
      <w:pPr>
        <w:pStyle w:val="ListParagraph"/>
        <w:widowControl w:val="0"/>
        <w:tabs>
          <w:tab w:val="left" w:pos="1560"/>
        </w:tabs>
        <w:autoSpaceDE w:val="0"/>
        <w:autoSpaceDN w:val="0"/>
        <w:spacing w:before="12" w:after="0" w:line="240" w:lineRule="auto"/>
        <w:ind w:left="1560"/>
        <w:contextualSpacing w:val="0"/>
      </w:pPr>
      <w:r>
        <w:t>Resistance</w:t>
      </w:r>
      <w:r w:rsidR="00404D33">
        <w:t>(R)</w:t>
      </w:r>
      <w:r>
        <w:t>:</w:t>
      </w:r>
      <w:r>
        <w:rPr>
          <w:spacing w:val="-2"/>
        </w:rPr>
        <w:t xml:space="preserve"> </w:t>
      </w:r>
      <w:r>
        <w:t>0.5</w:t>
      </w:r>
      <w:r>
        <w:rPr>
          <w:spacing w:val="-2"/>
        </w:rPr>
        <w:t xml:space="preserve"> </w:t>
      </w:r>
      <w:r>
        <w:t>Ω</w:t>
      </w:r>
      <w:r>
        <w:rPr>
          <w:spacing w:val="-2"/>
        </w:rPr>
        <w:t xml:space="preserve"> </w:t>
      </w:r>
      <w:r>
        <w:t>per</w:t>
      </w:r>
      <w:r>
        <w:rPr>
          <w:spacing w:val="-2"/>
        </w:rPr>
        <w:t xml:space="preserve"> </w:t>
      </w:r>
      <w:r>
        <w:t>km</w:t>
      </w:r>
      <w:r>
        <w:rPr>
          <w:spacing w:val="-2"/>
        </w:rPr>
        <w:t xml:space="preserve"> </w:t>
      </w:r>
      <w:r>
        <w:t>this</w:t>
      </w:r>
      <w:r>
        <w:rPr>
          <w:spacing w:val="-2"/>
        </w:rPr>
        <w:t xml:space="preserve"> </w:t>
      </w:r>
      <w:r>
        <w:t>can</w:t>
      </w:r>
      <w:r>
        <w:rPr>
          <w:spacing w:val="-2"/>
        </w:rPr>
        <w:t xml:space="preserve"> </w:t>
      </w:r>
      <w:r>
        <w:t>be</w:t>
      </w:r>
      <w:r>
        <w:rPr>
          <w:spacing w:val="-2"/>
        </w:rPr>
        <w:t xml:space="preserve"> </w:t>
      </w:r>
      <w:r>
        <w:t>further</w:t>
      </w:r>
      <w:r>
        <w:rPr>
          <w:spacing w:val="-2"/>
        </w:rPr>
        <w:t xml:space="preserve"> </w:t>
      </w:r>
      <w:r>
        <w:t>write</w:t>
      </w:r>
      <w:r>
        <w:rPr>
          <w:spacing w:val="-2"/>
        </w:rPr>
        <w:t xml:space="preserve"> </w:t>
      </w:r>
      <w:r>
        <w:t>as</w:t>
      </w:r>
      <w:r>
        <w:rPr>
          <w:spacing w:val="-2"/>
        </w:rPr>
        <w:t xml:space="preserve"> </w:t>
      </w:r>
      <w:r>
        <w:t>0.5</w:t>
      </w:r>
      <w:r>
        <w:rPr>
          <w:spacing w:val="-2"/>
        </w:rPr>
        <w:t xml:space="preserve"> </w:t>
      </w:r>
      <w:r>
        <w:t>*</w:t>
      </w:r>
      <w:r>
        <w:rPr>
          <w:spacing w:val="-2"/>
        </w:rPr>
        <w:t xml:space="preserve"> </w:t>
      </w:r>
      <w:r>
        <w:t>100</w:t>
      </w:r>
      <w:r>
        <w:rPr>
          <w:spacing w:val="-1"/>
        </w:rPr>
        <w:t xml:space="preserve"> </w:t>
      </w:r>
      <w:r>
        <w:t>=</w:t>
      </w:r>
      <w:r>
        <w:rPr>
          <w:spacing w:val="-2"/>
        </w:rPr>
        <w:t xml:space="preserve"> </w:t>
      </w:r>
      <w:r>
        <w:t>50</w:t>
      </w:r>
      <w:r>
        <w:rPr>
          <w:spacing w:val="-2"/>
        </w:rPr>
        <w:t xml:space="preserve"> </w:t>
      </w:r>
      <w:r>
        <w:t>Ω.</w:t>
      </w:r>
    </w:p>
    <w:p w14:paraId="3E167C0F" w14:textId="77777777" w:rsidR="00A1084C" w:rsidRDefault="00A1084C" w:rsidP="00A1084C">
      <w:pPr>
        <w:pStyle w:val="BodyText"/>
        <w:spacing w:before="26" w:line="284" w:lineRule="exact"/>
      </w:pPr>
      <w:r>
        <w:t xml:space="preserve">     </w:t>
      </w:r>
    </w:p>
    <w:p w14:paraId="6B229DA6" w14:textId="7DE10F57" w:rsidR="0032400B" w:rsidRPr="00A1084C" w:rsidRDefault="0032400B" w:rsidP="00A1084C">
      <w:pPr>
        <w:pStyle w:val="BodyText"/>
        <w:spacing w:before="26" w:line="284" w:lineRule="exact"/>
        <w:ind w:left="480" w:firstLine="720"/>
      </w:pPr>
      <w:r>
        <w:t>And</w:t>
      </w:r>
      <w:r>
        <w:rPr>
          <w:spacing w:val="-2"/>
        </w:rPr>
        <w:t xml:space="preserve"> </w:t>
      </w:r>
      <w:r>
        <w:t>the</w:t>
      </w:r>
      <w:r>
        <w:rPr>
          <w:spacing w:val="3"/>
        </w:rPr>
        <w:t xml:space="preserve"> </w:t>
      </w:r>
      <w:r>
        <w:t>active</w:t>
      </w:r>
      <w:r>
        <w:rPr>
          <w:spacing w:val="3"/>
        </w:rPr>
        <w:t xml:space="preserve"> </w:t>
      </w:r>
      <w:r>
        <w:t>power</w:t>
      </w:r>
      <w:r>
        <w:rPr>
          <w:spacing w:val="-3"/>
        </w:rPr>
        <w:t xml:space="preserve"> </w:t>
      </w:r>
      <w:r>
        <w:t>loss</w:t>
      </w:r>
      <w:r>
        <w:rPr>
          <w:spacing w:val="2"/>
        </w:rPr>
        <w:t xml:space="preserve"> </w:t>
      </w:r>
      <w:r>
        <w:t>across</w:t>
      </w:r>
      <w:r>
        <w:rPr>
          <w:spacing w:val="-1"/>
        </w:rPr>
        <w:t xml:space="preserve"> </w:t>
      </w:r>
      <w:r>
        <w:t>the line</w:t>
      </w:r>
      <w:r>
        <w:rPr>
          <w:spacing w:val="2"/>
        </w:rPr>
        <w:t xml:space="preserve"> </w:t>
      </w:r>
      <w:r>
        <w:rPr>
          <w:rFonts w:ascii="Cambria Math" w:eastAsia="Cambria Math"/>
        </w:rPr>
        <w:t>𝑃</w:t>
      </w:r>
      <w:r>
        <w:rPr>
          <w:rFonts w:ascii="Cambria Math" w:eastAsia="Cambria Math"/>
          <w:position w:val="-4"/>
          <w:sz w:val="16"/>
        </w:rPr>
        <w:t>𝑙𝑜𝑠𝑠</w:t>
      </w:r>
      <w:r>
        <w:rPr>
          <w:rFonts w:ascii="Cambria Math" w:eastAsia="Cambria Math"/>
          <w:spacing w:val="7"/>
          <w:position w:val="-4"/>
          <w:sz w:val="16"/>
        </w:rPr>
        <w:t xml:space="preserve"> </w:t>
      </w:r>
      <w:r>
        <w:rPr>
          <w:rFonts w:ascii="Cambria Math" w:eastAsia="Cambria Math"/>
        </w:rPr>
        <w:t>=</w:t>
      </w:r>
      <w:r>
        <w:rPr>
          <w:rFonts w:ascii="Cambria Math" w:eastAsia="Cambria Math"/>
          <w:spacing w:val="64"/>
        </w:rPr>
        <w:t xml:space="preserve"> </w:t>
      </w:r>
      <w:r>
        <w:rPr>
          <w:rFonts w:ascii="Cambria Math" w:eastAsia="Cambria Math"/>
        </w:rPr>
        <w:t>𝐼</w:t>
      </w:r>
      <w:r>
        <w:rPr>
          <w:rFonts w:ascii="Cambria Math" w:eastAsia="Cambria Math"/>
          <w:vertAlign w:val="superscript"/>
        </w:rPr>
        <w:t>2</w:t>
      </w:r>
      <w:r>
        <w:rPr>
          <w:rFonts w:ascii="Cambria Math" w:eastAsia="Cambria Math"/>
        </w:rPr>
        <w:t>𝑅</w:t>
      </w:r>
    </w:p>
    <w:p w14:paraId="6FC022EE" w14:textId="77777777" w:rsidR="00404D33" w:rsidRDefault="00404D33" w:rsidP="00404D33">
      <w:pPr>
        <w:widowControl w:val="0"/>
        <w:tabs>
          <w:tab w:val="left" w:pos="2381"/>
        </w:tabs>
        <w:autoSpaceDE w:val="0"/>
        <w:autoSpaceDN w:val="0"/>
        <w:spacing w:after="0" w:line="298" w:lineRule="exact"/>
        <w:rPr>
          <w:rFonts w:ascii="Cambria Math" w:eastAsia="Cambria Math" w:hAnsi="Cambria Math" w:cs="Cambria Math"/>
          <w:w w:val="105"/>
        </w:rPr>
      </w:pPr>
      <w:r>
        <w:rPr>
          <w:rFonts w:ascii="Cambria Math" w:eastAsia="Cambria Math" w:hAnsi="Cambria Math" w:cs="Cambria Math"/>
          <w:w w:val="105"/>
        </w:rPr>
        <w:t xml:space="preserve">               </w:t>
      </w:r>
    </w:p>
    <w:p w14:paraId="4E1BA656" w14:textId="39B04CE3" w:rsidR="0032400B" w:rsidRPr="00404D33" w:rsidRDefault="00404D33" w:rsidP="00404D33">
      <w:pPr>
        <w:widowControl w:val="0"/>
        <w:tabs>
          <w:tab w:val="left" w:pos="2381"/>
        </w:tabs>
        <w:autoSpaceDE w:val="0"/>
        <w:autoSpaceDN w:val="0"/>
        <w:spacing w:after="0" w:line="298" w:lineRule="exact"/>
        <w:rPr>
          <w:rFonts w:ascii="Cambria Math" w:eastAsia="Cambria Math" w:hAnsi="Cambria Math"/>
          <w:lang w:val="en-US"/>
        </w:rPr>
      </w:pPr>
      <w:r>
        <w:rPr>
          <w:rFonts w:ascii="Cambria Math" w:eastAsia="Cambria Math" w:hAnsi="Cambria Math" w:cs="Cambria Math"/>
          <w:w w:val="105"/>
        </w:rPr>
        <w:t xml:space="preserve">                        </w:t>
      </w:r>
      <w:r w:rsidRPr="00404D33">
        <w:rPr>
          <w:rFonts w:ascii="Cambria Math" w:eastAsia="Cambria Math" w:hAnsi="Cambria Math" w:cs="Cambria Math"/>
          <w:w w:val="105"/>
        </w:rPr>
        <w:t>𝑃</w:t>
      </w:r>
      <w:r w:rsidRPr="00404D33">
        <w:rPr>
          <w:rFonts w:ascii="Cambria Math" w:eastAsia="Cambria Math" w:hAnsi="Cambria Math"/>
          <w:w w:val="105"/>
          <w:position w:val="-4"/>
          <w:sz w:val="16"/>
        </w:rPr>
        <w:t>𝑙𝑜𝑠𝑠</w:t>
      </w:r>
      <w:r w:rsidRPr="00404D33">
        <w:rPr>
          <w:rFonts w:ascii="Cambria Math" w:eastAsia="Cambria Math" w:hAnsi="Cambria Math"/>
          <w:spacing w:val="29"/>
          <w:w w:val="105"/>
          <w:position w:val="-4"/>
          <w:sz w:val="16"/>
        </w:rPr>
        <w:t xml:space="preserve"> </w:t>
      </w:r>
      <w:r w:rsidRPr="00404D33">
        <w:rPr>
          <w:rFonts w:ascii="Cambria Math" w:eastAsia="Cambria Math" w:hAnsi="Cambria Math"/>
          <w:w w:val="105"/>
        </w:rPr>
        <w:t>=</w:t>
      </w:r>
      <w:r w:rsidRPr="00404D33">
        <w:rPr>
          <w:rFonts w:ascii="Cambria Math" w:eastAsia="Cambria Math" w:hAnsi="Cambria Math"/>
          <w:spacing w:val="46"/>
          <w:w w:val="105"/>
        </w:rPr>
        <w:t xml:space="preserve"> </w:t>
      </w:r>
      <w:r w:rsidRPr="00404D33">
        <w:rPr>
          <w:rFonts w:ascii="Cambria Math" w:eastAsia="Cambria Math" w:hAnsi="Cambria Math"/>
          <w:w w:val="105"/>
        </w:rPr>
        <w:t>𝐼</w:t>
      </w:r>
      <w:r w:rsidRPr="00404D33">
        <w:rPr>
          <w:rFonts w:ascii="Cambria Math" w:eastAsia="Cambria Math" w:hAnsi="Cambria Math"/>
          <w:w w:val="105"/>
          <w:position w:val="8"/>
          <w:sz w:val="16"/>
        </w:rPr>
        <w:t>2</w:t>
      </w:r>
      <w:r w:rsidRPr="00404D33">
        <w:rPr>
          <w:rFonts w:ascii="Cambria Math" w:eastAsia="Cambria Math" w:hAnsi="Cambria Math"/>
          <w:w w:val="105"/>
        </w:rPr>
        <w:t>𝑅</w:t>
      </w:r>
    </w:p>
    <w:p w14:paraId="4CDF0901" w14:textId="30D74916" w:rsidR="0031684F" w:rsidRDefault="0031684F" w:rsidP="0031684F">
      <w:pPr>
        <w:pStyle w:val="BodyText"/>
        <w:spacing w:before="161"/>
        <w:ind w:left="1200"/>
      </w:pPr>
      <w:r>
        <w:t>=</w:t>
      </w:r>
      <w:r>
        <w:rPr>
          <w:spacing w:val="-3"/>
        </w:rPr>
        <w:t xml:space="preserve"> </w:t>
      </w:r>
      <w:r>
        <w:t>3174.6</w:t>
      </w:r>
      <w:r>
        <w:rPr>
          <w:spacing w:val="-2"/>
        </w:rPr>
        <w:t xml:space="preserve"> </w:t>
      </w:r>
      <w:r>
        <w:t>*</w:t>
      </w:r>
      <w:r>
        <w:rPr>
          <w:spacing w:val="-2"/>
        </w:rPr>
        <w:t xml:space="preserve"> </w:t>
      </w:r>
      <w:r>
        <w:t>3174.6</w:t>
      </w:r>
      <w:r>
        <w:rPr>
          <w:spacing w:val="-2"/>
        </w:rPr>
        <w:t xml:space="preserve"> </w:t>
      </w:r>
      <w:r>
        <w:t>*</w:t>
      </w:r>
      <w:r>
        <w:rPr>
          <w:spacing w:val="-2"/>
        </w:rPr>
        <w:t xml:space="preserve"> </w:t>
      </w:r>
      <w:r>
        <w:t>50</w:t>
      </w:r>
      <w:r>
        <w:rPr>
          <w:spacing w:val="-2"/>
        </w:rPr>
        <w:t xml:space="preserve"> </w:t>
      </w:r>
      <w:r>
        <w:t>=</w:t>
      </w:r>
      <w:r>
        <w:rPr>
          <w:spacing w:val="-2"/>
        </w:rPr>
        <w:t xml:space="preserve"> </w:t>
      </w:r>
      <w:r>
        <w:t>503904265.8W</w:t>
      </w:r>
      <w:r>
        <w:rPr>
          <w:spacing w:val="-2"/>
        </w:rPr>
        <w:t xml:space="preserve"> </w:t>
      </w:r>
      <w:r>
        <w:t>=</w:t>
      </w:r>
      <w:r>
        <w:rPr>
          <w:spacing w:val="-2"/>
        </w:rPr>
        <w:t xml:space="preserve"> </w:t>
      </w:r>
      <w:r w:rsidRPr="00C657EE">
        <w:rPr>
          <w:b/>
          <w:bCs/>
        </w:rPr>
        <w:t>503.9MW</w:t>
      </w:r>
      <w:r>
        <w:rPr>
          <w:spacing w:val="-3"/>
        </w:rPr>
        <w:t xml:space="preserve"> </w:t>
      </w:r>
      <w:r>
        <w:t>(1</w:t>
      </w:r>
      <w:r>
        <w:rPr>
          <w:spacing w:val="-2"/>
        </w:rPr>
        <w:t xml:space="preserve"> </w:t>
      </w:r>
      <w:r>
        <w:t>MW</w:t>
      </w:r>
      <w:r>
        <w:rPr>
          <w:spacing w:val="-2"/>
        </w:rPr>
        <w:t xml:space="preserve"> </w:t>
      </w:r>
      <w:r>
        <w:t>=</w:t>
      </w:r>
      <w:r>
        <w:rPr>
          <w:spacing w:val="-2"/>
        </w:rPr>
        <w:t xml:space="preserve"> </w:t>
      </w:r>
      <w:r>
        <w:t>0.000001</w:t>
      </w:r>
      <w:r>
        <w:rPr>
          <w:spacing w:val="-2"/>
        </w:rPr>
        <w:t xml:space="preserve"> </w:t>
      </w:r>
      <w:r>
        <w:t>MW).</w:t>
      </w:r>
    </w:p>
    <w:p w14:paraId="3E97E1B6" w14:textId="77777777" w:rsidR="00C657EE" w:rsidRDefault="00C657EE" w:rsidP="003B64CA">
      <w:pPr>
        <w:ind w:left="120" w:firstLine="720"/>
      </w:pPr>
    </w:p>
    <w:p w14:paraId="4449AD3D" w14:textId="77777777" w:rsidR="009B61EA" w:rsidRDefault="009B61EA" w:rsidP="003B64CA">
      <w:pPr>
        <w:ind w:left="120" w:firstLine="720"/>
      </w:pPr>
    </w:p>
    <w:p w14:paraId="494A83F3" w14:textId="77777777" w:rsidR="009B61EA" w:rsidRDefault="009B61EA" w:rsidP="003B64CA">
      <w:pPr>
        <w:ind w:left="120" w:firstLine="720"/>
      </w:pPr>
    </w:p>
    <w:p w14:paraId="19240A1B" w14:textId="77777777" w:rsidR="009B61EA" w:rsidRDefault="009B61EA" w:rsidP="003B64CA">
      <w:pPr>
        <w:ind w:left="120" w:firstLine="720"/>
      </w:pPr>
    </w:p>
    <w:p w14:paraId="3C1AF4D9" w14:textId="77777777" w:rsidR="009B61EA" w:rsidRDefault="009B61EA" w:rsidP="003B64CA">
      <w:pPr>
        <w:ind w:left="120" w:firstLine="720"/>
      </w:pPr>
    </w:p>
    <w:p w14:paraId="129C2A61" w14:textId="519BC480" w:rsidR="00C657EE" w:rsidRPr="00C657EE" w:rsidRDefault="00C657EE" w:rsidP="00C657EE">
      <w:pPr>
        <w:pStyle w:val="ListParagraph"/>
        <w:widowControl w:val="0"/>
        <w:numPr>
          <w:ilvl w:val="1"/>
          <w:numId w:val="12"/>
        </w:numPr>
        <w:tabs>
          <w:tab w:val="left" w:pos="1399"/>
        </w:tabs>
        <w:autoSpaceDE w:val="0"/>
        <w:autoSpaceDN w:val="0"/>
        <w:spacing w:after="0" w:line="240" w:lineRule="auto"/>
        <w:rPr>
          <w:lang w:val="en-US"/>
        </w:rPr>
      </w:pPr>
      <w:r>
        <w:t>Given,</w:t>
      </w:r>
      <w:r w:rsidRPr="00C657EE">
        <w:rPr>
          <w:spacing w:val="-2"/>
        </w:rPr>
        <w:t xml:space="preserve"> </w:t>
      </w:r>
      <w:r>
        <w:t>the average power</w:t>
      </w:r>
      <w:r w:rsidRPr="00C657EE">
        <w:rPr>
          <w:spacing w:val="-1"/>
        </w:rPr>
        <w:t xml:space="preserve"> </w:t>
      </w:r>
      <w:r>
        <w:t>consumption</w:t>
      </w:r>
      <w:r w:rsidRPr="00C657EE">
        <w:rPr>
          <w:spacing w:val="-5"/>
        </w:rPr>
        <w:t xml:space="preserve"> </w:t>
      </w:r>
      <w:r>
        <w:t>of</w:t>
      </w:r>
      <w:r w:rsidRPr="00C657EE">
        <w:rPr>
          <w:spacing w:val="-5"/>
        </w:rPr>
        <w:t xml:space="preserve"> </w:t>
      </w:r>
      <w:r>
        <w:t>a</w:t>
      </w:r>
      <w:r w:rsidRPr="00C657EE">
        <w:rPr>
          <w:spacing w:val="-1"/>
        </w:rPr>
        <w:t xml:space="preserve"> </w:t>
      </w:r>
      <w:r>
        <w:t>household</w:t>
      </w:r>
      <w:r w:rsidRPr="00C657EE">
        <w:rPr>
          <w:spacing w:val="-2"/>
        </w:rPr>
        <w:t xml:space="preserve"> </w:t>
      </w:r>
      <w:r>
        <w:t>in</w:t>
      </w:r>
      <w:r w:rsidRPr="00C657EE">
        <w:rPr>
          <w:spacing w:val="-1"/>
        </w:rPr>
        <w:t xml:space="preserve"> </w:t>
      </w:r>
      <w:r>
        <w:t>Quebec</w:t>
      </w:r>
      <w:r w:rsidRPr="00C657EE">
        <w:rPr>
          <w:spacing w:val="-1"/>
        </w:rPr>
        <w:t xml:space="preserve"> </w:t>
      </w:r>
      <w:r>
        <w:t>is</w:t>
      </w:r>
      <w:r w:rsidRPr="00C657EE">
        <w:rPr>
          <w:spacing w:val="-3"/>
        </w:rPr>
        <w:t xml:space="preserve"> </w:t>
      </w:r>
      <w:r>
        <w:t>1.9</w:t>
      </w:r>
      <w:r w:rsidRPr="00C657EE">
        <w:rPr>
          <w:spacing w:val="-2"/>
        </w:rPr>
        <w:t xml:space="preserve"> </w:t>
      </w:r>
      <w:r>
        <w:t>kW.</w:t>
      </w:r>
    </w:p>
    <w:p w14:paraId="0C127880" w14:textId="77777777" w:rsidR="00C657EE" w:rsidRDefault="00C657EE" w:rsidP="00C657EE">
      <w:pPr>
        <w:pStyle w:val="BodyText"/>
        <w:spacing w:before="180"/>
        <w:ind w:left="1420"/>
      </w:pPr>
      <w:r>
        <w:t>The</w:t>
      </w:r>
      <w:r>
        <w:rPr>
          <w:spacing w:val="-3"/>
        </w:rPr>
        <w:t xml:space="preserve"> </w:t>
      </w:r>
      <w:r>
        <w:t>average</w:t>
      </w:r>
      <w:r>
        <w:rPr>
          <w:spacing w:val="1"/>
        </w:rPr>
        <w:t xml:space="preserve"> </w:t>
      </w:r>
      <w:r>
        <w:t>charging</w:t>
      </w:r>
      <w:r>
        <w:rPr>
          <w:spacing w:val="-1"/>
        </w:rPr>
        <w:t xml:space="preserve"> </w:t>
      </w:r>
      <w:r>
        <w:t>demand</w:t>
      </w:r>
      <w:r>
        <w:rPr>
          <w:spacing w:val="-3"/>
        </w:rPr>
        <w:t xml:space="preserve"> </w:t>
      </w:r>
      <w:r>
        <w:t>of an all-electric</w:t>
      </w:r>
      <w:r>
        <w:rPr>
          <w:spacing w:val="-2"/>
        </w:rPr>
        <w:t xml:space="preserve"> </w:t>
      </w:r>
      <w:r>
        <w:t>vehicle</w:t>
      </w:r>
      <w:r>
        <w:rPr>
          <w:spacing w:val="-1"/>
        </w:rPr>
        <w:t xml:space="preserve"> </w:t>
      </w:r>
      <w:r>
        <w:t>over</w:t>
      </w:r>
      <w:r>
        <w:rPr>
          <w:spacing w:val="-2"/>
        </w:rPr>
        <w:t xml:space="preserve"> </w:t>
      </w:r>
      <w:r>
        <w:t>a common</w:t>
      </w:r>
      <w:r>
        <w:rPr>
          <w:spacing w:val="-3"/>
        </w:rPr>
        <w:t xml:space="preserve"> </w:t>
      </w:r>
      <w:r>
        <w:t>120 V</w:t>
      </w:r>
      <w:r>
        <w:rPr>
          <w:spacing w:val="-3"/>
        </w:rPr>
        <w:t xml:space="preserve"> </w:t>
      </w:r>
      <w:r>
        <w:t>outlet is</w:t>
      </w:r>
      <w:r>
        <w:rPr>
          <w:spacing w:val="-3"/>
        </w:rPr>
        <w:t xml:space="preserve"> </w:t>
      </w:r>
      <w:r>
        <w:t>1.4</w:t>
      </w:r>
      <w:r>
        <w:rPr>
          <w:spacing w:val="-2"/>
        </w:rPr>
        <w:t xml:space="preserve"> </w:t>
      </w:r>
      <w:r>
        <w:t>kW.</w:t>
      </w:r>
    </w:p>
    <w:p w14:paraId="3BA56EE3" w14:textId="31C84509" w:rsidR="00C657EE" w:rsidRDefault="00C93FDB" w:rsidP="00E11F81">
      <w:pPr>
        <w:pStyle w:val="ListParagraph"/>
        <w:widowControl w:val="0"/>
        <w:tabs>
          <w:tab w:val="left" w:pos="2381"/>
        </w:tabs>
        <w:autoSpaceDE w:val="0"/>
        <w:autoSpaceDN w:val="0"/>
        <w:spacing w:before="183" w:after="0" w:line="293" w:lineRule="exact"/>
        <w:ind w:left="840"/>
        <w:contextualSpacing w:val="0"/>
        <w:rPr>
          <w:rFonts w:ascii="Cambria Math" w:eastAsia="Cambria Math" w:hAnsi="Cambria Math"/>
        </w:rPr>
      </w:pPr>
      <w:r>
        <w:t xml:space="preserve">            </w:t>
      </w:r>
      <w:r w:rsidR="00C657EE">
        <w:t>For</w:t>
      </w:r>
      <w:r>
        <w:t xml:space="preserve"> voltage is 735 KV, </w:t>
      </w:r>
      <w:r w:rsidR="00C657EE">
        <w:t>U</w:t>
      </w:r>
      <w:r w:rsidR="00C657EE">
        <w:rPr>
          <w:spacing w:val="-3"/>
        </w:rPr>
        <w:t xml:space="preserve"> </w:t>
      </w:r>
      <w:r w:rsidR="00C657EE">
        <w:t>= 735</w:t>
      </w:r>
      <w:r w:rsidR="00C657EE">
        <w:rPr>
          <w:spacing w:val="-1"/>
        </w:rPr>
        <w:t xml:space="preserve"> </w:t>
      </w:r>
      <w:r w:rsidR="00C657EE">
        <w:t>kV,</w:t>
      </w:r>
      <w:r w:rsidR="00C657EE">
        <w:rPr>
          <w:spacing w:val="-4"/>
        </w:rPr>
        <w:t xml:space="preserve"> </w:t>
      </w:r>
      <w:r w:rsidR="00C657EE">
        <w:t>active</w:t>
      </w:r>
      <w:r w:rsidR="00C657EE">
        <w:rPr>
          <w:spacing w:val="1"/>
        </w:rPr>
        <w:t xml:space="preserve"> </w:t>
      </w:r>
      <w:r w:rsidR="00C657EE">
        <w:t>power</w:t>
      </w:r>
      <w:r w:rsidR="00C657EE">
        <w:rPr>
          <w:spacing w:val="-1"/>
        </w:rPr>
        <w:t xml:space="preserve"> </w:t>
      </w:r>
      <w:r w:rsidR="00C657EE">
        <w:t>loss</w:t>
      </w:r>
      <w:r w:rsidR="00C657EE">
        <w:rPr>
          <w:spacing w:val="-1"/>
        </w:rPr>
        <w:t xml:space="preserve"> </w:t>
      </w:r>
      <w:r w:rsidR="00C657EE">
        <w:t>across</w:t>
      </w:r>
      <w:r w:rsidR="00C657EE">
        <w:rPr>
          <w:spacing w:val="-2"/>
        </w:rPr>
        <w:t xml:space="preserve"> </w:t>
      </w:r>
      <w:r w:rsidR="00C657EE">
        <w:t>the</w:t>
      </w:r>
      <w:r w:rsidR="00C657EE">
        <w:rPr>
          <w:spacing w:val="-1"/>
        </w:rPr>
        <w:t xml:space="preserve"> </w:t>
      </w:r>
      <w:r w:rsidR="00C657EE">
        <w:t xml:space="preserve">line, </w:t>
      </w:r>
      <w:r w:rsidR="00C657EE">
        <w:rPr>
          <w:rFonts w:ascii="Cambria Math" w:eastAsia="Cambria Math" w:hAnsi="Cambria Math"/>
        </w:rPr>
        <w:t>𝑃</w:t>
      </w:r>
      <w:r w:rsidR="00C657EE">
        <w:rPr>
          <w:rFonts w:ascii="Cambria Math" w:eastAsia="Cambria Math" w:hAnsi="Cambria Math"/>
          <w:position w:val="-4"/>
          <w:sz w:val="16"/>
        </w:rPr>
        <w:t>𝑙𝑜𝑠𝑠</w:t>
      </w:r>
      <w:r w:rsidR="00C657EE">
        <w:rPr>
          <w:rFonts w:ascii="Cambria Math" w:eastAsia="Cambria Math" w:hAnsi="Cambria Math"/>
          <w:spacing w:val="38"/>
          <w:position w:val="-4"/>
          <w:sz w:val="16"/>
        </w:rPr>
        <w:t xml:space="preserve"> </w:t>
      </w:r>
      <w:r w:rsidR="00C657EE">
        <w:rPr>
          <w:rFonts w:ascii="Cambria Math" w:eastAsia="Cambria Math" w:hAnsi="Cambria Math"/>
        </w:rPr>
        <w:t>=</w:t>
      </w:r>
      <w:r w:rsidR="00C657EE">
        <w:rPr>
          <w:rFonts w:ascii="Cambria Math" w:eastAsia="Cambria Math" w:hAnsi="Cambria Math"/>
          <w:spacing w:val="58"/>
        </w:rPr>
        <w:t xml:space="preserve"> </w:t>
      </w:r>
      <w:r w:rsidR="00C657EE">
        <w:rPr>
          <w:rFonts w:ascii="Cambria Math" w:eastAsia="Cambria Math" w:hAnsi="Cambria Math"/>
        </w:rPr>
        <w:t>92.55</w:t>
      </w:r>
      <w:r w:rsidR="00C657EE">
        <w:rPr>
          <w:rFonts w:ascii="Cambria Math" w:eastAsia="Cambria Math" w:hAnsi="Cambria Math"/>
          <w:spacing w:val="-2"/>
        </w:rPr>
        <w:t xml:space="preserve"> </w:t>
      </w:r>
      <w:r w:rsidR="00C657EE">
        <w:rPr>
          <w:rFonts w:ascii="Cambria Math" w:eastAsia="Cambria Math" w:hAnsi="Cambria Math"/>
        </w:rPr>
        <w:t>𝑀𝑊</w:t>
      </w:r>
    </w:p>
    <w:p w14:paraId="549BD0A2" w14:textId="5640B269" w:rsidR="00C657EE" w:rsidRDefault="00F04A94" w:rsidP="00E11F81">
      <w:pPr>
        <w:pStyle w:val="ListParagraph"/>
        <w:widowControl w:val="0"/>
        <w:tabs>
          <w:tab w:val="left" w:pos="2381"/>
        </w:tabs>
        <w:autoSpaceDE w:val="0"/>
        <w:autoSpaceDN w:val="0"/>
        <w:spacing w:after="0" w:line="293" w:lineRule="exact"/>
        <w:ind w:left="840"/>
        <w:contextualSpacing w:val="0"/>
        <w:rPr>
          <w:rFonts w:ascii="Cambria Math" w:eastAsia="Cambria Math" w:hAnsi="Cambria Math"/>
        </w:rPr>
      </w:pPr>
      <w:r>
        <w:t xml:space="preserve">            </w:t>
      </w:r>
      <w:r>
        <w:t>For voltage is</w:t>
      </w:r>
      <w:r>
        <w:t xml:space="preserve"> 315</w:t>
      </w:r>
      <w:r>
        <w:t xml:space="preserve"> KV, </w:t>
      </w:r>
      <w:r w:rsidR="00C657EE">
        <w:t>U</w:t>
      </w:r>
      <w:r w:rsidR="00C657EE">
        <w:rPr>
          <w:spacing w:val="-3"/>
        </w:rPr>
        <w:t xml:space="preserve"> </w:t>
      </w:r>
      <w:r w:rsidR="00C657EE">
        <w:t xml:space="preserve">= </w:t>
      </w:r>
      <w:r w:rsidR="00B01B58">
        <w:t>315</w:t>
      </w:r>
      <w:r w:rsidR="00C657EE">
        <w:rPr>
          <w:spacing w:val="-1"/>
        </w:rPr>
        <w:t xml:space="preserve"> </w:t>
      </w:r>
      <w:r w:rsidR="00C657EE">
        <w:t>kV,</w:t>
      </w:r>
      <w:r w:rsidR="00C657EE">
        <w:rPr>
          <w:spacing w:val="-4"/>
        </w:rPr>
        <w:t xml:space="preserve"> </w:t>
      </w:r>
      <w:r w:rsidR="00C657EE">
        <w:t>active</w:t>
      </w:r>
      <w:r w:rsidR="00C657EE">
        <w:rPr>
          <w:spacing w:val="1"/>
        </w:rPr>
        <w:t xml:space="preserve"> </w:t>
      </w:r>
      <w:r w:rsidR="00C657EE">
        <w:t>power</w:t>
      </w:r>
      <w:r w:rsidR="00C657EE">
        <w:rPr>
          <w:spacing w:val="-1"/>
        </w:rPr>
        <w:t xml:space="preserve"> </w:t>
      </w:r>
      <w:r w:rsidR="00C657EE">
        <w:t>loss</w:t>
      </w:r>
      <w:r w:rsidR="00C657EE">
        <w:rPr>
          <w:spacing w:val="-1"/>
        </w:rPr>
        <w:t xml:space="preserve"> </w:t>
      </w:r>
      <w:r w:rsidR="00C657EE">
        <w:t>across</w:t>
      </w:r>
      <w:r w:rsidR="00C657EE">
        <w:rPr>
          <w:spacing w:val="-2"/>
        </w:rPr>
        <w:t xml:space="preserve"> </w:t>
      </w:r>
      <w:r w:rsidR="00C657EE">
        <w:t>the</w:t>
      </w:r>
      <w:r w:rsidR="00C657EE">
        <w:rPr>
          <w:spacing w:val="-1"/>
        </w:rPr>
        <w:t xml:space="preserve"> </w:t>
      </w:r>
      <w:r w:rsidR="00C657EE">
        <w:t xml:space="preserve">line, </w:t>
      </w:r>
      <w:r w:rsidR="00C657EE">
        <w:rPr>
          <w:rFonts w:ascii="Cambria Math" w:eastAsia="Cambria Math" w:hAnsi="Cambria Math"/>
        </w:rPr>
        <w:t>𝑃</w:t>
      </w:r>
      <w:r w:rsidR="00C657EE">
        <w:rPr>
          <w:rFonts w:ascii="Cambria Math" w:eastAsia="Cambria Math" w:hAnsi="Cambria Math"/>
          <w:position w:val="-4"/>
          <w:sz w:val="16"/>
        </w:rPr>
        <w:t>𝑙𝑜𝑠𝑠</w:t>
      </w:r>
      <w:r w:rsidR="00C657EE">
        <w:rPr>
          <w:rFonts w:ascii="Cambria Math" w:eastAsia="Cambria Math" w:hAnsi="Cambria Math"/>
          <w:spacing w:val="38"/>
          <w:position w:val="-4"/>
          <w:sz w:val="16"/>
        </w:rPr>
        <w:t xml:space="preserve"> </w:t>
      </w:r>
      <w:r w:rsidR="00C657EE">
        <w:rPr>
          <w:rFonts w:ascii="Cambria Math" w:eastAsia="Cambria Math" w:hAnsi="Cambria Math"/>
        </w:rPr>
        <w:t>=</w:t>
      </w:r>
      <w:r w:rsidR="00C657EE">
        <w:rPr>
          <w:rFonts w:ascii="Cambria Math" w:eastAsia="Cambria Math" w:hAnsi="Cambria Math"/>
          <w:spacing w:val="58"/>
        </w:rPr>
        <w:t xml:space="preserve"> </w:t>
      </w:r>
      <w:r w:rsidR="00C657EE">
        <w:rPr>
          <w:rFonts w:ascii="Cambria Math" w:eastAsia="Cambria Math" w:hAnsi="Cambria Math"/>
        </w:rPr>
        <w:t>503.9</w:t>
      </w:r>
      <w:r w:rsidR="00C657EE">
        <w:rPr>
          <w:rFonts w:ascii="Cambria Math" w:eastAsia="Cambria Math" w:hAnsi="Cambria Math"/>
          <w:spacing w:val="-2"/>
        </w:rPr>
        <w:t xml:space="preserve"> </w:t>
      </w:r>
      <w:r w:rsidR="00C657EE">
        <w:rPr>
          <w:rFonts w:ascii="Cambria Math" w:eastAsia="Cambria Math" w:hAnsi="Cambria Math"/>
        </w:rPr>
        <w:t>𝑀𝑊</w:t>
      </w:r>
    </w:p>
    <w:p w14:paraId="789FAC57" w14:textId="77777777" w:rsidR="00C657EE" w:rsidRDefault="00C657EE" w:rsidP="00C657EE">
      <w:pPr>
        <w:pStyle w:val="BodyText"/>
        <w:spacing w:before="10"/>
        <w:rPr>
          <w:rFonts w:ascii="Cambria Math"/>
          <w:sz w:val="37"/>
        </w:rPr>
      </w:pPr>
    </w:p>
    <w:p w14:paraId="20A38F7A" w14:textId="77777777" w:rsidR="00C657EE" w:rsidRDefault="00C657EE" w:rsidP="00C657EE">
      <w:pPr>
        <w:pStyle w:val="BodyText"/>
        <w:ind w:left="1521"/>
      </w:pPr>
      <w:r>
        <w:t>So,</w:t>
      </w:r>
      <w:r>
        <w:rPr>
          <w:spacing w:val="-2"/>
        </w:rPr>
        <w:t xml:space="preserve"> </w:t>
      </w:r>
      <w:r>
        <w:t>Saved</w:t>
      </w:r>
      <w:r>
        <w:rPr>
          <w:spacing w:val="-2"/>
        </w:rPr>
        <w:t xml:space="preserve"> </w:t>
      </w:r>
      <w:r>
        <w:t>active</w:t>
      </w:r>
      <w:r>
        <w:rPr>
          <w:spacing w:val="-1"/>
        </w:rPr>
        <w:t xml:space="preserve"> </w:t>
      </w:r>
      <w:r>
        <w:t>power</w:t>
      </w:r>
      <w:r>
        <w:rPr>
          <w:spacing w:val="-2"/>
        </w:rPr>
        <w:t xml:space="preserve"> </w:t>
      </w:r>
      <w:r>
        <w:t>loss</w:t>
      </w:r>
      <w:r>
        <w:rPr>
          <w:spacing w:val="-4"/>
        </w:rPr>
        <w:t xml:space="preserve"> </w:t>
      </w:r>
      <w:r>
        <w:t>=</w:t>
      </w:r>
      <w:r>
        <w:rPr>
          <w:spacing w:val="-1"/>
        </w:rPr>
        <w:t xml:space="preserve"> </w:t>
      </w:r>
      <w:r>
        <w:t>(503.9-92.55)</w:t>
      </w:r>
      <w:r>
        <w:rPr>
          <w:spacing w:val="-4"/>
        </w:rPr>
        <w:t xml:space="preserve"> </w:t>
      </w:r>
      <w:r>
        <w:t>MW</w:t>
      </w:r>
    </w:p>
    <w:p w14:paraId="28312BEC" w14:textId="100E8669" w:rsidR="0076192C" w:rsidRDefault="00C657EE" w:rsidP="00C657EE">
      <w:pPr>
        <w:pStyle w:val="BodyText"/>
        <w:spacing w:before="181"/>
        <w:ind w:left="3136"/>
        <w:jc w:val="both"/>
        <w:rPr>
          <w:spacing w:val="-2"/>
        </w:rPr>
      </w:pPr>
      <w:r>
        <w:t>=</w:t>
      </w:r>
      <w:r>
        <w:rPr>
          <w:spacing w:val="-3"/>
        </w:rPr>
        <w:t xml:space="preserve"> </w:t>
      </w:r>
      <w:r>
        <w:t>411.35</w:t>
      </w:r>
      <w:r>
        <w:rPr>
          <w:spacing w:val="-2"/>
        </w:rPr>
        <w:t xml:space="preserve"> </w:t>
      </w:r>
      <w:r>
        <w:t>MW</w:t>
      </w:r>
      <w:r>
        <w:rPr>
          <w:spacing w:val="-2"/>
        </w:rPr>
        <w:t xml:space="preserve"> </w:t>
      </w:r>
    </w:p>
    <w:p w14:paraId="3DC3F730" w14:textId="71CEDE40" w:rsidR="00C657EE" w:rsidRDefault="00C657EE" w:rsidP="00C657EE">
      <w:pPr>
        <w:pStyle w:val="BodyText"/>
        <w:spacing w:before="181"/>
        <w:ind w:left="3136"/>
        <w:jc w:val="both"/>
      </w:pPr>
      <w:r>
        <w:t>= 411350</w:t>
      </w:r>
      <w:r>
        <w:rPr>
          <w:spacing w:val="-2"/>
        </w:rPr>
        <w:t xml:space="preserve"> </w:t>
      </w:r>
      <w:r>
        <w:t>KW</w:t>
      </w:r>
    </w:p>
    <w:p w14:paraId="37CBDBF7" w14:textId="4C330129" w:rsidR="0071413F" w:rsidRDefault="00C657EE" w:rsidP="0071413F">
      <w:pPr>
        <w:pStyle w:val="BodyText"/>
        <w:spacing w:before="180"/>
        <w:ind w:left="1420"/>
      </w:pPr>
      <w:r>
        <w:t xml:space="preserve">Number of </w:t>
      </w:r>
      <w:r w:rsidR="0071413F">
        <w:t>households in</w:t>
      </w:r>
      <w:r>
        <w:t xml:space="preserve"> Quebec that</w:t>
      </w:r>
      <w:r w:rsidRPr="0071413F">
        <w:t xml:space="preserve"> </w:t>
      </w:r>
      <w:r>
        <w:t>can be powered by saved active</w:t>
      </w:r>
      <w:r w:rsidR="0076192C">
        <w:t xml:space="preserve"> p</w:t>
      </w:r>
      <w:r w:rsidR="00412206">
        <w:t>ower loss</w:t>
      </w:r>
    </w:p>
    <w:p w14:paraId="2BC9FEDA" w14:textId="77777777" w:rsidR="00412206" w:rsidRDefault="00C657EE" w:rsidP="0071413F">
      <w:pPr>
        <w:pStyle w:val="BodyText"/>
        <w:spacing w:before="180"/>
        <w:ind w:left="1420"/>
      </w:pPr>
      <w:r>
        <w:t>= 411350</w:t>
      </w:r>
      <w:r w:rsidRPr="0071413F">
        <w:t xml:space="preserve"> </w:t>
      </w:r>
      <w:r>
        <w:t>/</w:t>
      </w:r>
      <w:r w:rsidRPr="0071413F">
        <w:t xml:space="preserve"> </w:t>
      </w:r>
      <w:r>
        <w:t>1.9</w:t>
      </w:r>
      <w:r w:rsidR="0071413F">
        <w:t xml:space="preserve"> </w:t>
      </w:r>
    </w:p>
    <w:p w14:paraId="161E0D58" w14:textId="41654A82" w:rsidR="00C415F9" w:rsidRDefault="00C657EE" w:rsidP="00412206">
      <w:pPr>
        <w:pStyle w:val="BodyText"/>
        <w:spacing w:before="180"/>
        <w:ind w:left="1420"/>
      </w:pPr>
      <w:r>
        <w:t>=</w:t>
      </w:r>
      <w:r w:rsidRPr="0071413F">
        <w:t xml:space="preserve"> </w:t>
      </w:r>
      <w:r>
        <w:t>216500</w:t>
      </w:r>
      <w:r w:rsidRPr="0071413F">
        <w:t xml:space="preserve"> </w:t>
      </w:r>
      <w:r>
        <w:t>households</w:t>
      </w:r>
    </w:p>
    <w:p w14:paraId="15F1D73E" w14:textId="77777777" w:rsidR="00412206" w:rsidRDefault="00412206" w:rsidP="00412206">
      <w:pPr>
        <w:pStyle w:val="BodyText"/>
        <w:spacing w:before="180"/>
        <w:ind w:left="1420"/>
      </w:pPr>
    </w:p>
    <w:p w14:paraId="401B8EDF" w14:textId="77777777" w:rsidR="00ED623D" w:rsidRDefault="00C415F9" w:rsidP="00C415F9">
      <w:pPr>
        <w:widowControl w:val="0"/>
        <w:tabs>
          <w:tab w:val="left" w:pos="2218"/>
        </w:tabs>
        <w:autoSpaceDE w:val="0"/>
        <w:autoSpaceDN w:val="0"/>
        <w:spacing w:before="183" w:after="0" w:line="240" w:lineRule="auto"/>
        <w:rPr>
          <w:spacing w:val="-2"/>
        </w:rPr>
      </w:pPr>
      <w:r>
        <w:t xml:space="preserve">                            </w:t>
      </w:r>
      <w:r w:rsidR="00C657EE">
        <w:t>Number</w:t>
      </w:r>
      <w:r w:rsidR="00C657EE" w:rsidRPr="00C415F9">
        <w:rPr>
          <w:spacing w:val="-3"/>
        </w:rPr>
        <w:t xml:space="preserve"> </w:t>
      </w:r>
      <w:r w:rsidR="00C657EE">
        <w:t>of electric</w:t>
      </w:r>
      <w:r w:rsidR="00C657EE" w:rsidRPr="00C415F9">
        <w:rPr>
          <w:spacing w:val="-3"/>
        </w:rPr>
        <w:t xml:space="preserve"> </w:t>
      </w:r>
      <w:r w:rsidR="00C657EE">
        <w:t>vehicles</w:t>
      </w:r>
      <w:r w:rsidR="00C657EE" w:rsidRPr="00C415F9">
        <w:rPr>
          <w:spacing w:val="-2"/>
        </w:rPr>
        <w:t xml:space="preserve"> </w:t>
      </w:r>
      <w:r w:rsidR="00C657EE">
        <w:t>=</w:t>
      </w:r>
      <w:r w:rsidR="00C657EE" w:rsidRPr="00C415F9">
        <w:rPr>
          <w:spacing w:val="1"/>
        </w:rPr>
        <w:t xml:space="preserve"> </w:t>
      </w:r>
      <w:r w:rsidR="00C657EE">
        <w:t>411350</w:t>
      </w:r>
      <w:r w:rsidR="00C657EE" w:rsidRPr="00C415F9">
        <w:rPr>
          <w:spacing w:val="-2"/>
        </w:rPr>
        <w:t xml:space="preserve"> </w:t>
      </w:r>
      <w:r w:rsidR="00C657EE">
        <w:t>/</w:t>
      </w:r>
      <w:r w:rsidR="00C657EE" w:rsidRPr="00C415F9">
        <w:rPr>
          <w:spacing w:val="-2"/>
        </w:rPr>
        <w:t xml:space="preserve"> </w:t>
      </w:r>
      <w:r w:rsidR="00C657EE">
        <w:t>1.4</w:t>
      </w:r>
      <w:r>
        <w:t xml:space="preserve"> </w:t>
      </w:r>
      <w:r w:rsidR="00C657EE">
        <w:t>=</w:t>
      </w:r>
      <w:r w:rsidR="00C657EE" w:rsidRPr="00C415F9">
        <w:rPr>
          <w:spacing w:val="-4"/>
        </w:rPr>
        <w:t xml:space="preserve"> </w:t>
      </w:r>
      <w:r w:rsidR="00C657EE">
        <w:t>&gt;</w:t>
      </w:r>
      <w:r w:rsidR="00C657EE" w:rsidRPr="00C415F9">
        <w:rPr>
          <w:spacing w:val="-1"/>
        </w:rPr>
        <w:t xml:space="preserve"> </w:t>
      </w:r>
      <w:r w:rsidR="00C657EE">
        <w:t>293821.43</w:t>
      </w:r>
      <w:r w:rsidR="00C657EE" w:rsidRPr="00C415F9">
        <w:rPr>
          <w:spacing w:val="-2"/>
        </w:rPr>
        <w:t xml:space="preserve"> </w:t>
      </w:r>
    </w:p>
    <w:p w14:paraId="283C9093" w14:textId="54ACDED0" w:rsidR="00C657EE" w:rsidRDefault="00D74077" w:rsidP="00C415F9">
      <w:pPr>
        <w:widowControl w:val="0"/>
        <w:tabs>
          <w:tab w:val="left" w:pos="2218"/>
        </w:tabs>
        <w:autoSpaceDE w:val="0"/>
        <w:autoSpaceDN w:val="0"/>
        <w:spacing w:before="183" w:after="0" w:line="240" w:lineRule="auto"/>
      </w:pPr>
      <w:r>
        <w:rPr>
          <w:spacing w:val="-2"/>
        </w:rPr>
        <w:t xml:space="preserve">                             Saved active power loss can power up to </w:t>
      </w:r>
      <w:r w:rsidR="00C657EE">
        <w:t>~</w:t>
      </w:r>
      <w:r w:rsidR="00C657EE" w:rsidRPr="00C415F9">
        <w:rPr>
          <w:spacing w:val="-1"/>
        </w:rPr>
        <w:t xml:space="preserve"> </w:t>
      </w:r>
      <w:r w:rsidR="00C657EE" w:rsidRPr="00D74077">
        <w:rPr>
          <w:b/>
          <w:bCs/>
        </w:rPr>
        <w:t>293821</w:t>
      </w:r>
      <w:r w:rsidR="00C657EE" w:rsidRPr="00C415F9">
        <w:rPr>
          <w:spacing w:val="-4"/>
        </w:rPr>
        <w:t xml:space="preserve"> </w:t>
      </w:r>
      <w:r w:rsidR="00C657EE">
        <w:t>Electric</w:t>
      </w:r>
      <w:r w:rsidR="00C657EE" w:rsidRPr="00C415F9">
        <w:rPr>
          <w:spacing w:val="-4"/>
        </w:rPr>
        <w:t xml:space="preserve"> </w:t>
      </w:r>
      <w:r w:rsidR="00C657EE">
        <w:t>vehicles</w:t>
      </w:r>
    </w:p>
    <w:p w14:paraId="3A961DDE" w14:textId="011FDE18" w:rsidR="00484AD0" w:rsidRDefault="000F2F75" w:rsidP="003B64CA">
      <w:pPr>
        <w:ind w:left="120" w:firstLine="720"/>
      </w:pPr>
      <w:r>
        <w:br w:type="page"/>
      </w:r>
    </w:p>
    <w:p w14:paraId="5883C0D3" w14:textId="371F7CDC" w:rsidR="002A2019" w:rsidRDefault="003F214C" w:rsidP="006C3631">
      <w:pPr>
        <w:pStyle w:val="ListParagraph"/>
        <w:numPr>
          <w:ilvl w:val="0"/>
          <w:numId w:val="1"/>
        </w:numPr>
        <w:spacing w:after="240"/>
        <w:ind w:left="357" w:hanging="357"/>
        <w:jc w:val="both"/>
      </w:pPr>
      <w:r>
        <w:lastRenderedPageBreak/>
        <w:t>(</w:t>
      </w:r>
      <w:r w:rsidR="00EE6640">
        <w:rPr>
          <w:b/>
        </w:rPr>
        <w:t>1</w:t>
      </w:r>
      <w:r w:rsidR="00527DEA">
        <w:rPr>
          <w:b/>
        </w:rPr>
        <w:t>5</w:t>
      </w:r>
      <w:r w:rsidRPr="00F8359F">
        <w:rPr>
          <w:b/>
        </w:rPr>
        <w:t xml:space="preserve"> points</w:t>
      </w:r>
      <w:r>
        <w:t xml:space="preserve">) </w:t>
      </w:r>
      <w:r w:rsidR="005C35FB">
        <w:t xml:space="preserve">The </w:t>
      </w:r>
      <w:r w:rsidR="005C35FB" w:rsidRPr="006C79AD">
        <w:rPr>
          <w:u w:val="single"/>
        </w:rPr>
        <w:t>peak load</w:t>
      </w:r>
      <w:r w:rsidR="005C35FB">
        <w:t xml:space="preserve"> of a power grid refers to the highest</w:t>
      </w:r>
      <w:r w:rsidR="00D82B8B">
        <w:t xml:space="preserve"> </w:t>
      </w:r>
      <w:r w:rsidR="005C35FB">
        <w:t xml:space="preserve">load demand </w:t>
      </w:r>
      <w:r w:rsidR="001252DD">
        <w:t>seen</w:t>
      </w:r>
      <w:r w:rsidR="00D82B8B">
        <w:t xml:space="preserve"> </w:t>
      </w:r>
      <w:r w:rsidR="00A67899">
        <w:t xml:space="preserve">during a </w:t>
      </w:r>
      <w:r w:rsidR="001A7964">
        <w:t>certain period</w:t>
      </w:r>
      <w:r w:rsidR="005C35FB">
        <w:t xml:space="preserve">. </w:t>
      </w:r>
      <w:r w:rsidR="00514A7E">
        <w:t>The table b</w:t>
      </w:r>
      <w:r w:rsidR="00C3415F">
        <w:t xml:space="preserve">elow </w:t>
      </w:r>
      <w:r w:rsidR="00824964">
        <w:t>shows</w:t>
      </w:r>
      <w:r w:rsidR="00514A7E">
        <w:t xml:space="preserve"> the</w:t>
      </w:r>
      <w:r w:rsidR="00C3415F">
        <w:t xml:space="preserve"> </w:t>
      </w:r>
      <w:r w:rsidR="009102D1">
        <w:t xml:space="preserve">weekly </w:t>
      </w:r>
      <w:r w:rsidR="003B51F4">
        <w:t>peak</w:t>
      </w:r>
      <w:r w:rsidR="00722D36">
        <w:t xml:space="preserve"> </w:t>
      </w:r>
      <w:r w:rsidR="00D82812">
        <w:t>load</w:t>
      </w:r>
      <w:r w:rsidR="00D765E9">
        <w:t xml:space="preserve"> </w:t>
      </w:r>
      <w:r w:rsidR="003B51F4">
        <w:t xml:space="preserve">in </w:t>
      </w:r>
      <w:r w:rsidR="00722D36">
        <w:t>a regional power grid</w:t>
      </w:r>
      <w:r w:rsidR="00C02D39">
        <w:t xml:space="preserve">, </w:t>
      </w:r>
      <w:r w:rsidR="004B3030">
        <w:t xml:space="preserve">in </w:t>
      </w:r>
      <w:r w:rsidR="001E3DAD">
        <w:t xml:space="preserve">terms of </w:t>
      </w:r>
      <w:r w:rsidR="00AB111A">
        <w:t xml:space="preserve">the </w:t>
      </w:r>
      <w:r w:rsidR="004B3030">
        <w:t xml:space="preserve">percentage </w:t>
      </w:r>
      <w:r w:rsidR="001E3DAD">
        <w:t>with respect to</w:t>
      </w:r>
      <w:r w:rsidR="004B3030">
        <w:t xml:space="preserve"> the peak load of the entire year</w:t>
      </w:r>
      <w:r w:rsidR="00962858">
        <w:t xml:space="preserve">: for example, the peak load </w:t>
      </w:r>
      <w:r w:rsidR="00B36EB2">
        <w:t>observed in</w:t>
      </w:r>
      <w:r w:rsidR="00962858">
        <w:t xml:space="preserve"> Week 1 is 86.2% of the peak load </w:t>
      </w:r>
      <w:r w:rsidR="00B36EB2">
        <w:t>observed over</w:t>
      </w:r>
      <w:r w:rsidR="00962858">
        <w:t xml:space="preserve"> the entire year.</w:t>
      </w:r>
      <w:r w:rsidR="004B3030">
        <w:t xml:space="preserve"> </w:t>
      </w:r>
      <w:r w:rsidR="003B51F4">
        <w:t>Weeks 1-8 and 44-52 are in the winter, weeks 9-17 are in the spring, weeks 18-30 are in the summer, and weeks 31-43 are in the fall.</w:t>
      </w:r>
      <w:r w:rsidR="00D908A2">
        <w:t xml:space="preserve"> </w:t>
      </w:r>
      <w:r w:rsidR="005A5C71">
        <w:t>A</w:t>
      </w:r>
      <w:r w:rsidR="00000ADF">
        <w:t>nswer the following questions</w:t>
      </w:r>
      <w:r w:rsidR="00360AD8">
        <w:t>.</w:t>
      </w:r>
      <w:r w:rsidR="00000ADF">
        <w:t xml:space="preserve"> </w:t>
      </w:r>
    </w:p>
    <w:tbl>
      <w:tblPr>
        <w:tblStyle w:val="TableGrid"/>
        <w:tblW w:w="9668" w:type="dxa"/>
        <w:tblInd w:w="399" w:type="dxa"/>
        <w:tblLook w:val="04A0" w:firstRow="1" w:lastRow="0" w:firstColumn="1" w:lastColumn="0" w:noHBand="0" w:noVBand="1"/>
      </w:tblPr>
      <w:tblGrid>
        <w:gridCol w:w="853"/>
        <w:gridCol w:w="1564"/>
        <w:gridCol w:w="853"/>
        <w:gridCol w:w="1564"/>
        <w:gridCol w:w="853"/>
        <w:gridCol w:w="1564"/>
        <w:gridCol w:w="853"/>
        <w:gridCol w:w="1564"/>
      </w:tblGrid>
      <w:tr w:rsidR="003B51F4" w:rsidRPr="007B68CC" w14:paraId="4C24FC72" w14:textId="77777777" w:rsidTr="00E84782">
        <w:tc>
          <w:tcPr>
            <w:tcW w:w="853" w:type="dxa"/>
            <w:tcBorders>
              <w:top w:val="single" w:sz="12" w:space="0" w:color="auto"/>
              <w:left w:val="single" w:sz="12" w:space="0" w:color="auto"/>
              <w:bottom w:val="single" w:sz="12" w:space="0" w:color="auto"/>
            </w:tcBorders>
          </w:tcPr>
          <w:p w14:paraId="4985AC3B" w14:textId="03B48D6A" w:rsidR="003B51F4" w:rsidRPr="007B68CC" w:rsidRDefault="003B51F4" w:rsidP="003B51F4">
            <w:pPr>
              <w:pStyle w:val="ListParagraph"/>
              <w:ind w:left="0"/>
              <w:rPr>
                <w:b/>
                <w:sz w:val="20"/>
                <w:szCs w:val="20"/>
              </w:rPr>
            </w:pPr>
            <w:r w:rsidRPr="007B68CC">
              <w:rPr>
                <w:b/>
                <w:sz w:val="20"/>
                <w:szCs w:val="20"/>
              </w:rPr>
              <w:t>Week</w:t>
            </w:r>
          </w:p>
        </w:tc>
        <w:tc>
          <w:tcPr>
            <w:tcW w:w="1564" w:type="dxa"/>
            <w:tcBorders>
              <w:top w:val="single" w:sz="12" w:space="0" w:color="auto"/>
              <w:bottom w:val="single" w:sz="12" w:space="0" w:color="auto"/>
              <w:right w:val="single" w:sz="12" w:space="0" w:color="auto"/>
            </w:tcBorders>
          </w:tcPr>
          <w:p w14:paraId="282D2076" w14:textId="1764F592" w:rsidR="003B51F4" w:rsidRPr="007B68CC" w:rsidRDefault="003B51F4" w:rsidP="003B51F4">
            <w:pPr>
              <w:pStyle w:val="ListParagraph"/>
              <w:ind w:left="0"/>
              <w:rPr>
                <w:b/>
                <w:sz w:val="20"/>
                <w:szCs w:val="20"/>
              </w:rPr>
            </w:pPr>
            <w:r w:rsidRPr="007B68CC">
              <w:rPr>
                <w:b/>
                <w:sz w:val="20"/>
                <w:szCs w:val="20"/>
              </w:rPr>
              <w:t>Peak load (%)</w:t>
            </w:r>
          </w:p>
        </w:tc>
        <w:tc>
          <w:tcPr>
            <w:tcW w:w="853" w:type="dxa"/>
            <w:tcBorders>
              <w:top w:val="single" w:sz="12" w:space="0" w:color="auto"/>
              <w:left w:val="single" w:sz="12" w:space="0" w:color="auto"/>
              <w:bottom w:val="single" w:sz="12" w:space="0" w:color="auto"/>
            </w:tcBorders>
          </w:tcPr>
          <w:p w14:paraId="66431E37" w14:textId="0C4A2FE1" w:rsidR="003B51F4" w:rsidRPr="007B68CC" w:rsidRDefault="003B51F4" w:rsidP="003B51F4">
            <w:pPr>
              <w:pStyle w:val="ListParagraph"/>
              <w:ind w:left="0"/>
              <w:rPr>
                <w:b/>
                <w:sz w:val="20"/>
                <w:szCs w:val="20"/>
              </w:rPr>
            </w:pPr>
            <w:r w:rsidRPr="007B68CC">
              <w:rPr>
                <w:b/>
                <w:sz w:val="20"/>
                <w:szCs w:val="20"/>
              </w:rPr>
              <w:t>Week</w:t>
            </w:r>
          </w:p>
        </w:tc>
        <w:tc>
          <w:tcPr>
            <w:tcW w:w="1564" w:type="dxa"/>
            <w:tcBorders>
              <w:top w:val="single" w:sz="12" w:space="0" w:color="auto"/>
              <w:bottom w:val="single" w:sz="12" w:space="0" w:color="auto"/>
              <w:right w:val="single" w:sz="12" w:space="0" w:color="auto"/>
            </w:tcBorders>
          </w:tcPr>
          <w:p w14:paraId="37EB0B88" w14:textId="5ACB9564" w:rsidR="003B51F4" w:rsidRPr="007B68CC" w:rsidRDefault="003B51F4" w:rsidP="003B51F4">
            <w:pPr>
              <w:pStyle w:val="ListParagraph"/>
              <w:ind w:left="0"/>
              <w:rPr>
                <w:b/>
                <w:sz w:val="20"/>
                <w:szCs w:val="20"/>
              </w:rPr>
            </w:pPr>
            <w:r w:rsidRPr="007B68CC">
              <w:rPr>
                <w:b/>
                <w:sz w:val="20"/>
                <w:szCs w:val="20"/>
              </w:rPr>
              <w:t>Peak load (%)</w:t>
            </w:r>
          </w:p>
        </w:tc>
        <w:tc>
          <w:tcPr>
            <w:tcW w:w="853" w:type="dxa"/>
            <w:tcBorders>
              <w:top w:val="single" w:sz="12" w:space="0" w:color="auto"/>
              <w:left w:val="single" w:sz="12" w:space="0" w:color="auto"/>
              <w:bottom w:val="single" w:sz="12" w:space="0" w:color="auto"/>
            </w:tcBorders>
          </w:tcPr>
          <w:p w14:paraId="4F263B4B" w14:textId="2A4412CA" w:rsidR="003B51F4" w:rsidRPr="007B68CC" w:rsidRDefault="003B51F4" w:rsidP="003B51F4">
            <w:pPr>
              <w:pStyle w:val="ListParagraph"/>
              <w:ind w:left="0"/>
              <w:rPr>
                <w:b/>
                <w:sz w:val="20"/>
                <w:szCs w:val="20"/>
              </w:rPr>
            </w:pPr>
            <w:r w:rsidRPr="007B68CC">
              <w:rPr>
                <w:b/>
                <w:sz w:val="20"/>
                <w:szCs w:val="20"/>
              </w:rPr>
              <w:t>Week</w:t>
            </w:r>
          </w:p>
        </w:tc>
        <w:tc>
          <w:tcPr>
            <w:tcW w:w="1564" w:type="dxa"/>
            <w:tcBorders>
              <w:top w:val="single" w:sz="12" w:space="0" w:color="auto"/>
              <w:bottom w:val="single" w:sz="12" w:space="0" w:color="auto"/>
              <w:right w:val="single" w:sz="12" w:space="0" w:color="auto"/>
            </w:tcBorders>
          </w:tcPr>
          <w:p w14:paraId="08BD92C0" w14:textId="3B166F6B" w:rsidR="003B51F4" w:rsidRPr="007B68CC" w:rsidRDefault="003B51F4" w:rsidP="003B51F4">
            <w:pPr>
              <w:pStyle w:val="ListParagraph"/>
              <w:ind w:left="0"/>
              <w:rPr>
                <w:b/>
                <w:sz w:val="20"/>
                <w:szCs w:val="20"/>
              </w:rPr>
            </w:pPr>
            <w:r w:rsidRPr="007B68CC">
              <w:rPr>
                <w:b/>
                <w:sz w:val="20"/>
                <w:szCs w:val="20"/>
              </w:rPr>
              <w:t>Peak load (%)</w:t>
            </w:r>
          </w:p>
        </w:tc>
        <w:tc>
          <w:tcPr>
            <w:tcW w:w="853" w:type="dxa"/>
            <w:tcBorders>
              <w:top w:val="single" w:sz="12" w:space="0" w:color="auto"/>
              <w:left w:val="single" w:sz="12" w:space="0" w:color="auto"/>
              <w:bottom w:val="single" w:sz="12" w:space="0" w:color="auto"/>
            </w:tcBorders>
          </w:tcPr>
          <w:p w14:paraId="6BB395CE" w14:textId="230C5672" w:rsidR="003B51F4" w:rsidRPr="007B68CC" w:rsidRDefault="003B51F4" w:rsidP="003B51F4">
            <w:pPr>
              <w:pStyle w:val="ListParagraph"/>
              <w:ind w:left="0"/>
              <w:rPr>
                <w:b/>
                <w:sz w:val="20"/>
                <w:szCs w:val="20"/>
              </w:rPr>
            </w:pPr>
            <w:r w:rsidRPr="007B68CC">
              <w:rPr>
                <w:b/>
                <w:sz w:val="20"/>
                <w:szCs w:val="20"/>
              </w:rPr>
              <w:t>Week</w:t>
            </w:r>
          </w:p>
        </w:tc>
        <w:tc>
          <w:tcPr>
            <w:tcW w:w="1564" w:type="dxa"/>
            <w:tcBorders>
              <w:top w:val="single" w:sz="12" w:space="0" w:color="auto"/>
              <w:bottom w:val="single" w:sz="12" w:space="0" w:color="auto"/>
              <w:right w:val="single" w:sz="12" w:space="0" w:color="auto"/>
            </w:tcBorders>
          </w:tcPr>
          <w:p w14:paraId="6386F9AB" w14:textId="2F8714D5" w:rsidR="003B51F4" w:rsidRPr="007B68CC" w:rsidRDefault="003B51F4" w:rsidP="003B51F4">
            <w:pPr>
              <w:pStyle w:val="ListParagraph"/>
              <w:ind w:left="0"/>
              <w:rPr>
                <w:b/>
                <w:sz w:val="20"/>
                <w:szCs w:val="20"/>
              </w:rPr>
            </w:pPr>
            <w:r w:rsidRPr="007B68CC">
              <w:rPr>
                <w:b/>
                <w:sz w:val="20"/>
                <w:szCs w:val="20"/>
              </w:rPr>
              <w:t>Peak load (%)</w:t>
            </w:r>
          </w:p>
        </w:tc>
      </w:tr>
      <w:tr w:rsidR="003B51F4" w:rsidRPr="007B68CC" w14:paraId="4A47AFBC" w14:textId="77777777" w:rsidTr="00E84782">
        <w:tc>
          <w:tcPr>
            <w:tcW w:w="853" w:type="dxa"/>
            <w:tcBorders>
              <w:top w:val="single" w:sz="12" w:space="0" w:color="auto"/>
              <w:left w:val="single" w:sz="12" w:space="0" w:color="auto"/>
            </w:tcBorders>
          </w:tcPr>
          <w:p w14:paraId="41F58DC3" w14:textId="29BC7C81" w:rsidR="003B51F4" w:rsidRPr="007B68CC" w:rsidRDefault="003B51F4" w:rsidP="003B51F4">
            <w:pPr>
              <w:pStyle w:val="ListParagraph"/>
              <w:ind w:left="0"/>
              <w:jc w:val="center"/>
              <w:rPr>
                <w:sz w:val="20"/>
                <w:szCs w:val="20"/>
              </w:rPr>
            </w:pPr>
            <w:r w:rsidRPr="007B68CC">
              <w:rPr>
                <w:sz w:val="20"/>
                <w:szCs w:val="20"/>
              </w:rPr>
              <w:t>1</w:t>
            </w:r>
          </w:p>
        </w:tc>
        <w:tc>
          <w:tcPr>
            <w:tcW w:w="1564" w:type="dxa"/>
            <w:tcBorders>
              <w:top w:val="single" w:sz="12" w:space="0" w:color="auto"/>
              <w:right w:val="single" w:sz="12" w:space="0" w:color="auto"/>
            </w:tcBorders>
          </w:tcPr>
          <w:p w14:paraId="044C3E58" w14:textId="02904CA6" w:rsidR="003B51F4" w:rsidRPr="007B68CC" w:rsidRDefault="003B51F4" w:rsidP="003B51F4">
            <w:pPr>
              <w:pStyle w:val="ListParagraph"/>
              <w:ind w:left="0"/>
              <w:jc w:val="center"/>
              <w:rPr>
                <w:sz w:val="20"/>
                <w:szCs w:val="20"/>
              </w:rPr>
            </w:pPr>
            <w:r w:rsidRPr="007B68CC">
              <w:rPr>
                <w:sz w:val="20"/>
                <w:szCs w:val="20"/>
              </w:rPr>
              <w:t>86.2</w:t>
            </w:r>
          </w:p>
        </w:tc>
        <w:tc>
          <w:tcPr>
            <w:tcW w:w="853" w:type="dxa"/>
            <w:tcBorders>
              <w:top w:val="single" w:sz="12" w:space="0" w:color="auto"/>
              <w:left w:val="single" w:sz="12" w:space="0" w:color="auto"/>
            </w:tcBorders>
          </w:tcPr>
          <w:p w14:paraId="7C007AE6" w14:textId="69F0FD90" w:rsidR="003B51F4" w:rsidRPr="007B68CC" w:rsidRDefault="003B51F4" w:rsidP="003B51F4">
            <w:pPr>
              <w:pStyle w:val="ListParagraph"/>
              <w:ind w:left="0"/>
              <w:jc w:val="center"/>
              <w:rPr>
                <w:sz w:val="20"/>
                <w:szCs w:val="20"/>
              </w:rPr>
            </w:pPr>
            <w:r w:rsidRPr="007B68CC">
              <w:rPr>
                <w:sz w:val="20"/>
                <w:szCs w:val="20"/>
              </w:rPr>
              <w:t>14</w:t>
            </w:r>
          </w:p>
        </w:tc>
        <w:tc>
          <w:tcPr>
            <w:tcW w:w="1564" w:type="dxa"/>
            <w:tcBorders>
              <w:top w:val="single" w:sz="12" w:space="0" w:color="auto"/>
              <w:right w:val="single" w:sz="12" w:space="0" w:color="auto"/>
            </w:tcBorders>
          </w:tcPr>
          <w:p w14:paraId="3977CDF4" w14:textId="2203BAA9" w:rsidR="003B51F4" w:rsidRPr="007B68CC" w:rsidRDefault="003B51F4" w:rsidP="003B51F4">
            <w:pPr>
              <w:pStyle w:val="ListParagraph"/>
              <w:ind w:left="0"/>
              <w:jc w:val="center"/>
              <w:rPr>
                <w:sz w:val="20"/>
                <w:szCs w:val="20"/>
              </w:rPr>
            </w:pPr>
            <w:r w:rsidRPr="007B68CC">
              <w:rPr>
                <w:sz w:val="20"/>
                <w:szCs w:val="20"/>
              </w:rPr>
              <w:t>75.0</w:t>
            </w:r>
          </w:p>
        </w:tc>
        <w:tc>
          <w:tcPr>
            <w:tcW w:w="853" w:type="dxa"/>
            <w:tcBorders>
              <w:top w:val="single" w:sz="12" w:space="0" w:color="auto"/>
              <w:left w:val="single" w:sz="12" w:space="0" w:color="auto"/>
            </w:tcBorders>
          </w:tcPr>
          <w:p w14:paraId="4424E1FB" w14:textId="4FCA35BB" w:rsidR="003B51F4" w:rsidRPr="007B68CC" w:rsidRDefault="003B51F4" w:rsidP="003B51F4">
            <w:pPr>
              <w:pStyle w:val="ListParagraph"/>
              <w:ind w:left="0"/>
              <w:jc w:val="center"/>
              <w:rPr>
                <w:sz w:val="20"/>
                <w:szCs w:val="20"/>
              </w:rPr>
            </w:pPr>
            <w:r w:rsidRPr="007B68CC">
              <w:rPr>
                <w:sz w:val="20"/>
                <w:szCs w:val="20"/>
              </w:rPr>
              <w:t>27</w:t>
            </w:r>
          </w:p>
        </w:tc>
        <w:tc>
          <w:tcPr>
            <w:tcW w:w="1564" w:type="dxa"/>
            <w:tcBorders>
              <w:top w:val="single" w:sz="12" w:space="0" w:color="auto"/>
              <w:right w:val="single" w:sz="12" w:space="0" w:color="auto"/>
            </w:tcBorders>
          </w:tcPr>
          <w:p w14:paraId="55FE39F1" w14:textId="531FF15E" w:rsidR="003B51F4" w:rsidRPr="007B68CC" w:rsidRDefault="003B51F4" w:rsidP="003B51F4">
            <w:pPr>
              <w:pStyle w:val="ListParagraph"/>
              <w:ind w:left="0"/>
              <w:jc w:val="center"/>
              <w:rPr>
                <w:sz w:val="20"/>
                <w:szCs w:val="20"/>
              </w:rPr>
            </w:pPr>
            <w:r w:rsidRPr="007B68CC">
              <w:rPr>
                <w:sz w:val="20"/>
                <w:szCs w:val="20"/>
              </w:rPr>
              <w:t>75.5</w:t>
            </w:r>
          </w:p>
        </w:tc>
        <w:tc>
          <w:tcPr>
            <w:tcW w:w="853" w:type="dxa"/>
            <w:tcBorders>
              <w:top w:val="single" w:sz="12" w:space="0" w:color="auto"/>
              <w:left w:val="single" w:sz="12" w:space="0" w:color="auto"/>
            </w:tcBorders>
          </w:tcPr>
          <w:p w14:paraId="1501B1A3" w14:textId="618B5ED1" w:rsidR="003B51F4" w:rsidRPr="007B68CC" w:rsidRDefault="003B51F4" w:rsidP="003B51F4">
            <w:pPr>
              <w:pStyle w:val="ListParagraph"/>
              <w:ind w:left="0"/>
              <w:jc w:val="center"/>
              <w:rPr>
                <w:sz w:val="20"/>
                <w:szCs w:val="20"/>
              </w:rPr>
            </w:pPr>
            <w:r w:rsidRPr="007B68CC">
              <w:rPr>
                <w:sz w:val="20"/>
                <w:szCs w:val="20"/>
              </w:rPr>
              <w:t>40</w:t>
            </w:r>
          </w:p>
        </w:tc>
        <w:tc>
          <w:tcPr>
            <w:tcW w:w="1564" w:type="dxa"/>
            <w:tcBorders>
              <w:top w:val="single" w:sz="12" w:space="0" w:color="auto"/>
              <w:right w:val="single" w:sz="12" w:space="0" w:color="auto"/>
            </w:tcBorders>
          </w:tcPr>
          <w:p w14:paraId="7D0880F2" w14:textId="798EAC38" w:rsidR="003B51F4" w:rsidRPr="007B68CC" w:rsidRDefault="003B51F4" w:rsidP="003B51F4">
            <w:pPr>
              <w:pStyle w:val="ListParagraph"/>
              <w:ind w:left="0"/>
              <w:jc w:val="center"/>
              <w:rPr>
                <w:sz w:val="20"/>
                <w:szCs w:val="20"/>
              </w:rPr>
            </w:pPr>
            <w:r w:rsidRPr="007B68CC">
              <w:rPr>
                <w:sz w:val="20"/>
                <w:szCs w:val="20"/>
              </w:rPr>
              <w:t>72.4</w:t>
            </w:r>
          </w:p>
        </w:tc>
      </w:tr>
      <w:tr w:rsidR="003B51F4" w:rsidRPr="007B68CC" w14:paraId="4384DC03" w14:textId="77777777" w:rsidTr="00E84782">
        <w:tc>
          <w:tcPr>
            <w:tcW w:w="853" w:type="dxa"/>
            <w:tcBorders>
              <w:left w:val="single" w:sz="12" w:space="0" w:color="auto"/>
            </w:tcBorders>
          </w:tcPr>
          <w:p w14:paraId="3B2DA7D3" w14:textId="3F012FFD" w:rsidR="003B51F4" w:rsidRPr="007B68CC" w:rsidRDefault="003B51F4" w:rsidP="003B51F4">
            <w:pPr>
              <w:pStyle w:val="ListParagraph"/>
              <w:ind w:left="0"/>
              <w:jc w:val="center"/>
              <w:rPr>
                <w:sz w:val="20"/>
                <w:szCs w:val="20"/>
              </w:rPr>
            </w:pPr>
            <w:r w:rsidRPr="007B68CC">
              <w:rPr>
                <w:sz w:val="20"/>
                <w:szCs w:val="20"/>
              </w:rPr>
              <w:t>2</w:t>
            </w:r>
          </w:p>
        </w:tc>
        <w:tc>
          <w:tcPr>
            <w:tcW w:w="1564" w:type="dxa"/>
            <w:tcBorders>
              <w:right w:val="single" w:sz="12" w:space="0" w:color="auto"/>
            </w:tcBorders>
          </w:tcPr>
          <w:p w14:paraId="618C0C09" w14:textId="30F2AD8D" w:rsidR="003B51F4" w:rsidRPr="007B68CC" w:rsidRDefault="003B51F4" w:rsidP="003B51F4">
            <w:pPr>
              <w:pStyle w:val="ListParagraph"/>
              <w:ind w:left="0"/>
              <w:jc w:val="center"/>
              <w:rPr>
                <w:sz w:val="20"/>
                <w:szCs w:val="20"/>
              </w:rPr>
            </w:pPr>
            <w:r w:rsidRPr="007B68CC">
              <w:rPr>
                <w:sz w:val="20"/>
                <w:szCs w:val="20"/>
              </w:rPr>
              <w:t>90.0</w:t>
            </w:r>
          </w:p>
        </w:tc>
        <w:tc>
          <w:tcPr>
            <w:tcW w:w="853" w:type="dxa"/>
            <w:tcBorders>
              <w:left w:val="single" w:sz="12" w:space="0" w:color="auto"/>
            </w:tcBorders>
          </w:tcPr>
          <w:p w14:paraId="54B6B2EC" w14:textId="725D9D01" w:rsidR="003B51F4" w:rsidRPr="007B68CC" w:rsidRDefault="003B51F4" w:rsidP="003B51F4">
            <w:pPr>
              <w:pStyle w:val="ListParagraph"/>
              <w:ind w:left="0"/>
              <w:jc w:val="center"/>
              <w:rPr>
                <w:sz w:val="20"/>
                <w:szCs w:val="20"/>
              </w:rPr>
            </w:pPr>
            <w:r w:rsidRPr="007B68CC">
              <w:rPr>
                <w:sz w:val="20"/>
                <w:szCs w:val="20"/>
              </w:rPr>
              <w:t>15</w:t>
            </w:r>
          </w:p>
        </w:tc>
        <w:tc>
          <w:tcPr>
            <w:tcW w:w="1564" w:type="dxa"/>
            <w:tcBorders>
              <w:right w:val="single" w:sz="12" w:space="0" w:color="auto"/>
            </w:tcBorders>
          </w:tcPr>
          <w:p w14:paraId="7FFAF906" w14:textId="2BE746AF" w:rsidR="003B51F4" w:rsidRPr="007B68CC" w:rsidRDefault="003B51F4" w:rsidP="003B51F4">
            <w:pPr>
              <w:pStyle w:val="ListParagraph"/>
              <w:ind w:left="0"/>
              <w:jc w:val="center"/>
              <w:rPr>
                <w:sz w:val="20"/>
                <w:szCs w:val="20"/>
              </w:rPr>
            </w:pPr>
            <w:r w:rsidRPr="007B68CC">
              <w:rPr>
                <w:sz w:val="20"/>
                <w:szCs w:val="20"/>
              </w:rPr>
              <w:t>72.1</w:t>
            </w:r>
          </w:p>
        </w:tc>
        <w:tc>
          <w:tcPr>
            <w:tcW w:w="853" w:type="dxa"/>
            <w:tcBorders>
              <w:left w:val="single" w:sz="12" w:space="0" w:color="auto"/>
            </w:tcBorders>
          </w:tcPr>
          <w:p w14:paraId="5A304D98" w14:textId="074C57B6" w:rsidR="003B51F4" w:rsidRPr="007B68CC" w:rsidRDefault="003B51F4" w:rsidP="003B51F4">
            <w:pPr>
              <w:pStyle w:val="ListParagraph"/>
              <w:ind w:left="0"/>
              <w:jc w:val="center"/>
              <w:rPr>
                <w:sz w:val="20"/>
                <w:szCs w:val="20"/>
              </w:rPr>
            </w:pPr>
            <w:r w:rsidRPr="007B68CC">
              <w:rPr>
                <w:sz w:val="20"/>
                <w:szCs w:val="20"/>
              </w:rPr>
              <w:t>28</w:t>
            </w:r>
          </w:p>
        </w:tc>
        <w:tc>
          <w:tcPr>
            <w:tcW w:w="1564" w:type="dxa"/>
            <w:tcBorders>
              <w:right w:val="single" w:sz="12" w:space="0" w:color="auto"/>
            </w:tcBorders>
          </w:tcPr>
          <w:p w14:paraId="0A1DA826" w14:textId="5EE7BAB2" w:rsidR="003B51F4" w:rsidRPr="007B68CC" w:rsidRDefault="003B51F4" w:rsidP="003B51F4">
            <w:pPr>
              <w:pStyle w:val="ListParagraph"/>
              <w:ind w:left="0"/>
              <w:jc w:val="center"/>
              <w:rPr>
                <w:sz w:val="20"/>
                <w:szCs w:val="20"/>
              </w:rPr>
            </w:pPr>
            <w:r w:rsidRPr="007B68CC">
              <w:rPr>
                <w:sz w:val="20"/>
                <w:szCs w:val="20"/>
              </w:rPr>
              <w:t>81.6</w:t>
            </w:r>
          </w:p>
        </w:tc>
        <w:tc>
          <w:tcPr>
            <w:tcW w:w="853" w:type="dxa"/>
            <w:tcBorders>
              <w:left w:val="single" w:sz="12" w:space="0" w:color="auto"/>
            </w:tcBorders>
          </w:tcPr>
          <w:p w14:paraId="2EC86ACF" w14:textId="280B3F9D" w:rsidR="003B51F4" w:rsidRPr="007B68CC" w:rsidRDefault="003B51F4" w:rsidP="003B51F4">
            <w:pPr>
              <w:pStyle w:val="ListParagraph"/>
              <w:ind w:left="0"/>
              <w:jc w:val="center"/>
              <w:rPr>
                <w:sz w:val="20"/>
                <w:szCs w:val="20"/>
              </w:rPr>
            </w:pPr>
            <w:r w:rsidRPr="007B68CC">
              <w:rPr>
                <w:sz w:val="20"/>
                <w:szCs w:val="20"/>
              </w:rPr>
              <w:t>41</w:t>
            </w:r>
          </w:p>
        </w:tc>
        <w:tc>
          <w:tcPr>
            <w:tcW w:w="1564" w:type="dxa"/>
            <w:tcBorders>
              <w:right w:val="single" w:sz="12" w:space="0" w:color="auto"/>
            </w:tcBorders>
          </w:tcPr>
          <w:p w14:paraId="59B65918" w14:textId="76C22B29" w:rsidR="003B51F4" w:rsidRPr="007B68CC" w:rsidRDefault="003B51F4" w:rsidP="003B51F4">
            <w:pPr>
              <w:pStyle w:val="ListParagraph"/>
              <w:ind w:left="0"/>
              <w:jc w:val="center"/>
              <w:rPr>
                <w:sz w:val="20"/>
                <w:szCs w:val="20"/>
              </w:rPr>
            </w:pPr>
            <w:r w:rsidRPr="007B68CC">
              <w:rPr>
                <w:sz w:val="20"/>
                <w:szCs w:val="20"/>
              </w:rPr>
              <w:t>74.3</w:t>
            </w:r>
          </w:p>
        </w:tc>
      </w:tr>
      <w:tr w:rsidR="003B51F4" w:rsidRPr="007B68CC" w14:paraId="4F3ABB49" w14:textId="77777777" w:rsidTr="00E84782">
        <w:tc>
          <w:tcPr>
            <w:tcW w:w="853" w:type="dxa"/>
            <w:tcBorders>
              <w:left w:val="single" w:sz="12" w:space="0" w:color="auto"/>
            </w:tcBorders>
          </w:tcPr>
          <w:p w14:paraId="5AF94750" w14:textId="2B9ACF8F" w:rsidR="003B51F4" w:rsidRPr="007B68CC" w:rsidRDefault="003B51F4" w:rsidP="003B51F4">
            <w:pPr>
              <w:pStyle w:val="ListParagraph"/>
              <w:ind w:left="0"/>
              <w:jc w:val="center"/>
              <w:rPr>
                <w:sz w:val="20"/>
                <w:szCs w:val="20"/>
              </w:rPr>
            </w:pPr>
            <w:r w:rsidRPr="007B68CC">
              <w:rPr>
                <w:sz w:val="20"/>
                <w:szCs w:val="20"/>
              </w:rPr>
              <w:t>3</w:t>
            </w:r>
          </w:p>
        </w:tc>
        <w:tc>
          <w:tcPr>
            <w:tcW w:w="1564" w:type="dxa"/>
            <w:tcBorders>
              <w:right w:val="single" w:sz="12" w:space="0" w:color="auto"/>
            </w:tcBorders>
          </w:tcPr>
          <w:p w14:paraId="2831BB4E" w14:textId="2A7D5625" w:rsidR="003B51F4" w:rsidRPr="007B68CC" w:rsidRDefault="003B51F4" w:rsidP="003B51F4">
            <w:pPr>
              <w:pStyle w:val="ListParagraph"/>
              <w:ind w:left="0"/>
              <w:jc w:val="center"/>
              <w:rPr>
                <w:sz w:val="20"/>
                <w:szCs w:val="20"/>
              </w:rPr>
            </w:pPr>
            <w:r w:rsidRPr="007B68CC">
              <w:rPr>
                <w:sz w:val="20"/>
                <w:szCs w:val="20"/>
              </w:rPr>
              <w:t>87.8</w:t>
            </w:r>
          </w:p>
        </w:tc>
        <w:tc>
          <w:tcPr>
            <w:tcW w:w="853" w:type="dxa"/>
            <w:tcBorders>
              <w:left w:val="single" w:sz="12" w:space="0" w:color="auto"/>
            </w:tcBorders>
          </w:tcPr>
          <w:p w14:paraId="16EB60C0" w14:textId="6D66E5E3" w:rsidR="003B51F4" w:rsidRPr="007B68CC" w:rsidRDefault="003B51F4" w:rsidP="003B51F4">
            <w:pPr>
              <w:pStyle w:val="ListParagraph"/>
              <w:ind w:left="0"/>
              <w:jc w:val="center"/>
              <w:rPr>
                <w:sz w:val="20"/>
                <w:szCs w:val="20"/>
              </w:rPr>
            </w:pPr>
            <w:r w:rsidRPr="007B68CC">
              <w:rPr>
                <w:sz w:val="20"/>
                <w:szCs w:val="20"/>
              </w:rPr>
              <w:t>16</w:t>
            </w:r>
          </w:p>
        </w:tc>
        <w:tc>
          <w:tcPr>
            <w:tcW w:w="1564" w:type="dxa"/>
            <w:tcBorders>
              <w:right w:val="single" w:sz="12" w:space="0" w:color="auto"/>
            </w:tcBorders>
          </w:tcPr>
          <w:p w14:paraId="5EEB6F2E" w14:textId="2AA78D03" w:rsidR="003B51F4" w:rsidRPr="007B68CC" w:rsidRDefault="003B51F4" w:rsidP="003B51F4">
            <w:pPr>
              <w:pStyle w:val="ListParagraph"/>
              <w:ind w:left="0"/>
              <w:jc w:val="center"/>
              <w:rPr>
                <w:sz w:val="20"/>
                <w:szCs w:val="20"/>
              </w:rPr>
            </w:pPr>
            <w:r w:rsidRPr="007B68CC">
              <w:rPr>
                <w:sz w:val="20"/>
                <w:szCs w:val="20"/>
              </w:rPr>
              <w:t>80.0</w:t>
            </w:r>
          </w:p>
        </w:tc>
        <w:tc>
          <w:tcPr>
            <w:tcW w:w="853" w:type="dxa"/>
            <w:tcBorders>
              <w:left w:val="single" w:sz="12" w:space="0" w:color="auto"/>
            </w:tcBorders>
          </w:tcPr>
          <w:p w14:paraId="091511DA" w14:textId="6ABE5AE0" w:rsidR="003B51F4" w:rsidRPr="007B68CC" w:rsidRDefault="003B51F4" w:rsidP="003B51F4">
            <w:pPr>
              <w:pStyle w:val="ListParagraph"/>
              <w:ind w:left="0"/>
              <w:jc w:val="center"/>
              <w:rPr>
                <w:sz w:val="20"/>
                <w:szCs w:val="20"/>
              </w:rPr>
            </w:pPr>
            <w:r w:rsidRPr="007B68CC">
              <w:rPr>
                <w:sz w:val="20"/>
                <w:szCs w:val="20"/>
              </w:rPr>
              <w:t>29</w:t>
            </w:r>
          </w:p>
        </w:tc>
        <w:tc>
          <w:tcPr>
            <w:tcW w:w="1564" w:type="dxa"/>
            <w:tcBorders>
              <w:right w:val="single" w:sz="12" w:space="0" w:color="auto"/>
            </w:tcBorders>
          </w:tcPr>
          <w:p w14:paraId="085A9F62" w14:textId="5D53388D" w:rsidR="003B51F4" w:rsidRPr="007B68CC" w:rsidRDefault="003B51F4" w:rsidP="003B51F4">
            <w:pPr>
              <w:pStyle w:val="ListParagraph"/>
              <w:ind w:left="0"/>
              <w:jc w:val="center"/>
              <w:rPr>
                <w:sz w:val="20"/>
                <w:szCs w:val="20"/>
              </w:rPr>
            </w:pPr>
            <w:r w:rsidRPr="007B68CC">
              <w:rPr>
                <w:sz w:val="20"/>
                <w:szCs w:val="20"/>
              </w:rPr>
              <w:t>80.1</w:t>
            </w:r>
          </w:p>
        </w:tc>
        <w:tc>
          <w:tcPr>
            <w:tcW w:w="853" w:type="dxa"/>
            <w:tcBorders>
              <w:left w:val="single" w:sz="12" w:space="0" w:color="auto"/>
            </w:tcBorders>
          </w:tcPr>
          <w:p w14:paraId="17A11525" w14:textId="1C2243E1" w:rsidR="003B51F4" w:rsidRPr="007B68CC" w:rsidRDefault="003B51F4" w:rsidP="003B51F4">
            <w:pPr>
              <w:pStyle w:val="ListParagraph"/>
              <w:ind w:left="0"/>
              <w:jc w:val="center"/>
              <w:rPr>
                <w:sz w:val="20"/>
                <w:szCs w:val="20"/>
              </w:rPr>
            </w:pPr>
            <w:r w:rsidRPr="007B68CC">
              <w:rPr>
                <w:sz w:val="20"/>
                <w:szCs w:val="20"/>
              </w:rPr>
              <w:t>42</w:t>
            </w:r>
          </w:p>
        </w:tc>
        <w:tc>
          <w:tcPr>
            <w:tcW w:w="1564" w:type="dxa"/>
            <w:tcBorders>
              <w:right w:val="single" w:sz="12" w:space="0" w:color="auto"/>
            </w:tcBorders>
          </w:tcPr>
          <w:p w14:paraId="19B4FC2B" w14:textId="4F5457D7" w:rsidR="003B51F4" w:rsidRPr="007B68CC" w:rsidRDefault="003B51F4" w:rsidP="003B51F4">
            <w:pPr>
              <w:pStyle w:val="ListParagraph"/>
              <w:ind w:left="0"/>
              <w:jc w:val="center"/>
              <w:rPr>
                <w:sz w:val="20"/>
                <w:szCs w:val="20"/>
              </w:rPr>
            </w:pPr>
            <w:r w:rsidRPr="007B68CC">
              <w:rPr>
                <w:sz w:val="20"/>
                <w:szCs w:val="20"/>
              </w:rPr>
              <w:t>74.4</w:t>
            </w:r>
          </w:p>
        </w:tc>
      </w:tr>
      <w:tr w:rsidR="003B51F4" w:rsidRPr="007B68CC" w14:paraId="386450D6" w14:textId="77777777" w:rsidTr="00E84782">
        <w:tc>
          <w:tcPr>
            <w:tcW w:w="853" w:type="dxa"/>
            <w:tcBorders>
              <w:left w:val="single" w:sz="12" w:space="0" w:color="auto"/>
            </w:tcBorders>
          </w:tcPr>
          <w:p w14:paraId="1B2FCC2B" w14:textId="6D1961D6" w:rsidR="003B51F4" w:rsidRPr="007B68CC" w:rsidRDefault="003B51F4" w:rsidP="003B51F4">
            <w:pPr>
              <w:pStyle w:val="ListParagraph"/>
              <w:ind w:left="0"/>
              <w:jc w:val="center"/>
              <w:rPr>
                <w:sz w:val="20"/>
                <w:szCs w:val="20"/>
              </w:rPr>
            </w:pPr>
            <w:r w:rsidRPr="007B68CC">
              <w:rPr>
                <w:sz w:val="20"/>
                <w:szCs w:val="20"/>
              </w:rPr>
              <w:t>4</w:t>
            </w:r>
          </w:p>
        </w:tc>
        <w:tc>
          <w:tcPr>
            <w:tcW w:w="1564" w:type="dxa"/>
            <w:tcBorders>
              <w:right w:val="single" w:sz="12" w:space="0" w:color="auto"/>
            </w:tcBorders>
          </w:tcPr>
          <w:p w14:paraId="13B84FA3" w14:textId="712D5C8E" w:rsidR="003B51F4" w:rsidRPr="007B68CC" w:rsidRDefault="003B51F4" w:rsidP="003B51F4">
            <w:pPr>
              <w:pStyle w:val="ListParagraph"/>
              <w:ind w:left="0"/>
              <w:jc w:val="center"/>
              <w:rPr>
                <w:sz w:val="20"/>
                <w:szCs w:val="20"/>
              </w:rPr>
            </w:pPr>
            <w:r w:rsidRPr="007B68CC">
              <w:rPr>
                <w:sz w:val="20"/>
                <w:szCs w:val="20"/>
              </w:rPr>
              <w:t>83.4</w:t>
            </w:r>
          </w:p>
        </w:tc>
        <w:tc>
          <w:tcPr>
            <w:tcW w:w="853" w:type="dxa"/>
            <w:tcBorders>
              <w:left w:val="single" w:sz="12" w:space="0" w:color="auto"/>
            </w:tcBorders>
          </w:tcPr>
          <w:p w14:paraId="20D3D4AB" w14:textId="2B0A3130" w:rsidR="003B51F4" w:rsidRPr="007B68CC" w:rsidRDefault="003B51F4" w:rsidP="003B51F4">
            <w:pPr>
              <w:pStyle w:val="ListParagraph"/>
              <w:ind w:left="0"/>
              <w:jc w:val="center"/>
              <w:rPr>
                <w:sz w:val="20"/>
                <w:szCs w:val="20"/>
              </w:rPr>
            </w:pPr>
            <w:r w:rsidRPr="007B68CC">
              <w:rPr>
                <w:sz w:val="20"/>
                <w:szCs w:val="20"/>
              </w:rPr>
              <w:t>17</w:t>
            </w:r>
          </w:p>
        </w:tc>
        <w:tc>
          <w:tcPr>
            <w:tcW w:w="1564" w:type="dxa"/>
            <w:tcBorders>
              <w:right w:val="single" w:sz="12" w:space="0" w:color="auto"/>
            </w:tcBorders>
          </w:tcPr>
          <w:p w14:paraId="79925D4A" w14:textId="5BC7D40C" w:rsidR="003B51F4" w:rsidRPr="007B68CC" w:rsidRDefault="003B51F4" w:rsidP="003B51F4">
            <w:pPr>
              <w:pStyle w:val="ListParagraph"/>
              <w:ind w:left="0"/>
              <w:jc w:val="center"/>
              <w:rPr>
                <w:sz w:val="20"/>
                <w:szCs w:val="20"/>
              </w:rPr>
            </w:pPr>
            <w:r w:rsidRPr="007B68CC">
              <w:rPr>
                <w:sz w:val="20"/>
                <w:szCs w:val="20"/>
              </w:rPr>
              <w:t>75.4</w:t>
            </w:r>
          </w:p>
        </w:tc>
        <w:tc>
          <w:tcPr>
            <w:tcW w:w="853" w:type="dxa"/>
            <w:tcBorders>
              <w:left w:val="single" w:sz="12" w:space="0" w:color="auto"/>
            </w:tcBorders>
          </w:tcPr>
          <w:p w14:paraId="7F11D06C" w14:textId="60F647E5" w:rsidR="003B51F4" w:rsidRPr="007B68CC" w:rsidRDefault="003B51F4" w:rsidP="003B51F4">
            <w:pPr>
              <w:pStyle w:val="ListParagraph"/>
              <w:ind w:left="0"/>
              <w:jc w:val="center"/>
              <w:rPr>
                <w:sz w:val="20"/>
                <w:szCs w:val="20"/>
              </w:rPr>
            </w:pPr>
            <w:r w:rsidRPr="007B68CC">
              <w:rPr>
                <w:sz w:val="20"/>
                <w:szCs w:val="20"/>
              </w:rPr>
              <w:t>30</w:t>
            </w:r>
          </w:p>
        </w:tc>
        <w:tc>
          <w:tcPr>
            <w:tcW w:w="1564" w:type="dxa"/>
            <w:tcBorders>
              <w:right w:val="single" w:sz="12" w:space="0" w:color="auto"/>
            </w:tcBorders>
          </w:tcPr>
          <w:p w14:paraId="6975B8D7" w14:textId="542B42B1" w:rsidR="003B51F4" w:rsidRPr="007B68CC" w:rsidRDefault="003B51F4" w:rsidP="003B51F4">
            <w:pPr>
              <w:pStyle w:val="ListParagraph"/>
              <w:ind w:left="0"/>
              <w:jc w:val="center"/>
              <w:rPr>
                <w:sz w:val="20"/>
                <w:szCs w:val="20"/>
              </w:rPr>
            </w:pPr>
            <w:r w:rsidRPr="007B68CC">
              <w:rPr>
                <w:sz w:val="20"/>
                <w:szCs w:val="20"/>
              </w:rPr>
              <w:t>88.0</w:t>
            </w:r>
          </w:p>
        </w:tc>
        <w:tc>
          <w:tcPr>
            <w:tcW w:w="853" w:type="dxa"/>
            <w:tcBorders>
              <w:left w:val="single" w:sz="12" w:space="0" w:color="auto"/>
            </w:tcBorders>
          </w:tcPr>
          <w:p w14:paraId="644108D0" w14:textId="3F11BF91" w:rsidR="003B51F4" w:rsidRPr="007B68CC" w:rsidRDefault="003B51F4" w:rsidP="003B51F4">
            <w:pPr>
              <w:pStyle w:val="ListParagraph"/>
              <w:ind w:left="0"/>
              <w:jc w:val="center"/>
              <w:rPr>
                <w:sz w:val="20"/>
                <w:szCs w:val="20"/>
              </w:rPr>
            </w:pPr>
            <w:r w:rsidRPr="007B68CC">
              <w:rPr>
                <w:sz w:val="20"/>
                <w:szCs w:val="20"/>
              </w:rPr>
              <w:t>43</w:t>
            </w:r>
          </w:p>
        </w:tc>
        <w:tc>
          <w:tcPr>
            <w:tcW w:w="1564" w:type="dxa"/>
            <w:tcBorders>
              <w:right w:val="single" w:sz="12" w:space="0" w:color="auto"/>
            </w:tcBorders>
          </w:tcPr>
          <w:p w14:paraId="2DFC054E" w14:textId="51E1D453" w:rsidR="003B51F4" w:rsidRPr="007B68CC" w:rsidRDefault="003B51F4" w:rsidP="003B51F4">
            <w:pPr>
              <w:pStyle w:val="ListParagraph"/>
              <w:ind w:left="0"/>
              <w:jc w:val="center"/>
              <w:rPr>
                <w:sz w:val="20"/>
                <w:szCs w:val="20"/>
              </w:rPr>
            </w:pPr>
            <w:r w:rsidRPr="007B68CC">
              <w:rPr>
                <w:sz w:val="20"/>
                <w:szCs w:val="20"/>
              </w:rPr>
              <w:t>80.0</w:t>
            </w:r>
          </w:p>
        </w:tc>
      </w:tr>
      <w:tr w:rsidR="003B51F4" w:rsidRPr="007B68CC" w14:paraId="45891832" w14:textId="77777777" w:rsidTr="00E84782">
        <w:tc>
          <w:tcPr>
            <w:tcW w:w="853" w:type="dxa"/>
            <w:tcBorders>
              <w:left w:val="single" w:sz="12" w:space="0" w:color="auto"/>
            </w:tcBorders>
          </w:tcPr>
          <w:p w14:paraId="7B7DF0DD" w14:textId="01CB3420" w:rsidR="003B51F4" w:rsidRPr="007B68CC" w:rsidRDefault="003B51F4" w:rsidP="003B51F4">
            <w:pPr>
              <w:pStyle w:val="ListParagraph"/>
              <w:ind w:left="0"/>
              <w:jc w:val="center"/>
              <w:rPr>
                <w:sz w:val="20"/>
                <w:szCs w:val="20"/>
              </w:rPr>
            </w:pPr>
            <w:r w:rsidRPr="007B68CC">
              <w:rPr>
                <w:sz w:val="20"/>
                <w:szCs w:val="20"/>
              </w:rPr>
              <w:t>5</w:t>
            </w:r>
          </w:p>
        </w:tc>
        <w:tc>
          <w:tcPr>
            <w:tcW w:w="1564" w:type="dxa"/>
            <w:tcBorders>
              <w:right w:val="single" w:sz="12" w:space="0" w:color="auto"/>
            </w:tcBorders>
          </w:tcPr>
          <w:p w14:paraId="298E474C" w14:textId="23A4A47A" w:rsidR="003B51F4" w:rsidRPr="007B68CC" w:rsidRDefault="003B51F4" w:rsidP="003B51F4">
            <w:pPr>
              <w:pStyle w:val="ListParagraph"/>
              <w:ind w:left="0"/>
              <w:jc w:val="center"/>
              <w:rPr>
                <w:sz w:val="20"/>
                <w:szCs w:val="20"/>
              </w:rPr>
            </w:pPr>
            <w:r w:rsidRPr="007B68CC">
              <w:rPr>
                <w:sz w:val="20"/>
                <w:szCs w:val="20"/>
              </w:rPr>
              <w:t>88.0</w:t>
            </w:r>
          </w:p>
        </w:tc>
        <w:tc>
          <w:tcPr>
            <w:tcW w:w="853" w:type="dxa"/>
            <w:tcBorders>
              <w:left w:val="single" w:sz="12" w:space="0" w:color="auto"/>
            </w:tcBorders>
          </w:tcPr>
          <w:p w14:paraId="5251EF92" w14:textId="46C5404A" w:rsidR="003B51F4" w:rsidRPr="007B68CC" w:rsidRDefault="003B51F4" w:rsidP="003B51F4">
            <w:pPr>
              <w:pStyle w:val="ListParagraph"/>
              <w:ind w:left="0"/>
              <w:jc w:val="center"/>
              <w:rPr>
                <w:sz w:val="20"/>
                <w:szCs w:val="20"/>
              </w:rPr>
            </w:pPr>
            <w:r w:rsidRPr="007B68CC">
              <w:rPr>
                <w:sz w:val="20"/>
                <w:szCs w:val="20"/>
              </w:rPr>
              <w:t>18</w:t>
            </w:r>
          </w:p>
        </w:tc>
        <w:tc>
          <w:tcPr>
            <w:tcW w:w="1564" w:type="dxa"/>
            <w:tcBorders>
              <w:right w:val="single" w:sz="12" w:space="0" w:color="auto"/>
            </w:tcBorders>
          </w:tcPr>
          <w:p w14:paraId="2C60A063" w14:textId="6CFAFBC1" w:rsidR="003B51F4" w:rsidRPr="007B68CC" w:rsidRDefault="003B51F4" w:rsidP="003B51F4">
            <w:pPr>
              <w:pStyle w:val="ListParagraph"/>
              <w:ind w:left="0"/>
              <w:jc w:val="center"/>
              <w:rPr>
                <w:sz w:val="20"/>
                <w:szCs w:val="20"/>
              </w:rPr>
            </w:pPr>
            <w:r w:rsidRPr="007B68CC">
              <w:rPr>
                <w:sz w:val="20"/>
                <w:szCs w:val="20"/>
              </w:rPr>
              <w:t>83.7</w:t>
            </w:r>
          </w:p>
        </w:tc>
        <w:tc>
          <w:tcPr>
            <w:tcW w:w="853" w:type="dxa"/>
            <w:tcBorders>
              <w:left w:val="single" w:sz="12" w:space="0" w:color="auto"/>
            </w:tcBorders>
          </w:tcPr>
          <w:p w14:paraId="11F5C278" w14:textId="6B2CE21D" w:rsidR="003B51F4" w:rsidRPr="007B68CC" w:rsidRDefault="003B51F4" w:rsidP="003B51F4">
            <w:pPr>
              <w:pStyle w:val="ListParagraph"/>
              <w:ind w:left="0"/>
              <w:jc w:val="center"/>
              <w:rPr>
                <w:sz w:val="20"/>
                <w:szCs w:val="20"/>
              </w:rPr>
            </w:pPr>
            <w:r w:rsidRPr="007B68CC">
              <w:rPr>
                <w:sz w:val="20"/>
                <w:szCs w:val="20"/>
              </w:rPr>
              <w:t>31</w:t>
            </w:r>
          </w:p>
        </w:tc>
        <w:tc>
          <w:tcPr>
            <w:tcW w:w="1564" w:type="dxa"/>
            <w:tcBorders>
              <w:right w:val="single" w:sz="12" w:space="0" w:color="auto"/>
            </w:tcBorders>
          </w:tcPr>
          <w:p w14:paraId="1C323A88" w14:textId="54770C7F" w:rsidR="003B51F4" w:rsidRPr="007B68CC" w:rsidRDefault="003B51F4" w:rsidP="003B51F4">
            <w:pPr>
              <w:pStyle w:val="ListParagraph"/>
              <w:ind w:left="0"/>
              <w:jc w:val="center"/>
              <w:rPr>
                <w:sz w:val="20"/>
                <w:szCs w:val="20"/>
              </w:rPr>
            </w:pPr>
            <w:r w:rsidRPr="007B68CC">
              <w:rPr>
                <w:sz w:val="20"/>
                <w:szCs w:val="20"/>
              </w:rPr>
              <w:t>72.2</w:t>
            </w:r>
          </w:p>
        </w:tc>
        <w:tc>
          <w:tcPr>
            <w:tcW w:w="853" w:type="dxa"/>
            <w:tcBorders>
              <w:left w:val="single" w:sz="12" w:space="0" w:color="auto"/>
            </w:tcBorders>
          </w:tcPr>
          <w:p w14:paraId="4DFC2B14" w14:textId="365B6E7E" w:rsidR="003B51F4" w:rsidRPr="007B68CC" w:rsidRDefault="003B51F4" w:rsidP="003B51F4">
            <w:pPr>
              <w:pStyle w:val="ListParagraph"/>
              <w:ind w:left="0"/>
              <w:jc w:val="center"/>
              <w:rPr>
                <w:sz w:val="20"/>
                <w:szCs w:val="20"/>
              </w:rPr>
            </w:pPr>
            <w:r w:rsidRPr="007B68CC">
              <w:rPr>
                <w:sz w:val="20"/>
                <w:szCs w:val="20"/>
              </w:rPr>
              <w:t>44</w:t>
            </w:r>
          </w:p>
        </w:tc>
        <w:tc>
          <w:tcPr>
            <w:tcW w:w="1564" w:type="dxa"/>
            <w:tcBorders>
              <w:right w:val="single" w:sz="12" w:space="0" w:color="auto"/>
            </w:tcBorders>
          </w:tcPr>
          <w:p w14:paraId="5E0D7688" w14:textId="314EB004" w:rsidR="003B51F4" w:rsidRPr="007B68CC" w:rsidRDefault="003B51F4" w:rsidP="003B51F4">
            <w:pPr>
              <w:pStyle w:val="ListParagraph"/>
              <w:ind w:left="0"/>
              <w:jc w:val="center"/>
              <w:rPr>
                <w:sz w:val="20"/>
                <w:szCs w:val="20"/>
              </w:rPr>
            </w:pPr>
            <w:r w:rsidRPr="007B68CC">
              <w:rPr>
                <w:sz w:val="20"/>
                <w:szCs w:val="20"/>
              </w:rPr>
              <w:t>88.1</w:t>
            </w:r>
          </w:p>
        </w:tc>
      </w:tr>
      <w:tr w:rsidR="003B51F4" w:rsidRPr="007B68CC" w14:paraId="1F02A19A" w14:textId="77777777" w:rsidTr="00E84782">
        <w:tc>
          <w:tcPr>
            <w:tcW w:w="853" w:type="dxa"/>
            <w:tcBorders>
              <w:left w:val="single" w:sz="12" w:space="0" w:color="auto"/>
            </w:tcBorders>
          </w:tcPr>
          <w:p w14:paraId="3772195F" w14:textId="6B9B59F5" w:rsidR="003B51F4" w:rsidRPr="007B68CC" w:rsidRDefault="003B51F4" w:rsidP="003B51F4">
            <w:pPr>
              <w:pStyle w:val="ListParagraph"/>
              <w:ind w:left="0"/>
              <w:jc w:val="center"/>
              <w:rPr>
                <w:sz w:val="20"/>
                <w:szCs w:val="20"/>
              </w:rPr>
            </w:pPr>
            <w:r w:rsidRPr="007B68CC">
              <w:rPr>
                <w:sz w:val="20"/>
                <w:szCs w:val="20"/>
              </w:rPr>
              <w:t>6</w:t>
            </w:r>
          </w:p>
        </w:tc>
        <w:tc>
          <w:tcPr>
            <w:tcW w:w="1564" w:type="dxa"/>
            <w:tcBorders>
              <w:right w:val="single" w:sz="12" w:space="0" w:color="auto"/>
            </w:tcBorders>
          </w:tcPr>
          <w:p w14:paraId="2F4417DF" w14:textId="3135CD80" w:rsidR="003B51F4" w:rsidRPr="007B68CC" w:rsidRDefault="003B51F4" w:rsidP="003B51F4">
            <w:pPr>
              <w:pStyle w:val="ListParagraph"/>
              <w:ind w:left="0"/>
              <w:jc w:val="center"/>
              <w:rPr>
                <w:sz w:val="20"/>
                <w:szCs w:val="20"/>
              </w:rPr>
            </w:pPr>
            <w:r w:rsidRPr="007B68CC">
              <w:rPr>
                <w:sz w:val="20"/>
                <w:szCs w:val="20"/>
              </w:rPr>
              <w:t>84.1</w:t>
            </w:r>
          </w:p>
        </w:tc>
        <w:tc>
          <w:tcPr>
            <w:tcW w:w="853" w:type="dxa"/>
            <w:tcBorders>
              <w:left w:val="single" w:sz="12" w:space="0" w:color="auto"/>
            </w:tcBorders>
          </w:tcPr>
          <w:p w14:paraId="62548EFD" w14:textId="72C7CD4C" w:rsidR="003B51F4" w:rsidRPr="007B68CC" w:rsidRDefault="003B51F4" w:rsidP="003B51F4">
            <w:pPr>
              <w:pStyle w:val="ListParagraph"/>
              <w:ind w:left="0"/>
              <w:jc w:val="center"/>
              <w:rPr>
                <w:sz w:val="20"/>
                <w:szCs w:val="20"/>
              </w:rPr>
            </w:pPr>
            <w:r w:rsidRPr="007B68CC">
              <w:rPr>
                <w:sz w:val="20"/>
                <w:szCs w:val="20"/>
              </w:rPr>
              <w:t>19</w:t>
            </w:r>
          </w:p>
        </w:tc>
        <w:tc>
          <w:tcPr>
            <w:tcW w:w="1564" w:type="dxa"/>
            <w:tcBorders>
              <w:right w:val="single" w:sz="12" w:space="0" w:color="auto"/>
            </w:tcBorders>
          </w:tcPr>
          <w:p w14:paraId="60FE7CF7" w14:textId="777ADE0D" w:rsidR="003B51F4" w:rsidRPr="007B68CC" w:rsidRDefault="003B51F4" w:rsidP="003B51F4">
            <w:pPr>
              <w:pStyle w:val="ListParagraph"/>
              <w:ind w:left="0"/>
              <w:jc w:val="center"/>
              <w:rPr>
                <w:sz w:val="20"/>
                <w:szCs w:val="20"/>
              </w:rPr>
            </w:pPr>
            <w:r w:rsidRPr="007B68CC">
              <w:rPr>
                <w:sz w:val="20"/>
                <w:szCs w:val="20"/>
              </w:rPr>
              <w:t>87.0</w:t>
            </w:r>
          </w:p>
        </w:tc>
        <w:tc>
          <w:tcPr>
            <w:tcW w:w="853" w:type="dxa"/>
            <w:tcBorders>
              <w:left w:val="single" w:sz="12" w:space="0" w:color="auto"/>
            </w:tcBorders>
          </w:tcPr>
          <w:p w14:paraId="1E0CEFA4" w14:textId="6AC2ECA6" w:rsidR="003B51F4" w:rsidRPr="007B68CC" w:rsidRDefault="003B51F4" w:rsidP="003B51F4">
            <w:pPr>
              <w:pStyle w:val="ListParagraph"/>
              <w:ind w:left="0"/>
              <w:jc w:val="center"/>
              <w:rPr>
                <w:sz w:val="20"/>
                <w:szCs w:val="20"/>
              </w:rPr>
            </w:pPr>
            <w:r w:rsidRPr="007B68CC">
              <w:rPr>
                <w:sz w:val="20"/>
                <w:szCs w:val="20"/>
              </w:rPr>
              <w:t>32</w:t>
            </w:r>
          </w:p>
        </w:tc>
        <w:tc>
          <w:tcPr>
            <w:tcW w:w="1564" w:type="dxa"/>
            <w:tcBorders>
              <w:right w:val="single" w:sz="12" w:space="0" w:color="auto"/>
            </w:tcBorders>
          </w:tcPr>
          <w:p w14:paraId="71522D3C" w14:textId="7803F6F9" w:rsidR="003B51F4" w:rsidRPr="007B68CC" w:rsidRDefault="003B51F4" w:rsidP="003B51F4">
            <w:pPr>
              <w:pStyle w:val="ListParagraph"/>
              <w:ind w:left="0"/>
              <w:jc w:val="center"/>
              <w:rPr>
                <w:sz w:val="20"/>
                <w:szCs w:val="20"/>
              </w:rPr>
            </w:pPr>
            <w:r w:rsidRPr="007B68CC">
              <w:rPr>
                <w:sz w:val="20"/>
                <w:szCs w:val="20"/>
              </w:rPr>
              <w:t>77.6</w:t>
            </w:r>
          </w:p>
        </w:tc>
        <w:tc>
          <w:tcPr>
            <w:tcW w:w="853" w:type="dxa"/>
            <w:tcBorders>
              <w:left w:val="single" w:sz="12" w:space="0" w:color="auto"/>
            </w:tcBorders>
          </w:tcPr>
          <w:p w14:paraId="789E3BA6" w14:textId="6864889F" w:rsidR="003B51F4" w:rsidRPr="007B68CC" w:rsidRDefault="003B51F4" w:rsidP="003B51F4">
            <w:pPr>
              <w:pStyle w:val="ListParagraph"/>
              <w:ind w:left="0"/>
              <w:jc w:val="center"/>
              <w:rPr>
                <w:sz w:val="20"/>
                <w:szCs w:val="20"/>
              </w:rPr>
            </w:pPr>
            <w:r w:rsidRPr="007B68CC">
              <w:rPr>
                <w:sz w:val="20"/>
                <w:szCs w:val="20"/>
              </w:rPr>
              <w:t>45</w:t>
            </w:r>
          </w:p>
        </w:tc>
        <w:tc>
          <w:tcPr>
            <w:tcW w:w="1564" w:type="dxa"/>
            <w:tcBorders>
              <w:right w:val="single" w:sz="12" w:space="0" w:color="auto"/>
            </w:tcBorders>
          </w:tcPr>
          <w:p w14:paraId="69633C06" w14:textId="1A9B018F" w:rsidR="003B51F4" w:rsidRPr="007B68CC" w:rsidRDefault="003B51F4" w:rsidP="003B51F4">
            <w:pPr>
              <w:pStyle w:val="ListParagraph"/>
              <w:ind w:left="0"/>
              <w:jc w:val="center"/>
              <w:rPr>
                <w:sz w:val="20"/>
                <w:szCs w:val="20"/>
              </w:rPr>
            </w:pPr>
            <w:r w:rsidRPr="007B68CC">
              <w:rPr>
                <w:sz w:val="20"/>
                <w:szCs w:val="20"/>
              </w:rPr>
              <w:t>88.5</w:t>
            </w:r>
          </w:p>
        </w:tc>
      </w:tr>
      <w:tr w:rsidR="003B51F4" w:rsidRPr="007B68CC" w14:paraId="51BCB41C" w14:textId="77777777" w:rsidTr="00E84782">
        <w:tc>
          <w:tcPr>
            <w:tcW w:w="853" w:type="dxa"/>
            <w:tcBorders>
              <w:left w:val="single" w:sz="12" w:space="0" w:color="auto"/>
            </w:tcBorders>
          </w:tcPr>
          <w:p w14:paraId="42FE483E" w14:textId="41D6FDE6" w:rsidR="003B51F4" w:rsidRPr="007B68CC" w:rsidRDefault="003B51F4" w:rsidP="003B51F4">
            <w:pPr>
              <w:pStyle w:val="ListParagraph"/>
              <w:ind w:left="0"/>
              <w:jc w:val="center"/>
              <w:rPr>
                <w:sz w:val="20"/>
                <w:szCs w:val="20"/>
              </w:rPr>
            </w:pPr>
            <w:r w:rsidRPr="007B68CC">
              <w:rPr>
                <w:sz w:val="20"/>
                <w:szCs w:val="20"/>
              </w:rPr>
              <w:t>7</w:t>
            </w:r>
          </w:p>
        </w:tc>
        <w:tc>
          <w:tcPr>
            <w:tcW w:w="1564" w:type="dxa"/>
            <w:tcBorders>
              <w:right w:val="single" w:sz="12" w:space="0" w:color="auto"/>
            </w:tcBorders>
          </w:tcPr>
          <w:p w14:paraId="30264E50" w14:textId="2F99194F" w:rsidR="003B51F4" w:rsidRPr="007B68CC" w:rsidRDefault="003B51F4" w:rsidP="003B51F4">
            <w:pPr>
              <w:pStyle w:val="ListParagraph"/>
              <w:ind w:left="0"/>
              <w:jc w:val="center"/>
              <w:rPr>
                <w:sz w:val="20"/>
                <w:szCs w:val="20"/>
              </w:rPr>
            </w:pPr>
            <w:r w:rsidRPr="007B68CC">
              <w:rPr>
                <w:sz w:val="20"/>
                <w:szCs w:val="20"/>
              </w:rPr>
              <w:t>83.2</w:t>
            </w:r>
          </w:p>
        </w:tc>
        <w:tc>
          <w:tcPr>
            <w:tcW w:w="853" w:type="dxa"/>
            <w:tcBorders>
              <w:left w:val="single" w:sz="12" w:space="0" w:color="auto"/>
            </w:tcBorders>
          </w:tcPr>
          <w:p w14:paraId="48971A18" w14:textId="24469CA8" w:rsidR="003B51F4" w:rsidRPr="007B68CC" w:rsidRDefault="003B51F4" w:rsidP="003B51F4">
            <w:pPr>
              <w:pStyle w:val="ListParagraph"/>
              <w:ind w:left="0"/>
              <w:jc w:val="center"/>
              <w:rPr>
                <w:sz w:val="20"/>
                <w:szCs w:val="20"/>
              </w:rPr>
            </w:pPr>
            <w:r w:rsidRPr="007B68CC">
              <w:rPr>
                <w:sz w:val="20"/>
                <w:szCs w:val="20"/>
              </w:rPr>
              <w:t>20</w:t>
            </w:r>
          </w:p>
        </w:tc>
        <w:tc>
          <w:tcPr>
            <w:tcW w:w="1564" w:type="dxa"/>
            <w:tcBorders>
              <w:right w:val="single" w:sz="12" w:space="0" w:color="auto"/>
            </w:tcBorders>
          </w:tcPr>
          <w:p w14:paraId="67D0EC0C" w14:textId="22A1DBEE" w:rsidR="003B51F4" w:rsidRPr="007B68CC" w:rsidRDefault="003B51F4" w:rsidP="003B51F4">
            <w:pPr>
              <w:pStyle w:val="ListParagraph"/>
              <w:ind w:left="0"/>
              <w:jc w:val="center"/>
              <w:rPr>
                <w:sz w:val="20"/>
                <w:szCs w:val="20"/>
              </w:rPr>
            </w:pPr>
            <w:r w:rsidRPr="007B68CC">
              <w:rPr>
                <w:sz w:val="20"/>
                <w:szCs w:val="20"/>
              </w:rPr>
              <w:t>88.0</w:t>
            </w:r>
          </w:p>
        </w:tc>
        <w:tc>
          <w:tcPr>
            <w:tcW w:w="853" w:type="dxa"/>
            <w:tcBorders>
              <w:left w:val="single" w:sz="12" w:space="0" w:color="auto"/>
            </w:tcBorders>
          </w:tcPr>
          <w:p w14:paraId="54FC86B0" w14:textId="641133ED" w:rsidR="003B51F4" w:rsidRPr="007B68CC" w:rsidRDefault="003B51F4" w:rsidP="003B51F4">
            <w:pPr>
              <w:pStyle w:val="ListParagraph"/>
              <w:ind w:left="0"/>
              <w:jc w:val="center"/>
              <w:rPr>
                <w:sz w:val="20"/>
                <w:szCs w:val="20"/>
              </w:rPr>
            </w:pPr>
            <w:r w:rsidRPr="007B68CC">
              <w:rPr>
                <w:sz w:val="20"/>
                <w:szCs w:val="20"/>
              </w:rPr>
              <w:t>33</w:t>
            </w:r>
          </w:p>
        </w:tc>
        <w:tc>
          <w:tcPr>
            <w:tcW w:w="1564" w:type="dxa"/>
            <w:tcBorders>
              <w:right w:val="single" w:sz="12" w:space="0" w:color="auto"/>
            </w:tcBorders>
          </w:tcPr>
          <w:p w14:paraId="76C7F137" w14:textId="310C6CA8" w:rsidR="003B51F4" w:rsidRPr="007B68CC" w:rsidRDefault="003B51F4" w:rsidP="003B51F4">
            <w:pPr>
              <w:pStyle w:val="ListParagraph"/>
              <w:ind w:left="0"/>
              <w:jc w:val="center"/>
              <w:rPr>
                <w:sz w:val="20"/>
                <w:szCs w:val="20"/>
              </w:rPr>
            </w:pPr>
            <w:r w:rsidRPr="007B68CC">
              <w:rPr>
                <w:sz w:val="20"/>
                <w:szCs w:val="20"/>
              </w:rPr>
              <w:t>80.0</w:t>
            </w:r>
          </w:p>
        </w:tc>
        <w:tc>
          <w:tcPr>
            <w:tcW w:w="853" w:type="dxa"/>
            <w:tcBorders>
              <w:left w:val="single" w:sz="12" w:space="0" w:color="auto"/>
            </w:tcBorders>
          </w:tcPr>
          <w:p w14:paraId="6F7DBEAB" w14:textId="162FC4EC" w:rsidR="003B51F4" w:rsidRPr="007B68CC" w:rsidRDefault="003B51F4" w:rsidP="003B51F4">
            <w:pPr>
              <w:pStyle w:val="ListParagraph"/>
              <w:ind w:left="0"/>
              <w:jc w:val="center"/>
              <w:rPr>
                <w:sz w:val="20"/>
                <w:szCs w:val="20"/>
              </w:rPr>
            </w:pPr>
            <w:r w:rsidRPr="007B68CC">
              <w:rPr>
                <w:sz w:val="20"/>
                <w:szCs w:val="20"/>
              </w:rPr>
              <w:t>46</w:t>
            </w:r>
          </w:p>
        </w:tc>
        <w:tc>
          <w:tcPr>
            <w:tcW w:w="1564" w:type="dxa"/>
            <w:tcBorders>
              <w:right w:val="single" w:sz="12" w:space="0" w:color="auto"/>
            </w:tcBorders>
          </w:tcPr>
          <w:p w14:paraId="46089158" w14:textId="4C05E8C8" w:rsidR="003B51F4" w:rsidRPr="007B68CC" w:rsidRDefault="003B51F4" w:rsidP="003B51F4">
            <w:pPr>
              <w:pStyle w:val="ListParagraph"/>
              <w:ind w:left="0"/>
              <w:jc w:val="center"/>
              <w:rPr>
                <w:sz w:val="20"/>
                <w:szCs w:val="20"/>
              </w:rPr>
            </w:pPr>
            <w:r w:rsidRPr="007B68CC">
              <w:rPr>
                <w:sz w:val="20"/>
                <w:szCs w:val="20"/>
              </w:rPr>
              <w:t>90.9</w:t>
            </w:r>
          </w:p>
        </w:tc>
      </w:tr>
      <w:tr w:rsidR="003B51F4" w:rsidRPr="007B68CC" w14:paraId="5AF10E03" w14:textId="77777777" w:rsidTr="00E84782">
        <w:tc>
          <w:tcPr>
            <w:tcW w:w="853" w:type="dxa"/>
            <w:tcBorders>
              <w:left w:val="single" w:sz="12" w:space="0" w:color="auto"/>
            </w:tcBorders>
          </w:tcPr>
          <w:p w14:paraId="03562DCC" w14:textId="585352A8" w:rsidR="003B51F4" w:rsidRPr="007B68CC" w:rsidRDefault="003B51F4" w:rsidP="003B51F4">
            <w:pPr>
              <w:pStyle w:val="ListParagraph"/>
              <w:ind w:left="0"/>
              <w:jc w:val="center"/>
              <w:rPr>
                <w:sz w:val="20"/>
                <w:szCs w:val="20"/>
              </w:rPr>
            </w:pPr>
            <w:r w:rsidRPr="007B68CC">
              <w:rPr>
                <w:sz w:val="20"/>
                <w:szCs w:val="20"/>
              </w:rPr>
              <w:t>8</w:t>
            </w:r>
          </w:p>
        </w:tc>
        <w:tc>
          <w:tcPr>
            <w:tcW w:w="1564" w:type="dxa"/>
            <w:tcBorders>
              <w:right w:val="single" w:sz="12" w:space="0" w:color="auto"/>
            </w:tcBorders>
          </w:tcPr>
          <w:p w14:paraId="1C278FAD" w14:textId="409A493B" w:rsidR="003B51F4" w:rsidRPr="007B68CC" w:rsidRDefault="003B51F4" w:rsidP="003B51F4">
            <w:pPr>
              <w:pStyle w:val="ListParagraph"/>
              <w:ind w:left="0"/>
              <w:jc w:val="center"/>
              <w:rPr>
                <w:sz w:val="20"/>
                <w:szCs w:val="20"/>
              </w:rPr>
            </w:pPr>
            <w:r w:rsidRPr="007B68CC">
              <w:rPr>
                <w:sz w:val="20"/>
                <w:szCs w:val="20"/>
              </w:rPr>
              <w:t>80.6</w:t>
            </w:r>
          </w:p>
        </w:tc>
        <w:tc>
          <w:tcPr>
            <w:tcW w:w="853" w:type="dxa"/>
            <w:tcBorders>
              <w:left w:val="single" w:sz="12" w:space="0" w:color="auto"/>
            </w:tcBorders>
          </w:tcPr>
          <w:p w14:paraId="34BFABE7" w14:textId="19D0111B" w:rsidR="003B51F4" w:rsidRPr="007B68CC" w:rsidRDefault="003B51F4" w:rsidP="003B51F4">
            <w:pPr>
              <w:pStyle w:val="ListParagraph"/>
              <w:ind w:left="0"/>
              <w:jc w:val="center"/>
              <w:rPr>
                <w:sz w:val="20"/>
                <w:szCs w:val="20"/>
              </w:rPr>
            </w:pPr>
            <w:r w:rsidRPr="007B68CC">
              <w:rPr>
                <w:sz w:val="20"/>
                <w:szCs w:val="20"/>
              </w:rPr>
              <w:t>21</w:t>
            </w:r>
          </w:p>
        </w:tc>
        <w:tc>
          <w:tcPr>
            <w:tcW w:w="1564" w:type="dxa"/>
            <w:tcBorders>
              <w:right w:val="single" w:sz="12" w:space="0" w:color="auto"/>
            </w:tcBorders>
          </w:tcPr>
          <w:p w14:paraId="38327E68" w14:textId="0D025363" w:rsidR="003B51F4" w:rsidRPr="007B68CC" w:rsidRDefault="003B51F4" w:rsidP="003B51F4">
            <w:pPr>
              <w:pStyle w:val="ListParagraph"/>
              <w:ind w:left="0"/>
              <w:jc w:val="center"/>
              <w:rPr>
                <w:sz w:val="20"/>
                <w:szCs w:val="20"/>
              </w:rPr>
            </w:pPr>
            <w:r w:rsidRPr="007B68CC">
              <w:rPr>
                <w:sz w:val="20"/>
                <w:szCs w:val="20"/>
              </w:rPr>
              <w:t>85.6</w:t>
            </w:r>
          </w:p>
        </w:tc>
        <w:tc>
          <w:tcPr>
            <w:tcW w:w="853" w:type="dxa"/>
            <w:tcBorders>
              <w:left w:val="single" w:sz="12" w:space="0" w:color="auto"/>
            </w:tcBorders>
          </w:tcPr>
          <w:p w14:paraId="04282C2F" w14:textId="7D3F5FC2" w:rsidR="003B51F4" w:rsidRPr="007B68CC" w:rsidRDefault="003B51F4" w:rsidP="003B51F4">
            <w:pPr>
              <w:pStyle w:val="ListParagraph"/>
              <w:ind w:left="0"/>
              <w:jc w:val="center"/>
              <w:rPr>
                <w:sz w:val="20"/>
                <w:szCs w:val="20"/>
              </w:rPr>
            </w:pPr>
            <w:r w:rsidRPr="007B68CC">
              <w:rPr>
                <w:sz w:val="20"/>
                <w:szCs w:val="20"/>
              </w:rPr>
              <w:t>34</w:t>
            </w:r>
          </w:p>
        </w:tc>
        <w:tc>
          <w:tcPr>
            <w:tcW w:w="1564" w:type="dxa"/>
            <w:tcBorders>
              <w:right w:val="single" w:sz="12" w:space="0" w:color="auto"/>
            </w:tcBorders>
          </w:tcPr>
          <w:p w14:paraId="1433B6BB" w14:textId="2ED3F279" w:rsidR="003B51F4" w:rsidRPr="007B68CC" w:rsidRDefault="003B51F4" w:rsidP="003B51F4">
            <w:pPr>
              <w:pStyle w:val="ListParagraph"/>
              <w:ind w:left="0"/>
              <w:jc w:val="center"/>
              <w:rPr>
                <w:sz w:val="20"/>
                <w:szCs w:val="20"/>
              </w:rPr>
            </w:pPr>
            <w:r w:rsidRPr="007B68CC">
              <w:rPr>
                <w:sz w:val="20"/>
                <w:szCs w:val="20"/>
              </w:rPr>
              <w:t>72.9</w:t>
            </w:r>
          </w:p>
        </w:tc>
        <w:tc>
          <w:tcPr>
            <w:tcW w:w="853" w:type="dxa"/>
            <w:tcBorders>
              <w:left w:val="single" w:sz="12" w:space="0" w:color="auto"/>
            </w:tcBorders>
          </w:tcPr>
          <w:p w14:paraId="1EF5EB7E" w14:textId="0BB2DE5C" w:rsidR="003B51F4" w:rsidRPr="007B68CC" w:rsidRDefault="003B51F4" w:rsidP="003B51F4">
            <w:pPr>
              <w:pStyle w:val="ListParagraph"/>
              <w:ind w:left="0"/>
              <w:jc w:val="center"/>
              <w:rPr>
                <w:sz w:val="20"/>
                <w:szCs w:val="20"/>
              </w:rPr>
            </w:pPr>
            <w:r w:rsidRPr="007B68CC">
              <w:rPr>
                <w:sz w:val="20"/>
                <w:szCs w:val="20"/>
              </w:rPr>
              <w:t>47</w:t>
            </w:r>
          </w:p>
        </w:tc>
        <w:tc>
          <w:tcPr>
            <w:tcW w:w="1564" w:type="dxa"/>
            <w:tcBorders>
              <w:right w:val="single" w:sz="12" w:space="0" w:color="auto"/>
            </w:tcBorders>
          </w:tcPr>
          <w:p w14:paraId="5B580628" w14:textId="1025DE34" w:rsidR="003B51F4" w:rsidRPr="007B68CC" w:rsidRDefault="003B51F4" w:rsidP="003B51F4">
            <w:pPr>
              <w:pStyle w:val="ListParagraph"/>
              <w:ind w:left="0"/>
              <w:jc w:val="center"/>
              <w:rPr>
                <w:sz w:val="20"/>
                <w:szCs w:val="20"/>
              </w:rPr>
            </w:pPr>
            <w:r w:rsidRPr="007B68CC">
              <w:rPr>
                <w:sz w:val="20"/>
                <w:szCs w:val="20"/>
              </w:rPr>
              <w:t>94.0</w:t>
            </w:r>
          </w:p>
        </w:tc>
      </w:tr>
      <w:tr w:rsidR="003B51F4" w:rsidRPr="007B68CC" w14:paraId="6ECA0CA0" w14:textId="77777777" w:rsidTr="00E84782">
        <w:tc>
          <w:tcPr>
            <w:tcW w:w="853" w:type="dxa"/>
            <w:tcBorders>
              <w:left w:val="single" w:sz="12" w:space="0" w:color="auto"/>
            </w:tcBorders>
          </w:tcPr>
          <w:p w14:paraId="76B9260E" w14:textId="0F96CCAD" w:rsidR="003B51F4" w:rsidRPr="007B68CC" w:rsidRDefault="003B51F4" w:rsidP="003B51F4">
            <w:pPr>
              <w:pStyle w:val="ListParagraph"/>
              <w:ind w:left="0"/>
              <w:jc w:val="center"/>
              <w:rPr>
                <w:sz w:val="20"/>
                <w:szCs w:val="20"/>
              </w:rPr>
            </w:pPr>
            <w:r w:rsidRPr="007B68CC">
              <w:rPr>
                <w:sz w:val="20"/>
                <w:szCs w:val="20"/>
              </w:rPr>
              <w:t>9</w:t>
            </w:r>
          </w:p>
        </w:tc>
        <w:tc>
          <w:tcPr>
            <w:tcW w:w="1564" w:type="dxa"/>
            <w:tcBorders>
              <w:right w:val="single" w:sz="12" w:space="0" w:color="auto"/>
            </w:tcBorders>
          </w:tcPr>
          <w:p w14:paraId="37F5E172" w14:textId="7B41C833" w:rsidR="003B51F4" w:rsidRPr="007B68CC" w:rsidRDefault="003B51F4" w:rsidP="003B51F4">
            <w:pPr>
              <w:pStyle w:val="ListParagraph"/>
              <w:ind w:left="0"/>
              <w:jc w:val="center"/>
              <w:rPr>
                <w:sz w:val="20"/>
                <w:szCs w:val="20"/>
              </w:rPr>
            </w:pPr>
            <w:r w:rsidRPr="007B68CC">
              <w:rPr>
                <w:sz w:val="20"/>
                <w:szCs w:val="20"/>
              </w:rPr>
              <w:t>74.0</w:t>
            </w:r>
          </w:p>
        </w:tc>
        <w:tc>
          <w:tcPr>
            <w:tcW w:w="853" w:type="dxa"/>
            <w:tcBorders>
              <w:left w:val="single" w:sz="12" w:space="0" w:color="auto"/>
            </w:tcBorders>
          </w:tcPr>
          <w:p w14:paraId="6ED69DB7" w14:textId="69CD9837" w:rsidR="003B51F4" w:rsidRPr="007B68CC" w:rsidRDefault="003B51F4" w:rsidP="003B51F4">
            <w:pPr>
              <w:pStyle w:val="ListParagraph"/>
              <w:ind w:left="0"/>
              <w:jc w:val="center"/>
              <w:rPr>
                <w:sz w:val="20"/>
                <w:szCs w:val="20"/>
              </w:rPr>
            </w:pPr>
            <w:r w:rsidRPr="007B68CC">
              <w:rPr>
                <w:sz w:val="20"/>
                <w:szCs w:val="20"/>
              </w:rPr>
              <w:t>22</w:t>
            </w:r>
          </w:p>
        </w:tc>
        <w:tc>
          <w:tcPr>
            <w:tcW w:w="1564" w:type="dxa"/>
            <w:tcBorders>
              <w:right w:val="single" w:sz="12" w:space="0" w:color="auto"/>
            </w:tcBorders>
          </w:tcPr>
          <w:p w14:paraId="3A6D6460" w14:textId="289C5167" w:rsidR="003B51F4" w:rsidRPr="007B68CC" w:rsidRDefault="003B51F4" w:rsidP="003B51F4">
            <w:pPr>
              <w:pStyle w:val="ListParagraph"/>
              <w:ind w:left="0"/>
              <w:jc w:val="center"/>
              <w:rPr>
                <w:sz w:val="20"/>
                <w:szCs w:val="20"/>
              </w:rPr>
            </w:pPr>
            <w:r w:rsidRPr="007B68CC">
              <w:rPr>
                <w:sz w:val="20"/>
                <w:szCs w:val="20"/>
              </w:rPr>
              <w:t>81.1</w:t>
            </w:r>
          </w:p>
        </w:tc>
        <w:tc>
          <w:tcPr>
            <w:tcW w:w="853" w:type="dxa"/>
            <w:tcBorders>
              <w:left w:val="single" w:sz="12" w:space="0" w:color="auto"/>
            </w:tcBorders>
          </w:tcPr>
          <w:p w14:paraId="11B08A20" w14:textId="37F4C8FD" w:rsidR="003B51F4" w:rsidRPr="007B68CC" w:rsidRDefault="003B51F4" w:rsidP="003B51F4">
            <w:pPr>
              <w:pStyle w:val="ListParagraph"/>
              <w:ind w:left="0"/>
              <w:jc w:val="center"/>
              <w:rPr>
                <w:sz w:val="20"/>
                <w:szCs w:val="20"/>
              </w:rPr>
            </w:pPr>
            <w:r w:rsidRPr="007B68CC">
              <w:rPr>
                <w:sz w:val="20"/>
                <w:szCs w:val="20"/>
              </w:rPr>
              <w:t>35</w:t>
            </w:r>
          </w:p>
        </w:tc>
        <w:tc>
          <w:tcPr>
            <w:tcW w:w="1564" w:type="dxa"/>
            <w:tcBorders>
              <w:right w:val="single" w:sz="12" w:space="0" w:color="auto"/>
            </w:tcBorders>
          </w:tcPr>
          <w:p w14:paraId="3CAF9989" w14:textId="669CB0D7" w:rsidR="003B51F4" w:rsidRPr="007B68CC" w:rsidRDefault="003B51F4" w:rsidP="003B51F4">
            <w:pPr>
              <w:pStyle w:val="ListParagraph"/>
              <w:ind w:left="0"/>
              <w:jc w:val="center"/>
              <w:rPr>
                <w:sz w:val="20"/>
                <w:szCs w:val="20"/>
              </w:rPr>
            </w:pPr>
            <w:r w:rsidRPr="007B68CC">
              <w:rPr>
                <w:sz w:val="20"/>
                <w:szCs w:val="20"/>
              </w:rPr>
              <w:t>72.6</w:t>
            </w:r>
          </w:p>
        </w:tc>
        <w:tc>
          <w:tcPr>
            <w:tcW w:w="853" w:type="dxa"/>
            <w:tcBorders>
              <w:left w:val="single" w:sz="12" w:space="0" w:color="auto"/>
            </w:tcBorders>
          </w:tcPr>
          <w:p w14:paraId="37A1E12E" w14:textId="40507174" w:rsidR="003B51F4" w:rsidRPr="007B68CC" w:rsidRDefault="003B51F4" w:rsidP="003B51F4">
            <w:pPr>
              <w:pStyle w:val="ListParagraph"/>
              <w:ind w:left="0"/>
              <w:jc w:val="center"/>
              <w:rPr>
                <w:sz w:val="20"/>
                <w:szCs w:val="20"/>
              </w:rPr>
            </w:pPr>
            <w:r w:rsidRPr="007B68CC">
              <w:rPr>
                <w:sz w:val="20"/>
                <w:szCs w:val="20"/>
              </w:rPr>
              <w:t>48</w:t>
            </w:r>
          </w:p>
        </w:tc>
        <w:tc>
          <w:tcPr>
            <w:tcW w:w="1564" w:type="dxa"/>
            <w:tcBorders>
              <w:right w:val="single" w:sz="12" w:space="0" w:color="auto"/>
            </w:tcBorders>
          </w:tcPr>
          <w:p w14:paraId="58487554" w14:textId="57763C3D" w:rsidR="003B51F4" w:rsidRPr="007B68CC" w:rsidRDefault="003B51F4" w:rsidP="003B51F4">
            <w:pPr>
              <w:pStyle w:val="ListParagraph"/>
              <w:ind w:left="0"/>
              <w:jc w:val="center"/>
              <w:rPr>
                <w:sz w:val="20"/>
                <w:szCs w:val="20"/>
              </w:rPr>
            </w:pPr>
            <w:r w:rsidRPr="007B68CC">
              <w:rPr>
                <w:sz w:val="20"/>
                <w:szCs w:val="20"/>
              </w:rPr>
              <w:t>89.0</w:t>
            </w:r>
          </w:p>
        </w:tc>
      </w:tr>
      <w:tr w:rsidR="003B51F4" w:rsidRPr="007B68CC" w14:paraId="34064572" w14:textId="77777777" w:rsidTr="00E84782">
        <w:tc>
          <w:tcPr>
            <w:tcW w:w="853" w:type="dxa"/>
            <w:tcBorders>
              <w:left w:val="single" w:sz="12" w:space="0" w:color="auto"/>
            </w:tcBorders>
          </w:tcPr>
          <w:p w14:paraId="2E448FC0" w14:textId="7D6D0515" w:rsidR="003B51F4" w:rsidRPr="007B68CC" w:rsidRDefault="003B51F4" w:rsidP="003B51F4">
            <w:pPr>
              <w:pStyle w:val="ListParagraph"/>
              <w:ind w:left="0"/>
              <w:jc w:val="center"/>
              <w:rPr>
                <w:sz w:val="20"/>
                <w:szCs w:val="20"/>
              </w:rPr>
            </w:pPr>
            <w:r w:rsidRPr="007B68CC">
              <w:rPr>
                <w:sz w:val="20"/>
                <w:szCs w:val="20"/>
              </w:rPr>
              <w:t>10</w:t>
            </w:r>
          </w:p>
        </w:tc>
        <w:tc>
          <w:tcPr>
            <w:tcW w:w="1564" w:type="dxa"/>
            <w:tcBorders>
              <w:right w:val="single" w:sz="12" w:space="0" w:color="auto"/>
            </w:tcBorders>
          </w:tcPr>
          <w:p w14:paraId="174B7C6A" w14:textId="3B939DF9" w:rsidR="003B51F4" w:rsidRPr="007B68CC" w:rsidRDefault="003B51F4" w:rsidP="003B51F4">
            <w:pPr>
              <w:pStyle w:val="ListParagraph"/>
              <w:ind w:left="0"/>
              <w:jc w:val="center"/>
              <w:rPr>
                <w:sz w:val="20"/>
                <w:szCs w:val="20"/>
              </w:rPr>
            </w:pPr>
            <w:r w:rsidRPr="007B68CC">
              <w:rPr>
                <w:sz w:val="20"/>
                <w:szCs w:val="20"/>
              </w:rPr>
              <w:t>73.7</w:t>
            </w:r>
          </w:p>
        </w:tc>
        <w:tc>
          <w:tcPr>
            <w:tcW w:w="853" w:type="dxa"/>
            <w:tcBorders>
              <w:left w:val="single" w:sz="12" w:space="0" w:color="auto"/>
            </w:tcBorders>
          </w:tcPr>
          <w:p w14:paraId="45F0A2CF" w14:textId="58E685CF" w:rsidR="003B51F4" w:rsidRPr="007B68CC" w:rsidRDefault="003B51F4" w:rsidP="003B51F4">
            <w:pPr>
              <w:pStyle w:val="ListParagraph"/>
              <w:ind w:left="0"/>
              <w:jc w:val="center"/>
              <w:rPr>
                <w:sz w:val="20"/>
                <w:szCs w:val="20"/>
              </w:rPr>
            </w:pPr>
            <w:r w:rsidRPr="007B68CC">
              <w:rPr>
                <w:sz w:val="20"/>
                <w:szCs w:val="20"/>
              </w:rPr>
              <w:t>23</w:t>
            </w:r>
          </w:p>
        </w:tc>
        <w:tc>
          <w:tcPr>
            <w:tcW w:w="1564" w:type="dxa"/>
            <w:tcBorders>
              <w:right w:val="single" w:sz="12" w:space="0" w:color="auto"/>
            </w:tcBorders>
          </w:tcPr>
          <w:p w14:paraId="3BA2B0CC" w14:textId="6DC4C024" w:rsidR="003B51F4" w:rsidRPr="007B68CC" w:rsidRDefault="003B51F4" w:rsidP="003B51F4">
            <w:pPr>
              <w:pStyle w:val="ListParagraph"/>
              <w:ind w:left="0"/>
              <w:jc w:val="center"/>
              <w:rPr>
                <w:sz w:val="20"/>
                <w:szCs w:val="20"/>
              </w:rPr>
            </w:pPr>
            <w:r w:rsidRPr="007B68CC">
              <w:rPr>
                <w:sz w:val="20"/>
                <w:szCs w:val="20"/>
              </w:rPr>
              <w:t>90.0</w:t>
            </w:r>
          </w:p>
        </w:tc>
        <w:tc>
          <w:tcPr>
            <w:tcW w:w="853" w:type="dxa"/>
            <w:tcBorders>
              <w:left w:val="single" w:sz="12" w:space="0" w:color="auto"/>
            </w:tcBorders>
          </w:tcPr>
          <w:p w14:paraId="6B655487" w14:textId="63F57277" w:rsidR="003B51F4" w:rsidRPr="007B68CC" w:rsidRDefault="003B51F4" w:rsidP="003B51F4">
            <w:pPr>
              <w:pStyle w:val="ListParagraph"/>
              <w:ind w:left="0"/>
              <w:jc w:val="center"/>
              <w:rPr>
                <w:sz w:val="20"/>
                <w:szCs w:val="20"/>
              </w:rPr>
            </w:pPr>
            <w:r w:rsidRPr="007B68CC">
              <w:rPr>
                <w:sz w:val="20"/>
                <w:szCs w:val="20"/>
              </w:rPr>
              <w:t>36</w:t>
            </w:r>
          </w:p>
        </w:tc>
        <w:tc>
          <w:tcPr>
            <w:tcW w:w="1564" w:type="dxa"/>
            <w:tcBorders>
              <w:right w:val="single" w:sz="12" w:space="0" w:color="auto"/>
            </w:tcBorders>
          </w:tcPr>
          <w:p w14:paraId="2968B7C1" w14:textId="26A99637" w:rsidR="003B51F4" w:rsidRPr="007B68CC" w:rsidRDefault="003B51F4" w:rsidP="003B51F4">
            <w:pPr>
              <w:pStyle w:val="ListParagraph"/>
              <w:ind w:left="0"/>
              <w:jc w:val="center"/>
              <w:rPr>
                <w:sz w:val="20"/>
                <w:szCs w:val="20"/>
              </w:rPr>
            </w:pPr>
            <w:r w:rsidRPr="007B68CC">
              <w:rPr>
                <w:sz w:val="20"/>
                <w:szCs w:val="20"/>
              </w:rPr>
              <w:t>70.5</w:t>
            </w:r>
          </w:p>
        </w:tc>
        <w:tc>
          <w:tcPr>
            <w:tcW w:w="853" w:type="dxa"/>
            <w:tcBorders>
              <w:left w:val="single" w:sz="12" w:space="0" w:color="auto"/>
            </w:tcBorders>
          </w:tcPr>
          <w:p w14:paraId="315E3291" w14:textId="226623CA" w:rsidR="003B51F4" w:rsidRPr="007B68CC" w:rsidRDefault="003B51F4" w:rsidP="003B51F4">
            <w:pPr>
              <w:pStyle w:val="ListParagraph"/>
              <w:ind w:left="0"/>
              <w:jc w:val="center"/>
              <w:rPr>
                <w:sz w:val="20"/>
                <w:szCs w:val="20"/>
              </w:rPr>
            </w:pPr>
            <w:r w:rsidRPr="007B68CC">
              <w:rPr>
                <w:sz w:val="20"/>
                <w:szCs w:val="20"/>
              </w:rPr>
              <w:t>49</w:t>
            </w:r>
          </w:p>
        </w:tc>
        <w:tc>
          <w:tcPr>
            <w:tcW w:w="1564" w:type="dxa"/>
            <w:tcBorders>
              <w:right w:val="single" w:sz="12" w:space="0" w:color="auto"/>
            </w:tcBorders>
          </w:tcPr>
          <w:p w14:paraId="05C6BB26" w14:textId="73800EE4" w:rsidR="003B51F4" w:rsidRPr="007B68CC" w:rsidRDefault="003B51F4" w:rsidP="003B51F4">
            <w:pPr>
              <w:pStyle w:val="ListParagraph"/>
              <w:ind w:left="0"/>
              <w:jc w:val="center"/>
              <w:rPr>
                <w:sz w:val="20"/>
                <w:szCs w:val="20"/>
              </w:rPr>
            </w:pPr>
            <w:r w:rsidRPr="007B68CC">
              <w:rPr>
                <w:sz w:val="20"/>
                <w:szCs w:val="20"/>
              </w:rPr>
              <w:t>94.2</w:t>
            </w:r>
          </w:p>
        </w:tc>
      </w:tr>
      <w:tr w:rsidR="003B51F4" w:rsidRPr="007B68CC" w14:paraId="7C793ECC" w14:textId="77777777" w:rsidTr="00E84782">
        <w:tc>
          <w:tcPr>
            <w:tcW w:w="853" w:type="dxa"/>
            <w:tcBorders>
              <w:left w:val="single" w:sz="12" w:space="0" w:color="auto"/>
            </w:tcBorders>
          </w:tcPr>
          <w:p w14:paraId="37D8A051" w14:textId="08AF7119" w:rsidR="003B51F4" w:rsidRPr="007B68CC" w:rsidRDefault="003B51F4" w:rsidP="003B51F4">
            <w:pPr>
              <w:pStyle w:val="ListParagraph"/>
              <w:ind w:left="0"/>
              <w:jc w:val="center"/>
              <w:rPr>
                <w:sz w:val="20"/>
                <w:szCs w:val="20"/>
              </w:rPr>
            </w:pPr>
            <w:r w:rsidRPr="007B68CC">
              <w:rPr>
                <w:sz w:val="20"/>
                <w:szCs w:val="20"/>
              </w:rPr>
              <w:t>11</w:t>
            </w:r>
          </w:p>
        </w:tc>
        <w:tc>
          <w:tcPr>
            <w:tcW w:w="1564" w:type="dxa"/>
            <w:tcBorders>
              <w:right w:val="single" w:sz="12" w:space="0" w:color="auto"/>
            </w:tcBorders>
          </w:tcPr>
          <w:p w14:paraId="0C8B280F" w14:textId="0AB9FB9C" w:rsidR="003B51F4" w:rsidRPr="007B68CC" w:rsidRDefault="003B51F4" w:rsidP="003B51F4">
            <w:pPr>
              <w:pStyle w:val="ListParagraph"/>
              <w:ind w:left="0"/>
              <w:jc w:val="center"/>
              <w:rPr>
                <w:sz w:val="20"/>
                <w:szCs w:val="20"/>
              </w:rPr>
            </w:pPr>
            <w:r w:rsidRPr="007B68CC">
              <w:rPr>
                <w:sz w:val="20"/>
                <w:szCs w:val="20"/>
              </w:rPr>
              <w:t>71.5</w:t>
            </w:r>
          </w:p>
        </w:tc>
        <w:tc>
          <w:tcPr>
            <w:tcW w:w="853" w:type="dxa"/>
            <w:tcBorders>
              <w:left w:val="single" w:sz="12" w:space="0" w:color="auto"/>
            </w:tcBorders>
          </w:tcPr>
          <w:p w14:paraId="518C78C0" w14:textId="768770DD" w:rsidR="003B51F4" w:rsidRPr="007B68CC" w:rsidRDefault="003B51F4" w:rsidP="003B51F4">
            <w:pPr>
              <w:pStyle w:val="ListParagraph"/>
              <w:ind w:left="0"/>
              <w:jc w:val="center"/>
              <w:rPr>
                <w:sz w:val="20"/>
                <w:szCs w:val="20"/>
              </w:rPr>
            </w:pPr>
            <w:r w:rsidRPr="007B68CC">
              <w:rPr>
                <w:sz w:val="20"/>
                <w:szCs w:val="20"/>
              </w:rPr>
              <w:t>24</w:t>
            </w:r>
          </w:p>
        </w:tc>
        <w:tc>
          <w:tcPr>
            <w:tcW w:w="1564" w:type="dxa"/>
            <w:tcBorders>
              <w:right w:val="single" w:sz="12" w:space="0" w:color="auto"/>
            </w:tcBorders>
          </w:tcPr>
          <w:p w14:paraId="15014B86" w14:textId="6AD285AD" w:rsidR="003B51F4" w:rsidRPr="007B68CC" w:rsidRDefault="003B51F4" w:rsidP="003B51F4">
            <w:pPr>
              <w:pStyle w:val="ListParagraph"/>
              <w:ind w:left="0"/>
              <w:jc w:val="center"/>
              <w:rPr>
                <w:sz w:val="20"/>
                <w:szCs w:val="20"/>
              </w:rPr>
            </w:pPr>
            <w:r w:rsidRPr="007B68CC">
              <w:rPr>
                <w:sz w:val="20"/>
                <w:szCs w:val="20"/>
              </w:rPr>
              <w:t>88.7</w:t>
            </w:r>
          </w:p>
        </w:tc>
        <w:tc>
          <w:tcPr>
            <w:tcW w:w="853" w:type="dxa"/>
            <w:tcBorders>
              <w:left w:val="single" w:sz="12" w:space="0" w:color="auto"/>
            </w:tcBorders>
          </w:tcPr>
          <w:p w14:paraId="6DBB0B20" w14:textId="47791AE0" w:rsidR="003B51F4" w:rsidRPr="007B68CC" w:rsidRDefault="003B51F4" w:rsidP="003B51F4">
            <w:pPr>
              <w:pStyle w:val="ListParagraph"/>
              <w:ind w:left="0"/>
              <w:jc w:val="center"/>
              <w:rPr>
                <w:sz w:val="20"/>
                <w:szCs w:val="20"/>
              </w:rPr>
            </w:pPr>
            <w:r w:rsidRPr="007B68CC">
              <w:rPr>
                <w:sz w:val="20"/>
                <w:szCs w:val="20"/>
              </w:rPr>
              <w:t>37</w:t>
            </w:r>
          </w:p>
        </w:tc>
        <w:tc>
          <w:tcPr>
            <w:tcW w:w="1564" w:type="dxa"/>
            <w:tcBorders>
              <w:right w:val="single" w:sz="12" w:space="0" w:color="auto"/>
            </w:tcBorders>
          </w:tcPr>
          <w:p w14:paraId="3BA6B459" w14:textId="78CF2BA6" w:rsidR="003B51F4" w:rsidRPr="007B68CC" w:rsidRDefault="003B51F4" w:rsidP="003B51F4">
            <w:pPr>
              <w:pStyle w:val="ListParagraph"/>
              <w:ind w:left="0"/>
              <w:jc w:val="center"/>
              <w:rPr>
                <w:sz w:val="20"/>
                <w:szCs w:val="20"/>
              </w:rPr>
            </w:pPr>
            <w:r w:rsidRPr="007B68CC">
              <w:rPr>
                <w:sz w:val="20"/>
                <w:szCs w:val="20"/>
              </w:rPr>
              <w:t>78.0</w:t>
            </w:r>
          </w:p>
        </w:tc>
        <w:tc>
          <w:tcPr>
            <w:tcW w:w="853" w:type="dxa"/>
            <w:tcBorders>
              <w:left w:val="single" w:sz="12" w:space="0" w:color="auto"/>
            </w:tcBorders>
          </w:tcPr>
          <w:p w14:paraId="05619F90" w14:textId="65D56C39" w:rsidR="003B51F4" w:rsidRPr="007B68CC" w:rsidRDefault="003B51F4" w:rsidP="003B51F4">
            <w:pPr>
              <w:pStyle w:val="ListParagraph"/>
              <w:ind w:left="0"/>
              <w:jc w:val="center"/>
              <w:rPr>
                <w:sz w:val="20"/>
                <w:szCs w:val="20"/>
              </w:rPr>
            </w:pPr>
            <w:r w:rsidRPr="007B68CC">
              <w:rPr>
                <w:sz w:val="20"/>
                <w:szCs w:val="20"/>
              </w:rPr>
              <w:t>50</w:t>
            </w:r>
          </w:p>
        </w:tc>
        <w:tc>
          <w:tcPr>
            <w:tcW w:w="1564" w:type="dxa"/>
            <w:tcBorders>
              <w:right w:val="single" w:sz="12" w:space="0" w:color="auto"/>
            </w:tcBorders>
          </w:tcPr>
          <w:p w14:paraId="0D331A01" w14:textId="36AD5E68" w:rsidR="003B51F4" w:rsidRPr="007B68CC" w:rsidRDefault="003B51F4" w:rsidP="003B51F4">
            <w:pPr>
              <w:pStyle w:val="ListParagraph"/>
              <w:ind w:left="0"/>
              <w:jc w:val="center"/>
              <w:rPr>
                <w:sz w:val="20"/>
                <w:szCs w:val="20"/>
              </w:rPr>
            </w:pPr>
            <w:r w:rsidRPr="007B68CC">
              <w:rPr>
                <w:sz w:val="20"/>
                <w:szCs w:val="20"/>
              </w:rPr>
              <w:t>97.0</w:t>
            </w:r>
          </w:p>
        </w:tc>
      </w:tr>
      <w:tr w:rsidR="003B51F4" w:rsidRPr="007B68CC" w14:paraId="3597B091" w14:textId="77777777" w:rsidTr="00E84782">
        <w:tc>
          <w:tcPr>
            <w:tcW w:w="853" w:type="dxa"/>
            <w:tcBorders>
              <w:left w:val="single" w:sz="12" w:space="0" w:color="auto"/>
            </w:tcBorders>
          </w:tcPr>
          <w:p w14:paraId="035F83F3" w14:textId="77B7A462" w:rsidR="003B51F4" w:rsidRPr="007B68CC" w:rsidRDefault="003B51F4" w:rsidP="003B51F4">
            <w:pPr>
              <w:pStyle w:val="ListParagraph"/>
              <w:ind w:left="0"/>
              <w:jc w:val="center"/>
              <w:rPr>
                <w:sz w:val="20"/>
                <w:szCs w:val="20"/>
              </w:rPr>
            </w:pPr>
            <w:r w:rsidRPr="007B68CC">
              <w:rPr>
                <w:sz w:val="20"/>
                <w:szCs w:val="20"/>
              </w:rPr>
              <w:t>12</w:t>
            </w:r>
          </w:p>
        </w:tc>
        <w:tc>
          <w:tcPr>
            <w:tcW w:w="1564" w:type="dxa"/>
            <w:tcBorders>
              <w:right w:val="single" w:sz="12" w:space="0" w:color="auto"/>
            </w:tcBorders>
          </w:tcPr>
          <w:p w14:paraId="0255AB2B" w14:textId="3DF00918" w:rsidR="003B51F4" w:rsidRPr="007B68CC" w:rsidRDefault="003B51F4" w:rsidP="003B51F4">
            <w:pPr>
              <w:pStyle w:val="ListParagraph"/>
              <w:ind w:left="0"/>
              <w:jc w:val="center"/>
              <w:rPr>
                <w:sz w:val="20"/>
                <w:szCs w:val="20"/>
              </w:rPr>
            </w:pPr>
            <w:r w:rsidRPr="007B68CC">
              <w:rPr>
                <w:sz w:val="20"/>
                <w:szCs w:val="20"/>
              </w:rPr>
              <w:t>72.7</w:t>
            </w:r>
          </w:p>
        </w:tc>
        <w:tc>
          <w:tcPr>
            <w:tcW w:w="853" w:type="dxa"/>
            <w:tcBorders>
              <w:left w:val="single" w:sz="12" w:space="0" w:color="auto"/>
            </w:tcBorders>
          </w:tcPr>
          <w:p w14:paraId="2B943257" w14:textId="7260F776" w:rsidR="003B51F4" w:rsidRPr="007B68CC" w:rsidRDefault="003B51F4" w:rsidP="003B51F4">
            <w:pPr>
              <w:pStyle w:val="ListParagraph"/>
              <w:ind w:left="0"/>
              <w:jc w:val="center"/>
              <w:rPr>
                <w:sz w:val="20"/>
                <w:szCs w:val="20"/>
              </w:rPr>
            </w:pPr>
            <w:r w:rsidRPr="007B68CC">
              <w:rPr>
                <w:sz w:val="20"/>
                <w:szCs w:val="20"/>
              </w:rPr>
              <w:t>25</w:t>
            </w:r>
          </w:p>
        </w:tc>
        <w:tc>
          <w:tcPr>
            <w:tcW w:w="1564" w:type="dxa"/>
            <w:tcBorders>
              <w:right w:val="single" w:sz="12" w:space="0" w:color="auto"/>
            </w:tcBorders>
          </w:tcPr>
          <w:p w14:paraId="6F5C0367" w14:textId="51DD5B62" w:rsidR="003B51F4" w:rsidRPr="007B68CC" w:rsidRDefault="003B51F4" w:rsidP="003B51F4">
            <w:pPr>
              <w:pStyle w:val="ListParagraph"/>
              <w:ind w:left="0"/>
              <w:jc w:val="center"/>
              <w:rPr>
                <w:sz w:val="20"/>
                <w:szCs w:val="20"/>
              </w:rPr>
            </w:pPr>
            <w:r w:rsidRPr="007B68CC">
              <w:rPr>
                <w:sz w:val="20"/>
                <w:szCs w:val="20"/>
              </w:rPr>
              <w:t>89.6</w:t>
            </w:r>
          </w:p>
        </w:tc>
        <w:tc>
          <w:tcPr>
            <w:tcW w:w="853" w:type="dxa"/>
            <w:tcBorders>
              <w:left w:val="single" w:sz="12" w:space="0" w:color="auto"/>
            </w:tcBorders>
          </w:tcPr>
          <w:p w14:paraId="37FB886B" w14:textId="4C51CAAF" w:rsidR="003B51F4" w:rsidRPr="007B68CC" w:rsidRDefault="003B51F4" w:rsidP="003B51F4">
            <w:pPr>
              <w:pStyle w:val="ListParagraph"/>
              <w:ind w:left="0"/>
              <w:jc w:val="center"/>
              <w:rPr>
                <w:sz w:val="20"/>
                <w:szCs w:val="20"/>
              </w:rPr>
            </w:pPr>
            <w:r w:rsidRPr="007B68CC">
              <w:rPr>
                <w:sz w:val="20"/>
                <w:szCs w:val="20"/>
              </w:rPr>
              <w:t>38</w:t>
            </w:r>
          </w:p>
        </w:tc>
        <w:tc>
          <w:tcPr>
            <w:tcW w:w="1564" w:type="dxa"/>
            <w:tcBorders>
              <w:right w:val="single" w:sz="12" w:space="0" w:color="auto"/>
            </w:tcBorders>
          </w:tcPr>
          <w:p w14:paraId="47AD5068" w14:textId="303E00E5" w:rsidR="003B51F4" w:rsidRPr="007B68CC" w:rsidRDefault="003B51F4" w:rsidP="003B51F4">
            <w:pPr>
              <w:pStyle w:val="ListParagraph"/>
              <w:ind w:left="0"/>
              <w:jc w:val="center"/>
              <w:rPr>
                <w:sz w:val="20"/>
                <w:szCs w:val="20"/>
              </w:rPr>
            </w:pPr>
            <w:r w:rsidRPr="007B68CC">
              <w:rPr>
                <w:sz w:val="20"/>
                <w:szCs w:val="20"/>
              </w:rPr>
              <w:t>69.5</w:t>
            </w:r>
          </w:p>
        </w:tc>
        <w:tc>
          <w:tcPr>
            <w:tcW w:w="853" w:type="dxa"/>
            <w:tcBorders>
              <w:left w:val="single" w:sz="12" w:space="0" w:color="auto"/>
            </w:tcBorders>
          </w:tcPr>
          <w:p w14:paraId="5EF26FF5" w14:textId="3CB8B6BB" w:rsidR="003B51F4" w:rsidRPr="007B68CC" w:rsidRDefault="003B51F4" w:rsidP="003B51F4">
            <w:pPr>
              <w:pStyle w:val="ListParagraph"/>
              <w:ind w:left="0"/>
              <w:jc w:val="center"/>
              <w:rPr>
                <w:sz w:val="20"/>
                <w:szCs w:val="20"/>
              </w:rPr>
            </w:pPr>
            <w:r w:rsidRPr="007B68CC">
              <w:rPr>
                <w:sz w:val="20"/>
                <w:szCs w:val="20"/>
              </w:rPr>
              <w:t>51</w:t>
            </w:r>
          </w:p>
        </w:tc>
        <w:tc>
          <w:tcPr>
            <w:tcW w:w="1564" w:type="dxa"/>
            <w:tcBorders>
              <w:right w:val="single" w:sz="12" w:space="0" w:color="auto"/>
            </w:tcBorders>
          </w:tcPr>
          <w:p w14:paraId="15BE0377" w14:textId="4B409365" w:rsidR="003B51F4" w:rsidRPr="007B68CC" w:rsidRDefault="003B51F4" w:rsidP="003B51F4">
            <w:pPr>
              <w:pStyle w:val="ListParagraph"/>
              <w:ind w:left="0"/>
              <w:jc w:val="center"/>
              <w:rPr>
                <w:sz w:val="20"/>
                <w:szCs w:val="20"/>
              </w:rPr>
            </w:pPr>
            <w:r w:rsidRPr="007B68CC">
              <w:rPr>
                <w:sz w:val="20"/>
                <w:szCs w:val="20"/>
              </w:rPr>
              <w:t>100.0</w:t>
            </w:r>
          </w:p>
        </w:tc>
      </w:tr>
      <w:tr w:rsidR="003B51F4" w:rsidRPr="007B68CC" w14:paraId="73526253" w14:textId="77777777" w:rsidTr="00E84782">
        <w:tc>
          <w:tcPr>
            <w:tcW w:w="853" w:type="dxa"/>
            <w:tcBorders>
              <w:left w:val="single" w:sz="12" w:space="0" w:color="auto"/>
              <w:bottom w:val="single" w:sz="12" w:space="0" w:color="auto"/>
            </w:tcBorders>
          </w:tcPr>
          <w:p w14:paraId="2FE67CAD" w14:textId="7EDCCE90" w:rsidR="003B51F4" w:rsidRPr="007B68CC" w:rsidRDefault="003B51F4" w:rsidP="003B51F4">
            <w:pPr>
              <w:pStyle w:val="ListParagraph"/>
              <w:ind w:left="0"/>
              <w:jc w:val="center"/>
              <w:rPr>
                <w:sz w:val="20"/>
                <w:szCs w:val="20"/>
              </w:rPr>
            </w:pPr>
            <w:r w:rsidRPr="007B68CC">
              <w:rPr>
                <w:sz w:val="20"/>
                <w:szCs w:val="20"/>
              </w:rPr>
              <w:t>13</w:t>
            </w:r>
          </w:p>
        </w:tc>
        <w:tc>
          <w:tcPr>
            <w:tcW w:w="1564" w:type="dxa"/>
            <w:tcBorders>
              <w:bottom w:val="single" w:sz="12" w:space="0" w:color="auto"/>
              <w:right w:val="single" w:sz="12" w:space="0" w:color="auto"/>
            </w:tcBorders>
          </w:tcPr>
          <w:p w14:paraId="3849B491" w14:textId="69599E84" w:rsidR="003B51F4" w:rsidRPr="007B68CC" w:rsidRDefault="003B51F4" w:rsidP="003B51F4">
            <w:pPr>
              <w:pStyle w:val="ListParagraph"/>
              <w:ind w:left="0"/>
              <w:jc w:val="center"/>
              <w:rPr>
                <w:sz w:val="20"/>
                <w:szCs w:val="20"/>
              </w:rPr>
            </w:pPr>
            <w:r w:rsidRPr="007B68CC">
              <w:rPr>
                <w:sz w:val="20"/>
                <w:szCs w:val="20"/>
              </w:rPr>
              <w:t>70.4</w:t>
            </w:r>
          </w:p>
        </w:tc>
        <w:tc>
          <w:tcPr>
            <w:tcW w:w="853" w:type="dxa"/>
            <w:tcBorders>
              <w:left w:val="single" w:sz="12" w:space="0" w:color="auto"/>
              <w:bottom w:val="single" w:sz="12" w:space="0" w:color="auto"/>
            </w:tcBorders>
          </w:tcPr>
          <w:p w14:paraId="7EA0EF98" w14:textId="2E3C426D" w:rsidR="003B51F4" w:rsidRPr="007B68CC" w:rsidRDefault="003B51F4" w:rsidP="003B51F4">
            <w:pPr>
              <w:pStyle w:val="ListParagraph"/>
              <w:ind w:left="0"/>
              <w:jc w:val="center"/>
              <w:rPr>
                <w:sz w:val="20"/>
                <w:szCs w:val="20"/>
              </w:rPr>
            </w:pPr>
            <w:r w:rsidRPr="007B68CC">
              <w:rPr>
                <w:sz w:val="20"/>
                <w:szCs w:val="20"/>
              </w:rPr>
              <w:t>26</w:t>
            </w:r>
          </w:p>
        </w:tc>
        <w:tc>
          <w:tcPr>
            <w:tcW w:w="1564" w:type="dxa"/>
            <w:tcBorders>
              <w:bottom w:val="single" w:sz="12" w:space="0" w:color="auto"/>
              <w:right w:val="single" w:sz="12" w:space="0" w:color="auto"/>
            </w:tcBorders>
          </w:tcPr>
          <w:p w14:paraId="7F14A103" w14:textId="49002E6F" w:rsidR="003B51F4" w:rsidRPr="007B68CC" w:rsidRDefault="003B51F4" w:rsidP="003B51F4">
            <w:pPr>
              <w:pStyle w:val="ListParagraph"/>
              <w:ind w:left="0"/>
              <w:jc w:val="center"/>
              <w:rPr>
                <w:sz w:val="20"/>
                <w:szCs w:val="20"/>
              </w:rPr>
            </w:pPr>
            <w:r w:rsidRPr="007B68CC">
              <w:rPr>
                <w:sz w:val="20"/>
                <w:szCs w:val="20"/>
              </w:rPr>
              <w:t>86.1</w:t>
            </w:r>
          </w:p>
        </w:tc>
        <w:tc>
          <w:tcPr>
            <w:tcW w:w="853" w:type="dxa"/>
            <w:tcBorders>
              <w:left w:val="single" w:sz="12" w:space="0" w:color="auto"/>
              <w:bottom w:val="single" w:sz="12" w:space="0" w:color="auto"/>
            </w:tcBorders>
          </w:tcPr>
          <w:p w14:paraId="5571E799" w14:textId="4BB35B93" w:rsidR="003B51F4" w:rsidRPr="007B68CC" w:rsidRDefault="003B51F4" w:rsidP="003B51F4">
            <w:pPr>
              <w:pStyle w:val="ListParagraph"/>
              <w:ind w:left="0"/>
              <w:jc w:val="center"/>
              <w:rPr>
                <w:sz w:val="20"/>
                <w:szCs w:val="20"/>
              </w:rPr>
            </w:pPr>
            <w:r w:rsidRPr="007B68CC">
              <w:rPr>
                <w:sz w:val="20"/>
                <w:szCs w:val="20"/>
              </w:rPr>
              <w:t>39</w:t>
            </w:r>
          </w:p>
        </w:tc>
        <w:tc>
          <w:tcPr>
            <w:tcW w:w="1564" w:type="dxa"/>
            <w:tcBorders>
              <w:bottom w:val="single" w:sz="12" w:space="0" w:color="auto"/>
              <w:right w:val="single" w:sz="12" w:space="0" w:color="auto"/>
            </w:tcBorders>
          </w:tcPr>
          <w:p w14:paraId="0DCECE00" w14:textId="6558FB3C" w:rsidR="003B51F4" w:rsidRPr="007B68CC" w:rsidRDefault="003B51F4" w:rsidP="003B51F4">
            <w:pPr>
              <w:pStyle w:val="ListParagraph"/>
              <w:ind w:left="0"/>
              <w:jc w:val="center"/>
              <w:rPr>
                <w:sz w:val="20"/>
                <w:szCs w:val="20"/>
              </w:rPr>
            </w:pPr>
            <w:r w:rsidRPr="007B68CC">
              <w:rPr>
                <w:sz w:val="20"/>
                <w:szCs w:val="20"/>
              </w:rPr>
              <w:t>72.4</w:t>
            </w:r>
          </w:p>
        </w:tc>
        <w:tc>
          <w:tcPr>
            <w:tcW w:w="853" w:type="dxa"/>
            <w:tcBorders>
              <w:left w:val="single" w:sz="12" w:space="0" w:color="auto"/>
              <w:bottom w:val="single" w:sz="12" w:space="0" w:color="auto"/>
            </w:tcBorders>
          </w:tcPr>
          <w:p w14:paraId="51C17B50" w14:textId="613D12AF" w:rsidR="003B51F4" w:rsidRPr="007B68CC" w:rsidRDefault="003B51F4" w:rsidP="003B51F4">
            <w:pPr>
              <w:pStyle w:val="ListParagraph"/>
              <w:ind w:left="0"/>
              <w:jc w:val="center"/>
              <w:rPr>
                <w:sz w:val="20"/>
                <w:szCs w:val="20"/>
              </w:rPr>
            </w:pPr>
            <w:r w:rsidRPr="007B68CC">
              <w:rPr>
                <w:sz w:val="20"/>
                <w:szCs w:val="20"/>
              </w:rPr>
              <w:t>52</w:t>
            </w:r>
          </w:p>
        </w:tc>
        <w:tc>
          <w:tcPr>
            <w:tcW w:w="1564" w:type="dxa"/>
            <w:tcBorders>
              <w:bottom w:val="single" w:sz="12" w:space="0" w:color="auto"/>
              <w:right w:val="single" w:sz="12" w:space="0" w:color="auto"/>
            </w:tcBorders>
          </w:tcPr>
          <w:p w14:paraId="06A49770" w14:textId="6A3DBB0B" w:rsidR="003B51F4" w:rsidRPr="007B68CC" w:rsidRDefault="003B51F4" w:rsidP="003B51F4">
            <w:pPr>
              <w:pStyle w:val="ListParagraph"/>
              <w:ind w:left="0"/>
              <w:jc w:val="center"/>
              <w:rPr>
                <w:sz w:val="20"/>
                <w:szCs w:val="20"/>
              </w:rPr>
            </w:pPr>
            <w:r w:rsidRPr="007B68CC">
              <w:rPr>
                <w:sz w:val="20"/>
                <w:szCs w:val="20"/>
              </w:rPr>
              <w:t>95.2</w:t>
            </w:r>
          </w:p>
        </w:tc>
      </w:tr>
    </w:tbl>
    <w:p w14:paraId="6DE60181" w14:textId="21D85E99" w:rsidR="00723DF0" w:rsidRPr="007B68CC" w:rsidRDefault="00723DF0" w:rsidP="00B728EC">
      <w:pPr>
        <w:ind w:firstLine="357"/>
        <w:jc w:val="right"/>
        <w:rPr>
          <w:sz w:val="20"/>
          <w:szCs w:val="20"/>
        </w:rPr>
      </w:pPr>
      <w:r w:rsidRPr="007B68CC">
        <w:rPr>
          <w:sz w:val="20"/>
          <w:szCs w:val="20"/>
        </w:rPr>
        <w:t>(Reference: IEEE Reliability Test System</w:t>
      </w:r>
      <w:r w:rsidR="004A01A8" w:rsidRPr="007B68CC">
        <w:rPr>
          <w:sz w:val="20"/>
          <w:szCs w:val="20"/>
        </w:rPr>
        <w:t xml:space="preserve"> </w:t>
      </w:r>
      <w:r w:rsidR="004A01A8" w:rsidRPr="007B68CC">
        <w:rPr>
          <w:rFonts w:hint="eastAsia"/>
          <w:sz w:val="20"/>
          <w:szCs w:val="20"/>
        </w:rPr>
        <w:t>(RTS) - 1996</w:t>
      </w:r>
      <w:r w:rsidRPr="007B68CC">
        <w:rPr>
          <w:sz w:val="20"/>
          <w:szCs w:val="20"/>
        </w:rPr>
        <w:t>)</w:t>
      </w:r>
    </w:p>
    <w:p w14:paraId="4B72CFF6" w14:textId="5D55A704" w:rsidR="00596261" w:rsidRDefault="000A451C" w:rsidP="0061212B">
      <w:pPr>
        <w:pStyle w:val="ListParagraph"/>
        <w:numPr>
          <w:ilvl w:val="1"/>
          <w:numId w:val="1"/>
        </w:numPr>
        <w:spacing w:before="120"/>
        <w:ind w:left="714" w:hanging="357"/>
        <w:jc w:val="both"/>
      </w:pPr>
      <w:r>
        <w:t>W</w:t>
      </w:r>
      <w:r w:rsidR="00C82156">
        <w:t>hich week</w:t>
      </w:r>
      <w:r w:rsidR="00CE0A7C">
        <w:t>s</w:t>
      </w:r>
      <w:r w:rsidR="00C82156">
        <w:t xml:space="preserve"> ha</w:t>
      </w:r>
      <w:r w:rsidR="00CE0A7C">
        <w:t>ve</w:t>
      </w:r>
      <w:r w:rsidR="00C82156">
        <w:t xml:space="preserve"> the highest </w:t>
      </w:r>
      <w:r w:rsidR="00CE0A7C">
        <w:t xml:space="preserve">and lowest </w:t>
      </w:r>
      <w:r w:rsidR="00C82156">
        <w:t xml:space="preserve">peak load of the year? </w:t>
      </w:r>
    </w:p>
    <w:p w14:paraId="165ECEC8" w14:textId="683BE88F" w:rsidR="00D7523D" w:rsidRDefault="0029076A" w:rsidP="0061212B">
      <w:pPr>
        <w:pStyle w:val="ListParagraph"/>
        <w:numPr>
          <w:ilvl w:val="1"/>
          <w:numId w:val="1"/>
        </w:numPr>
        <w:ind w:left="714" w:hanging="357"/>
        <w:jc w:val="both"/>
      </w:pPr>
      <w:r>
        <w:t>If the annual peak load is 2,850 MW, w</w:t>
      </w:r>
      <w:r w:rsidR="00D7523D">
        <w:t xml:space="preserve">hat </w:t>
      </w:r>
      <w:r w:rsidR="008D777A">
        <w:t>are</w:t>
      </w:r>
      <w:r w:rsidR="00D7523D">
        <w:t xml:space="preserve"> the average </w:t>
      </w:r>
      <w:r w:rsidR="004B4175">
        <w:t>peak load</w:t>
      </w:r>
      <w:r w:rsidR="008D777A">
        <w:t>s</w:t>
      </w:r>
      <w:r w:rsidR="00D7523D">
        <w:t xml:space="preserve"> </w:t>
      </w:r>
      <w:r w:rsidR="0074258B">
        <w:t xml:space="preserve">(in MW) </w:t>
      </w:r>
      <w:r w:rsidR="002D44EE">
        <w:t>of</w:t>
      </w:r>
      <w:r w:rsidR="004B4175">
        <w:t xml:space="preserve"> </w:t>
      </w:r>
      <w:r w:rsidR="004B4175" w:rsidRPr="006566E5">
        <w:rPr>
          <w:u w:val="single"/>
        </w:rPr>
        <w:t>the winter weeks</w:t>
      </w:r>
      <w:r w:rsidR="004B4175">
        <w:t xml:space="preserve"> and </w:t>
      </w:r>
      <w:r w:rsidR="004B4175" w:rsidRPr="006566E5">
        <w:rPr>
          <w:u w:val="single"/>
        </w:rPr>
        <w:t>the summer weeks</w:t>
      </w:r>
      <w:r w:rsidR="004B4175">
        <w:t>, respectively</w:t>
      </w:r>
      <w:r w:rsidR="00D7523D">
        <w:t>?</w:t>
      </w:r>
    </w:p>
    <w:p w14:paraId="314E267E" w14:textId="340FE764" w:rsidR="009C58C0" w:rsidRPr="00492F8F" w:rsidRDefault="00D91A87" w:rsidP="00236231">
      <w:pPr>
        <w:pStyle w:val="ListParagraph"/>
        <w:numPr>
          <w:ilvl w:val="1"/>
          <w:numId w:val="1"/>
        </w:numPr>
        <w:ind w:left="714" w:hanging="357"/>
        <w:jc w:val="both"/>
        <w:rPr>
          <w:b/>
        </w:rPr>
      </w:pPr>
      <w:r>
        <w:t xml:space="preserve">If the annual peak load is 2,850 MW and </w:t>
      </w:r>
      <w:r w:rsidR="00180594">
        <w:t xml:space="preserve">we have </w:t>
      </w:r>
      <w:r w:rsidR="00596261">
        <w:t>two power plants</w:t>
      </w:r>
      <w:r w:rsidR="00F445AD">
        <w:t xml:space="preserve"> whose</w:t>
      </w:r>
      <w:r w:rsidR="007C1059">
        <w:t xml:space="preserve"> </w:t>
      </w:r>
      <w:r w:rsidR="0076354E">
        <w:t>capacities (</w:t>
      </w:r>
      <w:r w:rsidR="007C1059">
        <w:t>maximal</w:t>
      </w:r>
      <w:r w:rsidR="00596261">
        <w:t xml:space="preserve"> </w:t>
      </w:r>
      <w:r w:rsidR="0076354E">
        <w:t xml:space="preserve">generation </w:t>
      </w:r>
      <w:r w:rsidR="004B3029">
        <w:t>power</w:t>
      </w:r>
      <w:r w:rsidR="0076354E">
        <w:t>)</w:t>
      </w:r>
      <w:r w:rsidR="00596261">
        <w:t xml:space="preserve"> </w:t>
      </w:r>
      <w:r w:rsidR="000F629D">
        <w:t xml:space="preserve">are </w:t>
      </w:r>
      <w:r w:rsidR="00596C8A">
        <w:t>1,500</w:t>
      </w:r>
      <w:r w:rsidR="000F629D">
        <w:t xml:space="preserve"> </w:t>
      </w:r>
      <w:r w:rsidR="00596C8A">
        <w:t xml:space="preserve">MW </w:t>
      </w:r>
      <w:r w:rsidR="000F629D">
        <w:t xml:space="preserve">and </w:t>
      </w:r>
      <w:r w:rsidR="00596C8A">
        <w:t>1,000 MW</w:t>
      </w:r>
      <w:r w:rsidR="00815390">
        <w:t>,</w:t>
      </w:r>
      <w:r w:rsidR="000F629D">
        <w:t xml:space="preserve"> respectively</w:t>
      </w:r>
      <w:r w:rsidR="004C5FE4">
        <w:t>.</w:t>
      </w:r>
      <w:r w:rsidR="00596261">
        <w:t xml:space="preserve"> </w:t>
      </w:r>
      <w:r w:rsidR="00931D3B">
        <w:t>During the week with the highest peak load, h</w:t>
      </w:r>
      <w:r w:rsidR="00596261">
        <w:t xml:space="preserve">ow much </w:t>
      </w:r>
      <w:r w:rsidR="00EF4912">
        <w:t>extra</w:t>
      </w:r>
      <w:r w:rsidR="00596261">
        <w:t xml:space="preserve"> power </w:t>
      </w:r>
      <w:r w:rsidR="009E77E2">
        <w:t>generation</w:t>
      </w:r>
      <w:r w:rsidR="00BB3C3F">
        <w:t xml:space="preserve"> capacity</w:t>
      </w:r>
      <w:r w:rsidR="009E77E2">
        <w:t xml:space="preserve"> </w:t>
      </w:r>
      <w:r w:rsidR="000A1958">
        <w:t xml:space="preserve">(in MW) </w:t>
      </w:r>
      <w:r w:rsidR="00596261">
        <w:t>do we need</w:t>
      </w:r>
      <w:r w:rsidR="00814849">
        <w:t xml:space="preserve"> to </w:t>
      </w:r>
      <w:r w:rsidR="008201BA">
        <w:t>meet</w:t>
      </w:r>
      <w:r w:rsidR="00814849">
        <w:t xml:space="preserve"> the peak </w:t>
      </w:r>
      <w:r w:rsidR="000A5627">
        <w:t>load</w:t>
      </w:r>
      <w:r w:rsidR="00814849">
        <w:t xml:space="preserve"> of the year?</w:t>
      </w:r>
      <w:r w:rsidR="00E10425">
        <w:t xml:space="preserve"> </w:t>
      </w:r>
      <w:r w:rsidR="00214B9E">
        <w:t xml:space="preserve">During the week with the lowest peak load, at least how much power generation capacity (in MW) would </w:t>
      </w:r>
      <w:r w:rsidR="00CE0A7C">
        <w:t>be</w:t>
      </w:r>
      <w:r w:rsidR="00214B9E">
        <w:t xml:space="preserve"> in idle?</w:t>
      </w:r>
      <w:r w:rsidR="00105E63">
        <w:t xml:space="preserve"> </w:t>
      </w:r>
    </w:p>
    <w:p w14:paraId="6D38D917" w14:textId="77777777" w:rsidR="00492F8F" w:rsidRDefault="00492F8F">
      <w:pPr>
        <w:rPr>
          <w:b/>
        </w:rPr>
      </w:pPr>
    </w:p>
    <w:p w14:paraId="54CE7ABE" w14:textId="704FFA45" w:rsidR="009F298A" w:rsidRDefault="009F298A" w:rsidP="00414FC8">
      <w:pPr>
        <w:pStyle w:val="BodyText"/>
        <w:ind w:left="120"/>
      </w:pPr>
      <w:r w:rsidRPr="00815A56">
        <w:rPr>
          <w:b/>
          <w:bCs/>
          <w:u w:val="single"/>
        </w:rPr>
        <w:t>Answer</w:t>
      </w:r>
      <w:r>
        <w:t>:</w:t>
      </w:r>
    </w:p>
    <w:p w14:paraId="653E10DF" w14:textId="77777777" w:rsidR="00E50927" w:rsidRDefault="00E50927" w:rsidP="00414FC8">
      <w:pPr>
        <w:pStyle w:val="ListParagraph"/>
        <w:widowControl w:val="0"/>
        <w:numPr>
          <w:ilvl w:val="0"/>
          <w:numId w:val="15"/>
        </w:numPr>
        <w:tabs>
          <w:tab w:val="left" w:pos="1121"/>
        </w:tabs>
        <w:autoSpaceDE w:val="0"/>
        <w:autoSpaceDN w:val="0"/>
        <w:spacing w:before="180" w:after="0" w:line="256" w:lineRule="auto"/>
        <w:ind w:right="5196"/>
        <w:contextualSpacing w:val="0"/>
      </w:pPr>
    </w:p>
    <w:p w14:paraId="49801E57" w14:textId="70A78249" w:rsidR="00E50927" w:rsidRDefault="00E50927" w:rsidP="00E50927">
      <w:pPr>
        <w:pStyle w:val="ListParagraph"/>
        <w:ind w:left="1114" w:firstLine="6"/>
        <w:jc w:val="both"/>
      </w:pPr>
      <w:r w:rsidRPr="0040472A">
        <w:rPr>
          <w:b/>
          <w:bCs/>
        </w:rPr>
        <w:t>Week 51</w:t>
      </w:r>
      <w:r>
        <w:t xml:space="preserve"> has the highest peak load of </w:t>
      </w:r>
      <w:r>
        <w:t>the year</w:t>
      </w:r>
      <w:r>
        <w:t xml:space="preserve"> with </w:t>
      </w:r>
      <w:r w:rsidRPr="0040472A">
        <w:rPr>
          <w:b/>
          <w:bCs/>
        </w:rPr>
        <w:t>100%</w:t>
      </w:r>
      <w:r>
        <w:t>.</w:t>
      </w:r>
      <w:r w:rsidRPr="00E50927">
        <w:t xml:space="preserve"> </w:t>
      </w:r>
    </w:p>
    <w:p w14:paraId="4F21E21A" w14:textId="2C4E0E1C" w:rsidR="00E50927" w:rsidRDefault="00E50927" w:rsidP="00E50927">
      <w:pPr>
        <w:pStyle w:val="ListParagraph"/>
        <w:ind w:left="1114" w:firstLine="6"/>
        <w:jc w:val="both"/>
      </w:pPr>
      <w:r w:rsidRPr="0040472A">
        <w:rPr>
          <w:b/>
          <w:bCs/>
        </w:rPr>
        <w:t>Week 38</w:t>
      </w:r>
      <w:r>
        <w:t xml:space="preserve"> has</w:t>
      </w:r>
      <w:r w:rsidRPr="00E50927">
        <w:t xml:space="preserve"> </w:t>
      </w:r>
      <w:r>
        <w:t>the lowest peak load</w:t>
      </w:r>
      <w:r w:rsidRPr="00E50927">
        <w:t xml:space="preserve"> </w:t>
      </w:r>
      <w:r>
        <w:t>of</w:t>
      </w:r>
      <w:r w:rsidRPr="00E50927">
        <w:t xml:space="preserve"> </w:t>
      </w:r>
      <w:r>
        <w:t>the</w:t>
      </w:r>
      <w:r w:rsidRPr="00E50927">
        <w:t xml:space="preserve"> </w:t>
      </w:r>
      <w:r>
        <w:t>year</w:t>
      </w:r>
      <w:r w:rsidRPr="00E50927">
        <w:t xml:space="preserve"> </w:t>
      </w:r>
      <w:r>
        <w:t>with</w:t>
      </w:r>
      <w:r w:rsidRPr="00E50927">
        <w:t xml:space="preserve"> </w:t>
      </w:r>
      <w:r w:rsidRPr="0040472A">
        <w:rPr>
          <w:b/>
          <w:bCs/>
        </w:rPr>
        <w:t>69.5%.</w:t>
      </w:r>
    </w:p>
    <w:p w14:paraId="402F71B6" w14:textId="77777777" w:rsidR="00414FC8" w:rsidRDefault="00414FC8" w:rsidP="00E50927">
      <w:pPr>
        <w:pStyle w:val="ListParagraph"/>
        <w:ind w:left="1114" w:firstLine="6"/>
        <w:jc w:val="both"/>
      </w:pPr>
    </w:p>
    <w:p w14:paraId="2D473696" w14:textId="77777777" w:rsidR="00710BB6" w:rsidRDefault="00710BB6" w:rsidP="00E50927">
      <w:pPr>
        <w:pStyle w:val="ListParagraph"/>
        <w:ind w:left="1114" w:firstLine="6"/>
        <w:jc w:val="both"/>
      </w:pPr>
    </w:p>
    <w:p w14:paraId="1C3D5A70" w14:textId="77777777" w:rsidR="00710BB6" w:rsidRDefault="00710BB6" w:rsidP="00E50927">
      <w:pPr>
        <w:pStyle w:val="ListParagraph"/>
        <w:ind w:left="1114" w:firstLine="6"/>
        <w:jc w:val="both"/>
      </w:pPr>
    </w:p>
    <w:p w14:paraId="73924A22" w14:textId="77777777" w:rsidR="00710BB6" w:rsidRDefault="00710BB6" w:rsidP="00E50927">
      <w:pPr>
        <w:pStyle w:val="ListParagraph"/>
        <w:ind w:left="1114" w:firstLine="6"/>
        <w:jc w:val="both"/>
      </w:pPr>
    </w:p>
    <w:p w14:paraId="12F70007" w14:textId="77777777" w:rsidR="00710BB6" w:rsidRDefault="00710BB6" w:rsidP="00E50927">
      <w:pPr>
        <w:pStyle w:val="ListParagraph"/>
        <w:ind w:left="1114" w:firstLine="6"/>
        <w:jc w:val="both"/>
      </w:pPr>
    </w:p>
    <w:p w14:paraId="3A8959D3" w14:textId="77777777" w:rsidR="00710BB6" w:rsidRDefault="00710BB6" w:rsidP="00E50927">
      <w:pPr>
        <w:pStyle w:val="ListParagraph"/>
        <w:ind w:left="1114" w:firstLine="6"/>
        <w:jc w:val="both"/>
      </w:pPr>
    </w:p>
    <w:p w14:paraId="53C938CE" w14:textId="77777777" w:rsidR="00710BB6" w:rsidRDefault="00710BB6" w:rsidP="00E50927">
      <w:pPr>
        <w:pStyle w:val="ListParagraph"/>
        <w:ind w:left="1114" w:firstLine="6"/>
        <w:jc w:val="both"/>
      </w:pPr>
    </w:p>
    <w:p w14:paraId="15B93984" w14:textId="77777777" w:rsidR="00710BB6" w:rsidRDefault="00710BB6" w:rsidP="00E50927">
      <w:pPr>
        <w:pStyle w:val="ListParagraph"/>
        <w:ind w:left="1114" w:firstLine="6"/>
        <w:jc w:val="both"/>
      </w:pPr>
    </w:p>
    <w:p w14:paraId="1D5E15BF" w14:textId="77777777" w:rsidR="00710BB6" w:rsidRDefault="00710BB6" w:rsidP="00E50927">
      <w:pPr>
        <w:pStyle w:val="ListParagraph"/>
        <w:ind w:left="1114" w:firstLine="6"/>
        <w:jc w:val="both"/>
      </w:pPr>
    </w:p>
    <w:p w14:paraId="4D4019FD" w14:textId="77777777" w:rsidR="00710BB6" w:rsidRDefault="00710BB6" w:rsidP="00E50927">
      <w:pPr>
        <w:pStyle w:val="ListParagraph"/>
        <w:ind w:left="1114" w:firstLine="6"/>
        <w:jc w:val="both"/>
      </w:pPr>
    </w:p>
    <w:p w14:paraId="25E7D457" w14:textId="77777777" w:rsidR="00710BB6" w:rsidRDefault="00710BB6" w:rsidP="00E50927">
      <w:pPr>
        <w:pStyle w:val="ListParagraph"/>
        <w:ind w:left="1114" w:firstLine="6"/>
        <w:jc w:val="both"/>
      </w:pPr>
    </w:p>
    <w:p w14:paraId="5C688FA5" w14:textId="77777777" w:rsidR="00710BB6" w:rsidRDefault="00710BB6" w:rsidP="00E50927">
      <w:pPr>
        <w:pStyle w:val="ListParagraph"/>
        <w:ind w:left="1114" w:firstLine="6"/>
        <w:jc w:val="both"/>
      </w:pPr>
    </w:p>
    <w:p w14:paraId="46AE1C3A" w14:textId="77777777" w:rsidR="00693936" w:rsidRDefault="00693936" w:rsidP="00E50927">
      <w:pPr>
        <w:pStyle w:val="ListParagraph"/>
        <w:ind w:left="1114" w:firstLine="6"/>
        <w:jc w:val="both"/>
      </w:pPr>
    </w:p>
    <w:p w14:paraId="7D00B04E" w14:textId="77777777" w:rsidR="00710BB6" w:rsidRPr="00E50927" w:rsidRDefault="00710BB6" w:rsidP="00E50927">
      <w:pPr>
        <w:pStyle w:val="ListParagraph"/>
        <w:ind w:left="1114" w:firstLine="6"/>
        <w:jc w:val="both"/>
      </w:pPr>
    </w:p>
    <w:p w14:paraId="284585A3" w14:textId="4282CB1E" w:rsidR="002F62D1" w:rsidRDefault="00997DD7" w:rsidP="002F62D1">
      <w:pPr>
        <w:pStyle w:val="ListParagraph"/>
        <w:numPr>
          <w:ilvl w:val="0"/>
          <w:numId w:val="15"/>
        </w:numPr>
        <w:jc w:val="both"/>
      </w:pPr>
      <w:r w:rsidRPr="00693936">
        <w:lastRenderedPageBreak/>
        <w:t xml:space="preserve">Annual Peak </w:t>
      </w:r>
      <w:r w:rsidR="002F62D1" w:rsidRPr="00693936">
        <w:t>Load:</w:t>
      </w:r>
      <w:r w:rsidRPr="00693936">
        <w:t xml:space="preserve"> 2850 MW</w:t>
      </w:r>
      <w:r w:rsidR="0097799B" w:rsidRPr="00693936">
        <w:t xml:space="preserve">, the average </w:t>
      </w:r>
      <w:r w:rsidR="00693936" w:rsidRPr="00693936">
        <w:t>peak loads of the winter weeks:</w:t>
      </w:r>
    </w:p>
    <w:p w14:paraId="4FD70813" w14:textId="65063C13" w:rsidR="002C0E23" w:rsidRDefault="002C0E23" w:rsidP="002C0E23">
      <w:pPr>
        <w:jc w:val="center"/>
      </w:pPr>
      <w:r w:rsidRPr="002C0E23">
        <w:drawing>
          <wp:inline distT="0" distB="0" distL="0" distR="0" wp14:anchorId="3B3B8EED" wp14:editId="76E6F4C2">
            <wp:extent cx="4744112" cy="386769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3"/>
                    <a:stretch>
                      <a:fillRect/>
                    </a:stretch>
                  </pic:blipFill>
                  <pic:spPr>
                    <a:xfrm>
                      <a:off x="0" y="0"/>
                      <a:ext cx="4744112" cy="3867690"/>
                    </a:xfrm>
                    <a:prstGeom prst="rect">
                      <a:avLst/>
                    </a:prstGeom>
                  </pic:spPr>
                </pic:pic>
              </a:graphicData>
            </a:graphic>
          </wp:inline>
        </w:drawing>
      </w:r>
    </w:p>
    <w:p w14:paraId="218DD096" w14:textId="77777777" w:rsidR="002F62D1" w:rsidRDefault="002F62D1" w:rsidP="0016120D">
      <w:pPr>
        <w:pStyle w:val="BodyText"/>
        <w:rPr>
          <w:lang w:val="en-CA"/>
        </w:rPr>
      </w:pPr>
    </w:p>
    <w:p w14:paraId="16968A28" w14:textId="0F2AD069" w:rsidR="00710BB6" w:rsidRDefault="002F62D1" w:rsidP="002C0E23">
      <w:pPr>
        <w:pStyle w:val="BodyText"/>
        <w:ind w:firstLine="720"/>
        <w:rPr>
          <w:lang w:val="en-CA"/>
        </w:rPr>
      </w:pPr>
      <w:r w:rsidRPr="00693936">
        <w:rPr>
          <w:lang w:val="en-CA"/>
        </w:rPr>
        <w:t xml:space="preserve">the average peak loads of the </w:t>
      </w:r>
      <w:r>
        <w:rPr>
          <w:lang w:val="en-CA"/>
        </w:rPr>
        <w:t>summer</w:t>
      </w:r>
      <w:r w:rsidRPr="00693936">
        <w:rPr>
          <w:lang w:val="en-CA"/>
        </w:rPr>
        <w:t xml:space="preserve"> weeks:</w:t>
      </w:r>
    </w:p>
    <w:p w14:paraId="1A9465AC" w14:textId="77777777" w:rsidR="00C55811" w:rsidRDefault="00C55811" w:rsidP="002C0E23">
      <w:pPr>
        <w:pStyle w:val="BodyText"/>
        <w:ind w:firstLine="720"/>
        <w:rPr>
          <w:lang w:val="en-CA"/>
        </w:rPr>
      </w:pPr>
    </w:p>
    <w:p w14:paraId="4C3E0AF1" w14:textId="1EC5F41C" w:rsidR="002C0E23" w:rsidRDefault="00C55811" w:rsidP="00C55811">
      <w:pPr>
        <w:pStyle w:val="BodyText"/>
        <w:ind w:firstLine="720"/>
        <w:jc w:val="center"/>
        <w:rPr>
          <w:lang w:val="en-CA"/>
        </w:rPr>
      </w:pPr>
      <w:r w:rsidRPr="00C55811">
        <w:rPr>
          <w:lang w:val="en-CA"/>
        </w:rPr>
        <w:drawing>
          <wp:inline distT="0" distB="0" distL="0" distR="0" wp14:anchorId="2B32AAD8" wp14:editId="51D0DDAF">
            <wp:extent cx="4639322" cy="3086531"/>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4"/>
                    <a:stretch>
                      <a:fillRect/>
                    </a:stretch>
                  </pic:blipFill>
                  <pic:spPr>
                    <a:xfrm>
                      <a:off x="0" y="0"/>
                      <a:ext cx="4639322" cy="3086531"/>
                    </a:xfrm>
                    <a:prstGeom prst="rect">
                      <a:avLst/>
                    </a:prstGeom>
                  </pic:spPr>
                </pic:pic>
              </a:graphicData>
            </a:graphic>
          </wp:inline>
        </w:drawing>
      </w:r>
    </w:p>
    <w:p w14:paraId="62B84B34" w14:textId="77777777" w:rsidR="002C0E23" w:rsidRDefault="002C0E23" w:rsidP="002C0E23">
      <w:pPr>
        <w:pStyle w:val="BodyText"/>
        <w:ind w:firstLine="720"/>
        <w:rPr>
          <w:lang w:val="en-CA"/>
        </w:rPr>
      </w:pPr>
    </w:p>
    <w:p w14:paraId="0A5A16DE" w14:textId="77777777" w:rsidR="002C0E23" w:rsidRDefault="002C0E23" w:rsidP="002C0E23">
      <w:pPr>
        <w:pStyle w:val="BodyText"/>
        <w:ind w:firstLine="720"/>
      </w:pPr>
    </w:p>
    <w:p w14:paraId="72575094" w14:textId="77777777" w:rsidR="00AA623A" w:rsidRDefault="00AA623A" w:rsidP="002C0E23">
      <w:pPr>
        <w:pStyle w:val="BodyText"/>
        <w:ind w:firstLine="720"/>
      </w:pPr>
    </w:p>
    <w:p w14:paraId="1BD22A04" w14:textId="77777777" w:rsidR="00AA623A" w:rsidRDefault="00AA623A" w:rsidP="002C0E23">
      <w:pPr>
        <w:pStyle w:val="BodyText"/>
        <w:ind w:firstLine="720"/>
      </w:pPr>
    </w:p>
    <w:p w14:paraId="668DE17A" w14:textId="38354C43" w:rsidR="00EE4C28" w:rsidRPr="00EE4C28" w:rsidRDefault="00EE4C28" w:rsidP="00EE4C28">
      <w:pPr>
        <w:pStyle w:val="ListParagraph"/>
        <w:widowControl w:val="0"/>
        <w:numPr>
          <w:ilvl w:val="0"/>
          <w:numId w:val="15"/>
        </w:numPr>
        <w:tabs>
          <w:tab w:val="left" w:pos="1121"/>
        </w:tabs>
        <w:autoSpaceDE w:val="0"/>
        <w:autoSpaceDN w:val="0"/>
        <w:spacing w:before="180" w:after="0" w:line="240" w:lineRule="auto"/>
        <w:rPr>
          <w:lang w:val="en-US"/>
        </w:rPr>
      </w:pPr>
      <w:r>
        <w:lastRenderedPageBreak/>
        <w:t>Given</w:t>
      </w:r>
      <w:r>
        <w:t xml:space="preserve"> </w:t>
      </w:r>
      <w:r w:rsidR="00C82E0D">
        <w:t>that,</w:t>
      </w:r>
      <w:r>
        <w:t xml:space="preserve"> Annual</w:t>
      </w:r>
      <w:r w:rsidRPr="00EE4C28">
        <w:rPr>
          <w:spacing w:val="-3"/>
        </w:rPr>
        <w:t xml:space="preserve"> </w:t>
      </w:r>
      <w:r>
        <w:t>Peak</w:t>
      </w:r>
      <w:r w:rsidRPr="00EE4C28">
        <w:rPr>
          <w:spacing w:val="1"/>
        </w:rPr>
        <w:t xml:space="preserve"> </w:t>
      </w:r>
      <w:r>
        <w:t>Load</w:t>
      </w:r>
      <w:r w:rsidRPr="00EE4C28">
        <w:rPr>
          <w:spacing w:val="-1"/>
        </w:rPr>
        <w:t xml:space="preserve"> </w:t>
      </w:r>
      <w:r>
        <w:t>is</w:t>
      </w:r>
      <w:r w:rsidRPr="00EE4C28">
        <w:rPr>
          <w:spacing w:val="-4"/>
        </w:rPr>
        <w:t xml:space="preserve"> </w:t>
      </w:r>
      <w:r>
        <w:t>2850</w:t>
      </w:r>
      <w:r w:rsidRPr="00EE4C28">
        <w:rPr>
          <w:spacing w:val="-2"/>
        </w:rPr>
        <w:t xml:space="preserve"> </w:t>
      </w:r>
      <w:r>
        <w:t>MW</w:t>
      </w:r>
    </w:p>
    <w:p w14:paraId="1AF0C116" w14:textId="77777777" w:rsidR="00C82E0D" w:rsidRDefault="00C82E0D" w:rsidP="00EE4C28">
      <w:pPr>
        <w:pStyle w:val="BodyText"/>
        <w:spacing w:before="23"/>
        <w:ind w:left="1120"/>
      </w:pPr>
    </w:p>
    <w:p w14:paraId="6C0FE706" w14:textId="7AC60D14" w:rsidR="00EE4C28" w:rsidRDefault="00EE4C28" w:rsidP="00EE4C28">
      <w:pPr>
        <w:pStyle w:val="BodyText"/>
        <w:spacing w:before="23"/>
        <w:ind w:left="1120"/>
      </w:pPr>
      <w:r>
        <w:t>Week 51 has</w:t>
      </w:r>
      <w:r>
        <w:rPr>
          <w:spacing w:val="-4"/>
        </w:rPr>
        <w:t xml:space="preserve"> </w:t>
      </w:r>
      <w:r>
        <w:t>the</w:t>
      </w:r>
      <w:r>
        <w:rPr>
          <w:spacing w:val="1"/>
        </w:rPr>
        <w:t xml:space="preserve"> </w:t>
      </w:r>
      <w:r>
        <w:t>highest</w:t>
      </w:r>
      <w:r>
        <w:rPr>
          <w:spacing w:val="-1"/>
        </w:rPr>
        <w:t xml:space="preserve"> </w:t>
      </w:r>
      <w:r>
        <w:t>peak load</w:t>
      </w:r>
      <w:r>
        <w:rPr>
          <w:spacing w:val="-4"/>
        </w:rPr>
        <w:t xml:space="preserve"> </w:t>
      </w:r>
      <w:r>
        <w:t>of the</w:t>
      </w:r>
      <w:r>
        <w:rPr>
          <w:spacing w:val="-3"/>
        </w:rPr>
        <w:t xml:space="preserve"> </w:t>
      </w:r>
      <w:r>
        <w:t>year</w:t>
      </w:r>
      <w:r>
        <w:rPr>
          <w:spacing w:val="-1"/>
        </w:rPr>
        <w:t xml:space="preserve"> </w:t>
      </w:r>
      <w:r>
        <w:t>with</w:t>
      </w:r>
      <w:r>
        <w:rPr>
          <w:spacing w:val="-1"/>
        </w:rPr>
        <w:t xml:space="preserve"> </w:t>
      </w:r>
      <w:r>
        <w:t>100%.</w:t>
      </w:r>
    </w:p>
    <w:p w14:paraId="0FA05D4A" w14:textId="77777777" w:rsidR="00007E24" w:rsidRDefault="00EE4C28" w:rsidP="00EE4C28">
      <w:pPr>
        <w:pStyle w:val="BodyText"/>
        <w:spacing w:before="22"/>
        <w:ind w:left="2613"/>
        <w:rPr>
          <w:spacing w:val="-2"/>
        </w:rPr>
      </w:pPr>
      <w:r>
        <w:t>= &gt;</w:t>
      </w:r>
      <w:r>
        <w:rPr>
          <w:spacing w:val="-2"/>
        </w:rPr>
        <w:t xml:space="preserve"> </w:t>
      </w:r>
      <w:r>
        <w:t>100%</w:t>
      </w:r>
      <w:r>
        <w:rPr>
          <w:spacing w:val="-2"/>
        </w:rPr>
        <w:t xml:space="preserve"> </w:t>
      </w:r>
      <w:r>
        <w:t>of 2850</w:t>
      </w:r>
      <w:r>
        <w:rPr>
          <w:spacing w:val="-2"/>
        </w:rPr>
        <w:t xml:space="preserve"> </w:t>
      </w:r>
      <w:r>
        <w:t>MW</w:t>
      </w:r>
      <w:r>
        <w:rPr>
          <w:spacing w:val="-2"/>
        </w:rPr>
        <w:t xml:space="preserve"> </w:t>
      </w:r>
    </w:p>
    <w:p w14:paraId="391ECBFD" w14:textId="74F2547E" w:rsidR="00EE4C28" w:rsidRDefault="00EE4C28" w:rsidP="00EE4C28">
      <w:pPr>
        <w:pStyle w:val="BodyText"/>
        <w:spacing w:before="22"/>
        <w:ind w:left="2613"/>
      </w:pPr>
      <w:r>
        <w:t>=</w:t>
      </w:r>
      <w:r>
        <w:rPr>
          <w:spacing w:val="-2"/>
        </w:rPr>
        <w:t xml:space="preserve"> </w:t>
      </w:r>
      <w:r>
        <w:t>2850</w:t>
      </w:r>
      <w:r>
        <w:rPr>
          <w:spacing w:val="-3"/>
        </w:rPr>
        <w:t xml:space="preserve"> </w:t>
      </w:r>
      <w:r>
        <w:t>MW</w:t>
      </w:r>
    </w:p>
    <w:p w14:paraId="6D8477A8" w14:textId="77777777" w:rsidR="00EE4C28" w:rsidRDefault="00EE4C28" w:rsidP="00EE4C28">
      <w:pPr>
        <w:pStyle w:val="BodyText"/>
        <w:spacing w:before="4"/>
        <w:rPr>
          <w:sz w:val="25"/>
        </w:rPr>
      </w:pPr>
    </w:p>
    <w:p w14:paraId="0DEF6491" w14:textId="77777777" w:rsidR="00EE4C28" w:rsidRDefault="00EE4C28" w:rsidP="00EE4C28">
      <w:pPr>
        <w:pStyle w:val="BodyText"/>
        <w:ind w:left="1120"/>
      </w:pPr>
      <w:r>
        <w:t>Week 38 has</w:t>
      </w:r>
      <w:r>
        <w:rPr>
          <w:spacing w:val="-3"/>
        </w:rPr>
        <w:t xml:space="preserve"> </w:t>
      </w:r>
      <w:r>
        <w:t>the</w:t>
      </w:r>
      <w:r>
        <w:rPr>
          <w:spacing w:val="1"/>
        </w:rPr>
        <w:t xml:space="preserve"> </w:t>
      </w:r>
      <w:r>
        <w:t>lowest peak load</w:t>
      </w:r>
      <w:r>
        <w:rPr>
          <w:spacing w:val="-4"/>
        </w:rPr>
        <w:t xml:space="preserve"> </w:t>
      </w:r>
      <w:r>
        <w:t>of</w:t>
      </w:r>
      <w:r>
        <w:rPr>
          <w:spacing w:val="-2"/>
        </w:rPr>
        <w:t xml:space="preserve"> </w:t>
      </w:r>
      <w:r>
        <w:t>the</w:t>
      </w:r>
      <w:r>
        <w:rPr>
          <w:spacing w:val="-2"/>
        </w:rPr>
        <w:t xml:space="preserve"> </w:t>
      </w:r>
      <w:r>
        <w:t>year</w:t>
      </w:r>
      <w:r>
        <w:rPr>
          <w:spacing w:val="-3"/>
        </w:rPr>
        <w:t xml:space="preserve"> </w:t>
      </w:r>
      <w:r>
        <w:t>with</w:t>
      </w:r>
      <w:r>
        <w:rPr>
          <w:spacing w:val="-4"/>
        </w:rPr>
        <w:t xml:space="preserve"> </w:t>
      </w:r>
      <w:r>
        <w:t>69.5%.</w:t>
      </w:r>
    </w:p>
    <w:p w14:paraId="7303D43E" w14:textId="77777777" w:rsidR="00007E24" w:rsidRDefault="00EE4C28" w:rsidP="00EE4C28">
      <w:pPr>
        <w:pStyle w:val="BodyText"/>
        <w:spacing w:before="22"/>
        <w:ind w:left="2613"/>
        <w:rPr>
          <w:spacing w:val="-2"/>
        </w:rPr>
      </w:pPr>
      <w:r>
        <w:t>= &gt;</w:t>
      </w:r>
      <w:r>
        <w:rPr>
          <w:spacing w:val="-2"/>
        </w:rPr>
        <w:t xml:space="preserve"> </w:t>
      </w:r>
      <w:r>
        <w:t>69.5%</w:t>
      </w:r>
      <w:r>
        <w:rPr>
          <w:spacing w:val="-4"/>
        </w:rPr>
        <w:t xml:space="preserve"> </w:t>
      </w:r>
      <w:r>
        <w:t>of</w:t>
      </w:r>
      <w:r>
        <w:rPr>
          <w:spacing w:val="-1"/>
        </w:rPr>
        <w:t xml:space="preserve"> </w:t>
      </w:r>
      <w:r>
        <w:t>2850</w:t>
      </w:r>
      <w:r>
        <w:rPr>
          <w:spacing w:val="-2"/>
        </w:rPr>
        <w:t xml:space="preserve"> </w:t>
      </w:r>
      <w:r>
        <w:t>MW</w:t>
      </w:r>
      <w:r>
        <w:rPr>
          <w:spacing w:val="-2"/>
        </w:rPr>
        <w:t xml:space="preserve"> </w:t>
      </w:r>
    </w:p>
    <w:p w14:paraId="33F1BDF5" w14:textId="3F6A7B2A" w:rsidR="00EE4C28" w:rsidRDefault="00EE4C28" w:rsidP="00EE4C28">
      <w:pPr>
        <w:pStyle w:val="BodyText"/>
        <w:spacing w:before="22"/>
        <w:ind w:left="2613"/>
      </w:pPr>
      <w:r>
        <w:t>=</w:t>
      </w:r>
      <w:r>
        <w:rPr>
          <w:spacing w:val="-2"/>
        </w:rPr>
        <w:t xml:space="preserve"> </w:t>
      </w:r>
      <w:r>
        <w:t>1980.75</w:t>
      </w:r>
      <w:r>
        <w:rPr>
          <w:spacing w:val="-1"/>
        </w:rPr>
        <w:t xml:space="preserve"> </w:t>
      </w:r>
      <w:r>
        <w:t>MW</w:t>
      </w:r>
    </w:p>
    <w:p w14:paraId="5C112B15" w14:textId="77777777" w:rsidR="00EE4C28" w:rsidRDefault="00EE4C28" w:rsidP="00EE4C28">
      <w:pPr>
        <w:pStyle w:val="BodyText"/>
        <w:spacing w:before="7"/>
        <w:rPr>
          <w:sz w:val="25"/>
        </w:rPr>
      </w:pPr>
    </w:p>
    <w:p w14:paraId="06372736" w14:textId="77777777" w:rsidR="004339B4" w:rsidRDefault="00EE4C28" w:rsidP="00857C8F">
      <w:pPr>
        <w:pStyle w:val="BodyText"/>
        <w:spacing w:line="254" w:lineRule="auto"/>
        <w:ind w:left="1120" w:right="1449"/>
      </w:pPr>
      <w:r>
        <w:t>Maximum power generation capacities of two power plants are 1500 and 1000, respectively.</w:t>
      </w:r>
      <w:r w:rsidR="003E75CB">
        <w:t xml:space="preserve"> </w:t>
      </w:r>
    </w:p>
    <w:p w14:paraId="2C3FC19F" w14:textId="77777777" w:rsidR="00007E24" w:rsidRDefault="00EE4C28" w:rsidP="004339B4">
      <w:pPr>
        <w:pStyle w:val="BodyText"/>
        <w:spacing w:line="254" w:lineRule="auto"/>
        <w:ind w:left="1120" w:right="1449"/>
      </w:pPr>
      <w:r>
        <w:rPr>
          <w:spacing w:val="-47"/>
        </w:rPr>
        <w:t xml:space="preserve"> </w:t>
      </w:r>
      <w:r w:rsidR="004339B4">
        <w:t>T</w:t>
      </w:r>
      <w:r>
        <w:t>otal power generation</w:t>
      </w:r>
      <w:r>
        <w:rPr>
          <w:spacing w:val="-1"/>
        </w:rPr>
        <w:t xml:space="preserve"> </w:t>
      </w:r>
      <w:r>
        <w:t>by</w:t>
      </w:r>
      <w:r>
        <w:rPr>
          <w:spacing w:val="-1"/>
        </w:rPr>
        <w:t xml:space="preserve"> </w:t>
      </w:r>
      <w:r>
        <w:t>two power plants</w:t>
      </w:r>
      <w:r w:rsidR="004339B4">
        <w:t xml:space="preserve"> </w:t>
      </w:r>
      <w:r>
        <w:t>=</w:t>
      </w:r>
      <w:r>
        <w:rPr>
          <w:spacing w:val="-2"/>
        </w:rPr>
        <w:t xml:space="preserve"> </w:t>
      </w:r>
      <w:r>
        <w:t>1500</w:t>
      </w:r>
      <w:r>
        <w:rPr>
          <w:spacing w:val="-3"/>
        </w:rPr>
        <w:t xml:space="preserve"> </w:t>
      </w:r>
      <w:r>
        <w:t>+</w:t>
      </w:r>
      <w:r>
        <w:rPr>
          <w:spacing w:val="-2"/>
        </w:rPr>
        <w:t xml:space="preserve"> </w:t>
      </w:r>
      <w:r>
        <w:t>1000</w:t>
      </w:r>
      <w:r w:rsidR="004339B4">
        <w:t xml:space="preserve"> </w:t>
      </w:r>
    </w:p>
    <w:p w14:paraId="5B07F301" w14:textId="1402830E" w:rsidR="00EE4C28" w:rsidRDefault="00007E24" w:rsidP="00007E24">
      <w:pPr>
        <w:pStyle w:val="BodyText"/>
        <w:spacing w:line="254" w:lineRule="auto"/>
        <w:ind w:left="4720" w:right="1449" w:firstLine="320"/>
      </w:pPr>
      <w:r>
        <w:t xml:space="preserve">  </w:t>
      </w:r>
      <w:r w:rsidR="00EE4C28">
        <w:t xml:space="preserve">= </w:t>
      </w:r>
      <w:r w:rsidR="00EE4C28">
        <w:rPr>
          <w:spacing w:val="-2"/>
        </w:rPr>
        <w:t xml:space="preserve"> </w:t>
      </w:r>
      <w:r w:rsidR="00EE4C28">
        <w:t>2500</w:t>
      </w:r>
      <w:r w:rsidR="00EE4C28">
        <w:rPr>
          <w:spacing w:val="-2"/>
        </w:rPr>
        <w:t xml:space="preserve"> </w:t>
      </w:r>
      <w:r w:rsidR="00EE4C28">
        <w:t>MW</w:t>
      </w:r>
    </w:p>
    <w:p w14:paraId="59BB5300" w14:textId="77777777" w:rsidR="00857C8F" w:rsidRDefault="00857C8F" w:rsidP="00857C8F">
      <w:pPr>
        <w:pStyle w:val="BodyText"/>
        <w:spacing w:line="254" w:lineRule="auto"/>
        <w:ind w:left="1120" w:right="1449"/>
      </w:pPr>
    </w:p>
    <w:p w14:paraId="3BCCF438" w14:textId="76E750C9" w:rsidR="00857C8F" w:rsidRDefault="00EE4C28" w:rsidP="00EE4C28">
      <w:pPr>
        <w:pStyle w:val="BodyText"/>
        <w:spacing w:before="22"/>
        <w:ind w:left="1120"/>
        <w:rPr>
          <w:spacing w:val="1"/>
        </w:rPr>
      </w:pPr>
      <w:r>
        <w:t>Extra</w:t>
      </w:r>
      <w:r>
        <w:rPr>
          <w:spacing w:val="-1"/>
        </w:rPr>
        <w:t xml:space="preserve"> </w:t>
      </w:r>
      <w:r>
        <w:t>power</w:t>
      </w:r>
      <w:r>
        <w:rPr>
          <w:spacing w:val="-1"/>
        </w:rPr>
        <w:t xml:space="preserve"> </w:t>
      </w:r>
      <w:r>
        <w:t>generation</w:t>
      </w:r>
      <w:r>
        <w:rPr>
          <w:spacing w:val="-4"/>
        </w:rPr>
        <w:t xml:space="preserve"> </w:t>
      </w:r>
      <w:r>
        <w:t>capacity</w:t>
      </w:r>
      <w:r>
        <w:rPr>
          <w:spacing w:val="-2"/>
        </w:rPr>
        <w:t xml:space="preserve"> </w:t>
      </w:r>
      <w:r w:rsidR="000A4C88">
        <w:t xml:space="preserve">required </w:t>
      </w:r>
      <w:r>
        <w:t>to</w:t>
      </w:r>
      <w:r>
        <w:rPr>
          <w:spacing w:val="-2"/>
        </w:rPr>
        <w:t xml:space="preserve"> </w:t>
      </w:r>
      <w:r>
        <w:t>meet</w:t>
      </w:r>
      <w:r>
        <w:rPr>
          <w:spacing w:val="-2"/>
        </w:rPr>
        <w:t xml:space="preserve"> </w:t>
      </w:r>
      <w:r>
        <w:t>the</w:t>
      </w:r>
      <w:r w:rsidR="00857C8F">
        <w:t xml:space="preserve"> </w:t>
      </w:r>
      <w:r>
        <w:t>highest peak</w:t>
      </w:r>
      <w:r>
        <w:rPr>
          <w:spacing w:val="1"/>
        </w:rPr>
        <w:t xml:space="preserve"> </w:t>
      </w:r>
      <w:r>
        <w:t>load</w:t>
      </w:r>
      <w:r>
        <w:rPr>
          <w:spacing w:val="-3"/>
        </w:rPr>
        <w:t xml:space="preserve"> </w:t>
      </w:r>
      <w:r>
        <w:t>of</w:t>
      </w:r>
      <w:r>
        <w:rPr>
          <w:spacing w:val="-3"/>
        </w:rPr>
        <w:t xml:space="preserve"> </w:t>
      </w:r>
      <w:r>
        <w:t>the</w:t>
      </w:r>
      <w:r>
        <w:rPr>
          <w:spacing w:val="-2"/>
        </w:rPr>
        <w:t xml:space="preserve"> </w:t>
      </w:r>
      <w:r>
        <w:t>year</w:t>
      </w:r>
      <w:r>
        <w:rPr>
          <w:spacing w:val="1"/>
        </w:rPr>
        <w:t xml:space="preserve"> </w:t>
      </w:r>
    </w:p>
    <w:p w14:paraId="6D1A0A2E" w14:textId="77777777" w:rsidR="00697326" w:rsidRDefault="00EE4C28" w:rsidP="00EE4C28">
      <w:pPr>
        <w:pStyle w:val="BodyText"/>
        <w:spacing w:before="22"/>
        <w:ind w:left="1120"/>
      </w:pPr>
      <w:r>
        <w:t>during</w:t>
      </w:r>
      <w:r>
        <w:rPr>
          <w:spacing w:val="-2"/>
        </w:rPr>
        <w:t xml:space="preserve"> </w:t>
      </w:r>
      <w:r>
        <w:t>week</w:t>
      </w:r>
      <w:r>
        <w:rPr>
          <w:spacing w:val="1"/>
        </w:rPr>
        <w:t xml:space="preserve"> </w:t>
      </w:r>
      <w:r>
        <w:t>51 is</w:t>
      </w:r>
      <w:r>
        <w:rPr>
          <w:spacing w:val="-3"/>
        </w:rPr>
        <w:t xml:space="preserve"> </w:t>
      </w:r>
      <w:r>
        <w:t>=</w:t>
      </w:r>
      <w:r>
        <w:rPr>
          <w:spacing w:val="-2"/>
        </w:rPr>
        <w:t xml:space="preserve"> </w:t>
      </w:r>
      <w:r>
        <w:rPr>
          <w:spacing w:val="1"/>
        </w:rPr>
        <w:t xml:space="preserve"> </w:t>
      </w:r>
      <w:r>
        <w:t>(2850-2500)</w:t>
      </w:r>
      <w:r>
        <w:rPr>
          <w:spacing w:val="-4"/>
        </w:rPr>
        <w:t xml:space="preserve"> </w:t>
      </w:r>
      <w:r>
        <w:t>MW</w:t>
      </w:r>
    </w:p>
    <w:p w14:paraId="05E4B45A" w14:textId="32CBF1FE" w:rsidR="00EE4C28" w:rsidRDefault="00697326" w:rsidP="00697326">
      <w:pPr>
        <w:pStyle w:val="BodyText"/>
        <w:spacing w:before="22"/>
        <w:ind w:left="2560"/>
      </w:pPr>
      <w:r>
        <w:t xml:space="preserve">   </w:t>
      </w:r>
      <w:r w:rsidR="00EE4C28">
        <w:t>=</w:t>
      </w:r>
      <w:r w:rsidR="00EE4C28">
        <w:rPr>
          <w:spacing w:val="-2"/>
        </w:rPr>
        <w:t xml:space="preserve"> </w:t>
      </w:r>
      <w:r w:rsidR="00EE4C28">
        <w:t>350</w:t>
      </w:r>
      <w:r w:rsidR="00EE4C28">
        <w:rPr>
          <w:spacing w:val="-2"/>
        </w:rPr>
        <w:t xml:space="preserve"> </w:t>
      </w:r>
      <w:r w:rsidR="00EE4C28">
        <w:t>MW</w:t>
      </w:r>
    </w:p>
    <w:p w14:paraId="1EC14FEA" w14:textId="77777777" w:rsidR="00EE4C28" w:rsidRDefault="00EE4C28" w:rsidP="00EE4C28">
      <w:pPr>
        <w:pStyle w:val="BodyText"/>
        <w:spacing w:before="2"/>
        <w:rPr>
          <w:sz w:val="27"/>
        </w:rPr>
      </w:pPr>
    </w:p>
    <w:p w14:paraId="15B98CB2" w14:textId="68CC3AE2" w:rsidR="00857C8F" w:rsidRDefault="00EE4C28" w:rsidP="00EE4C28">
      <w:pPr>
        <w:pStyle w:val="BodyText"/>
        <w:ind w:left="1120"/>
        <w:rPr>
          <w:spacing w:val="-2"/>
        </w:rPr>
      </w:pPr>
      <w:r>
        <w:t>Idle</w:t>
      </w:r>
      <w:r>
        <w:rPr>
          <w:spacing w:val="-2"/>
        </w:rPr>
        <w:t xml:space="preserve"> </w:t>
      </w:r>
      <w:r>
        <w:t>power</w:t>
      </w:r>
      <w:r>
        <w:rPr>
          <w:spacing w:val="-1"/>
        </w:rPr>
        <w:t xml:space="preserve"> </w:t>
      </w:r>
      <w:r>
        <w:t>generation</w:t>
      </w:r>
      <w:r>
        <w:rPr>
          <w:spacing w:val="-2"/>
        </w:rPr>
        <w:t xml:space="preserve"> </w:t>
      </w:r>
      <w:r>
        <w:t>capacity</w:t>
      </w:r>
      <w:r w:rsidR="003E75CB">
        <w:t xml:space="preserve"> required</w:t>
      </w:r>
      <w:r>
        <w:rPr>
          <w:spacing w:val="-2"/>
        </w:rPr>
        <w:t xml:space="preserve"> </w:t>
      </w:r>
      <w:r>
        <w:t>during</w:t>
      </w:r>
      <w:r>
        <w:rPr>
          <w:spacing w:val="-2"/>
        </w:rPr>
        <w:t xml:space="preserve"> </w:t>
      </w:r>
      <w:r>
        <w:t>the</w:t>
      </w:r>
      <w:r>
        <w:rPr>
          <w:spacing w:val="-4"/>
        </w:rPr>
        <w:t xml:space="preserve"> </w:t>
      </w:r>
      <w:r>
        <w:t>week</w:t>
      </w:r>
      <w:r>
        <w:rPr>
          <w:spacing w:val="-4"/>
        </w:rPr>
        <w:t xml:space="preserve"> </w:t>
      </w:r>
      <w:r>
        <w:t>38</w:t>
      </w:r>
      <w:r>
        <w:rPr>
          <w:spacing w:val="-1"/>
        </w:rPr>
        <w:t xml:space="preserve"> </w:t>
      </w:r>
      <w:r>
        <w:t>with</w:t>
      </w:r>
      <w:r>
        <w:rPr>
          <w:spacing w:val="-2"/>
        </w:rPr>
        <w:t xml:space="preserve"> </w:t>
      </w:r>
      <w:r>
        <w:t>lowest</w:t>
      </w:r>
      <w:r>
        <w:rPr>
          <w:spacing w:val="-2"/>
        </w:rPr>
        <w:t xml:space="preserve"> </w:t>
      </w:r>
      <w:r>
        <w:t>peak load</w:t>
      </w:r>
      <w:r>
        <w:rPr>
          <w:spacing w:val="-2"/>
        </w:rPr>
        <w:t xml:space="preserve"> </w:t>
      </w:r>
    </w:p>
    <w:p w14:paraId="7AA07D7E" w14:textId="77777777" w:rsidR="00857C8F" w:rsidRDefault="00EE4C28" w:rsidP="00857C8F">
      <w:pPr>
        <w:pStyle w:val="BodyText"/>
        <w:ind w:left="1120"/>
      </w:pPr>
      <w:r>
        <w:t>=</w:t>
      </w:r>
      <w:r>
        <w:rPr>
          <w:spacing w:val="-2"/>
        </w:rPr>
        <w:t xml:space="preserve"> </w:t>
      </w:r>
      <w:r>
        <w:t>(2500-1980.75)</w:t>
      </w:r>
      <w:r>
        <w:rPr>
          <w:spacing w:val="-3"/>
        </w:rPr>
        <w:t xml:space="preserve"> </w:t>
      </w:r>
      <w:r>
        <w:t>MW</w:t>
      </w:r>
      <w:r w:rsidR="00857C8F">
        <w:t xml:space="preserve"> </w:t>
      </w:r>
    </w:p>
    <w:p w14:paraId="5B634A25" w14:textId="33D7D70B" w:rsidR="005C4BFB" w:rsidRDefault="00EE4C28" w:rsidP="005271CF">
      <w:pPr>
        <w:pStyle w:val="BodyText"/>
        <w:ind w:left="1120"/>
      </w:pPr>
      <w:r>
        <w:t>= &gt;</w:t>
      </w:r>
      <w:r>
        <w:rPr>
          <w:spacing w:val="-2"/>
        </w:rPr>
        <w:t xml:space="preserve"> </w:t>
      </w:r>
      <w:r w:rsidRPr="0040472A">
        <w:rPr>
          <w:b/>
          <w:bCs/>
        </w:rPr>
        <w:t>519.25</w:t>
      </w:r>
      <w:r w:rsidRPr="0040472A">
        <w:rPr>
          <w:b/>
          <w:bCs/>
          <w:spacing w:val="-2"/>
        </w:rPr>
        <w:t xml:space="preserve"> </w:t>
      </w:r>
      <w:r w:rsidRPr="0040472A">
        <w:rPr>
          <w:b/>
          <w:bCs/>
        </w:rPr>
        <w:t>MW</w:t>
      </w:r>
    </w:p>
    <w:p w14:paraId="0DA6139B" w14:textId="77777777" w:rsidR="005271CF" w:rsidRDefault="005271CF" w:rsidP="005271CF">
      <w:pPr>
        <w:pStyle w:val="BodyText"/>
        <w:ind w:left="1120"/>
      </w:pPr>
    </w:p>
    <w:p w14:paraId="4A4CBB4E" w14:textId="77777777" w:rsidR="00EF49F0" w:rsidRDefault="00EF49F0" w:rsidP="005271CF">
      <w:pPr>
        <w:pStyle w:val="BodyText"/>
        <w:ind w:left="1120"/>
      </w:pPr>
    </w:p>
    <w:p w14:paraId="19F562E8" w14:textId="77777777" w:rsidR="00EF49F0" w:rsidRPr="005271CF" w:rsidRDefault="00EF49F0" w:rsidP="005271CF">
      <w:pPr>
        <w:pStyle w:val="BodyText"/>
        <w:ind w:left="1120"/>
      </w:pPr>
    </w:p>
    <w:p w14:paraId="71A8D7D3" w14:textId="77777777" w:rsidR="005C4BFB" w:rsidRPr="005C4BFB" w:rsidRDefault="005C4BFB" w:rsidP="005C4BFB">
      <w:pPr>
        <w:rPr>
          <w:b/>
        </w:rPr>
      </w:pPr>
    </w:p>
    <w:p w14:paraId="00B0E785" w14:textId="2D882B1D" w:rsidR="009C58C0" w:rsidRDefault="009C58C0" w:rsidP="00E2757B">
      <w:pPr>
        <w:pStyle w:val="ListParagraph"/>
        <w:numPr>
          <w:ilvl w:val="0"/>
          <w:numId w:val="1"/>
        </w:numPr>
        <w:spacing w:after="0" w:line="276" w:lineRule="auto"/>
        <w:jc w:val="both"/>
      </w:pPr>
      <w:r w:rsidRPr="003726BB">
        <w:rPr>
          <w:noProof/>
        </w:rPr>
        <w:drawing>
          <wp:anchor distT="0" distB="0" distL="114300" distR="114300" simplePos="0" relativeHeight="251661312" behindDoc="0" locked="0" layoutInCell="1" allowOverlap="1" wp14:anchorId="562B0361" wp14:editId="4B2D7F66">
            <wp:simplePos x="0" y="0"/>
            <wp:positionH relativeFrom="margin">
              <wp:posOffset>3796665</wp:posOffset>
            </wp:positionH>
            <wp:positionV relativeFrom="paragraph">
              <wp:posOffset>0</wp:posOffset>
            </wp:positionV>
            <wp:extent cx="2591435" cy="15182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grayscl/>
                      <a:extLst>
                        <a:ext uri="{28A0092B-C50C-407E-A947-70E740481C1C}">
                          <a14:useLocalDpi xmlns:a14="http://schemas.microsoft.com/office/drawing/2010/main" val="0"/>
                        </a:ext>
                      </a:extLst>
                    </a:blip>
                    <a:stretch>
                      <a:fillRect/>
                    </a:stretch>
                  </pic:blipFill>
                  <pic:spPr>
                    <a:xfrm>
                      <a:off x="0" y="0"/>
                      <a:ext cx="2591435" cy="1518285"/>
                    </a:xfrm>
                    <a:prstGeom prst="rect">
                      <a:avLst/>
                    </a:prstGeom>
                  </pic:spPr>
                </pic:pic>
              </a:graphicData>
            </a:graphic>
            <wp14:sizeRelH relativeFrom="margin">
              <wp14:pctWidth>0</wp14:pctWidth>
            </wp14:sizeRelH>
            <wp14:sizeRelV relativeFrom="margin">
              <wp14:pctHeight>0</wp14:pctHeight>
            </wp14:sizeRelV>
          </wp:anchor>
        </w:drawing>
      </w:r>
      <w:r>
        <w:t>(</w:t>
      </w:r>
      <w:r w:rsidR="00A31D35">
        <w:rPr>
          <w:b/>
        </w:rPr>
        <w:t>20</w:t>
      </w:r>
      <w:r w:rsidRPr="00C4211E">
        <w:rPr>
          <w:b/>
        </w:rPr>
        <w:t xml:space="preserve"> points</w:t>
      </w:r>
      <w:r>
        <w:t xml:space="preserve">) The diagram shows some </w:t>
      </w:r>
      <w:r w:rsidR="009F5A0F">
        <w:t xml:space="preserve">of the </w:t>
      </w:r>
      <w:r>
        <w:t>interconnected balancing authorities</w:t>
      </w:r>
      <w:r w:rsidR="003A1ADF">
        <w:t xml:space="preserve"> (Bas)</w:t>
      </w:r>
      <w:r>
        <w:t xml:space="preserve"> in North America, where the grid frequency is 60 Hz. Recall that the area control error (ACE) is calculated by:</w:t>
      </w:r>
    </w:p>
    <w:p w14:paraId="4575BA39" w14:textId="77777777" w:rsidR="00D238C8" w:rsidRPr="004622EC" w:rsidRDefault="00D238C8" w:rsidP="00D238C8">
      <w:pPr>
        <w:pStyle w:val="ListParagraph"/>
        <w:spacing w:after="0" w:line="276" w:lineRule="auto"/>
        <w:ind w:left="357"/>
        <w:jc w:val="both"/>
      </w:pPr>
      <m:oMathPara>
        <m:oMath>
          <m:r>
            <w:rPr>
              <w:rFonts w:ascii="Cambria Math" w:hAnsi="Cambria Math"/>
            </w:rPr>
            <m:t>ACE=</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d>
          <m:r>
            <w:rPr>
              <w:rFonts w:ascii="Cambria Math" w:hAnsi="Cambria Math"/>
            </w:rPr>
            <m:t>-ϵ</m:t>
          </m:r>
        </m:oMath>
      </m:oMathPara>
    </w:p>
    <w:p w14:paraId="4CE05378" w14:textId="5BC362C2" w:rsidR="009C58C0" w:rsidRPr="00447282" w:rsidRDefault="009C58C0" w:rsidP="009C58C0">
      <w:pPr>
        <w:spacing w:after="0" w:line="240" w:lineRule="auto"/>
        <w:ind w:left="357"/>
        <w:jc w:val="both"/>
      </w:pPr>
      <w:r w:rsidRPr="003448C5">
        <w:rPr>
          <w:bCs/>
          <w:noProof/>
        </w:rPr>
        <w:lastRenderedPageBreak/>
        <mc:AlternateContent>
          <mc:Choice Requires="wps">
            <w:drawing>
              <wp:anchor distT="45720" distB="45720" distL="114300" distR="114300" simplePos="0" relativeHeight="251662336" behindDoc="0" locked="0" layoutInCell="1" allowOverlap="1" wp14:anchorId="2B7D39C2" wp14:editId="7E1D88D0">
                <wp:simplePos x="0" y="0"/>
                <wp:positionH relativeFrom="margin">
                  <wp:align>right</wp:align>
                </wp:positionH>
                <wp:positionV relativeFrom="paragraph">
                  <wp:posOffset>839856</wp:posOffset>
                </wp:positionV>
                <wp:extent cx="2567940" cy="294957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2949575"/>
                        </a:xfrm>
                        <a:prstGeom prst="rect">
                          <a:avLst/>
                        </a:prstGeom>
                        <a:solidFill>
                          <a:srgbClr val="FFFFFF"/>
                        </a:solidFill>
                        <a:ln w="9525">
                          <a:solidFill>
                            <a:srgbClr val="000000"/>
                          </a:solidFill>
                          <a:miter lim="800000"/>
                          <a:headEnd/>
                          <a:tailEnd/>
                        </a:ln>
                      </wps:spPr>
                      <wps:txbx>
                        <w:txbxContent>
                          <w:p w14:paraId="1E277862" w14:textId="77777777" w:rsidR="009C58C0" w:rsidRPr="00DE4F15" w:rsidRDefault="009C58C0" w:rsidP="009C58C0">
                            <w:pPr>
                              <w:pStyle w:val="ListParagraph"/>
                              <w:spacing w:after="240"/>
                              <w:ind w:left="0"/>
                              <w:jc w:val="both"/>
                              <w:rPr>
                                <w:b/>
                                <w:sz w:val="20"/>
                                <w:szCs w:val="20"/>
                              </w:rPr>
                            </w:pPr>
                            <w:r w:rsidRPr="00DE4F15">
                              <w:rPr>
                                <w:b/>
                                <w:sz w:val="20"/>
                                <w:szCs w:val="20"/>
                              </w:rPr>
                              <w:t>RTO/ISOs:</w:t>
                            </w:r>
                          </w:p>
                          <w:p w14:paraId="6B41FB73" w14:textId="77777777" w:rsidR="009C58C0" w:rsidRPr="00DE4F15" w:rsidRDefault="009C58C0" w:rsidP="009C58C0">
                            <w:pPr>
                              <w:pStyle w:val="ListParagraph"/>
                              <w:numPr>
                                <w:ilvl w:val="0"/>
                                <w:numId w:val="6"/>
                              </w:numPr>
                              <w:spacing w:after="240"/>
                              <w:ind w:left="360"/>
                              <w:jc w:val="both"/>
                              <w:rPr>
                                <w:sz w:val="20"/>
                                <w:szCs w:val="20"/>
                              </w:rPr>
                            </w:pPr>
                            <w:r w:rsidRPr="00DE4F15">
                              <w:rPr>
                                <w:b/>
                                <w:sz w:val="20"/>
                                <w:szCs w:val="20"/>
                              </w:rPr>
                              <w:t>IESO</w:t>
                            </w:r>
                            <w:r w:rsidRPr="00DE4F15">
                              <w:rPr>
                                <w:sz w:val="20"/>
                                <w:szCs w:val="20"/>
                              </w:rPr>
                              <w:t>: Independent Electricity System Operator (Ontario)</w:t>
                            </w:r>
                          </w:p>
                          <w:p w14:paraId="5D585F4A" w14:textId="77777777" w:rsidR="009C58C0" w:rsidRPr="00DE4F15" w:rsidRDefault="009C58C0" w:rsidP="009C58C0">
                            <w:pPr>
                              <w:pStyle w:val="ListParagraph"/>
                              <w:numPr>
                                <w:ilvl w:val="0"/>
                                <w:numId w:val="6"/>
                              </w:numPr>
                              <w:spacing w:after="240"/>
                              <w:ind w:left="360"/>
                              <w:jc w:val="both"/>
                              <w:rPr>
                                <w:sz w:val="20"/>
                                <w:szCs w:val="20"/>
                              </w:rPr>
                            </w:pPr>
                            <w:r w:rsidRPr="00DE4F15">
                              <w:rPr>
                                <w:b/>
                                <w:sz w:val="20"/>
                                <w:szCs w:val="20"/>
                              </w:rPr>
                              <w:t>MISO</w:t>
                            </w:r>
                            <w:r w:rsidRPr="00DE4F15">
                              <w:rPr>
                                <w:sz w:val="20"/>
                                <w:szCs w:val="20"/>
                              </w:rPr>
                              <w:t>: Midcontinent Independent System Operator (Manitoba and multiple mid-west and southern states in the US)</w:t>
                            </w:r>
                          </w:p>
                          <w:p w14:paraId="224C851B" w14:textId="77777777" w:rsidR="009C58C0" w:rsidRPr="00DE4F15" w:rsidRDefault="009C58C0" w:rsidP="009C58C0">
                            <w:pPr>
                              <w:pStyle w:val="ListParagraph"/>
                              <w:numPr>
                                <w:ilvl w:val="0"/>
                                <w:numId w:val="6"/>
                              </w:numPr>
                              <w:spacing w:after="240"/>
                              <w:ind w:left="360"/>
                              <w:jc w:val="both"/>
                              <w:rPr>
                                <w:sz w:val="20"/>
                                <w:szCs w:val="20"/>
                              </w:rPr>
                            </w:pPr>
                            <w:r w:rsidRPr="00DE4F15">
                              <w:rPr>
                                <w:b/>
                                <w:sz w:val="20"/>
                                <w:szCs w:val="20"/>
                              </w:rPr>
                              <w:t>PJM</w:t>
                            </w:r>
                            <w:r w:rsidRPr="00DE4F15">
                              <w:rPr>
                                <w:sz w:val="20"/>
                                <w:szCs w:val="20"/>
                              </w:rPr>
                              <w:t>: Pennsylvania-New Jersey-Maryland Interconnection LLC (13 eastern states/districts in the US)</w:t>
                            </w:r>
                          </w:p>
                          <w:p w14:paraId="6C9B33DF" w14:textId="77777777" w:rsidR="009C58C0" w:rsidRPr="00DE4F15" w:rsidRDefault="009C58C0" w:rsidP="009C58C0">
                            <w:pPr>
                              <w:pStyle w:val="ListParagraph"/>
                              <w:spacing w:after="240"/>
                              <w:ind w:left="0"/>
                              <w:jc w:val="both"/>
                              <w:rPr>
                                <w:b/>
                                <w:sz w:val="20"/>
                                <w:szCs w:val="20"/>
                              </w:rPr>
                            </w:pPr>
                            <w:r w:rsidRPr="00DE4F15">
                              <w:rPr>
                                <w:b/>
                                <w:sz w:val="20"/>
                                <w:szCs w:val="20"/>
                              </w:rPr>
                              <w:t>Local Utilities:</w:t>
                            </w:r>
                          </w:p>
                          <w:p w14:paraId="1921F4C4" w14:textId="77777777" w:rsidR="009C58C0" w:rsidRPr="00DE4F15" w:rsidRDefault="009C58C0" w:rsidP="009C58C0">
                            <w:pPr>
                              <w:pStyle w:val="ListParagraph"/>
                              <w:numPr>
                                <w:ilvl w:val="0"/>
                                <w:numId w:val="7"/>
                              </w:numPr>
                              <w:spacing w:after="240"/>
                              <w:ind w:left="357"/>
                              <w:jc w:val="both"/>
                              <w:rPr>
                                <w:sz w:val="20"/>
                                <w:szCs w:val="20"/>
                              </w:rPr>
                            </w:pPr>
                            <w:r w:rsidRPr="00DE4F15">
                              <w:rPr>
                                <w:b/>
                                <w:sz w:val="20"/>
                                <w:szCs w:val="20"/>
                              </w:rPr>
                              <w:t>TVA</w:t>
                            </w:r>
                            <w:r w:rsidRPr="00DE4F15">
                              <w:rPr>
                                <w:sz w:val="20"/>
                                <w:szCs w:val="20"/>
                              </w:rPr>
                              <w:t>: Tennessee Valley Authority (7 southeastern states in the US)</w:t>
                            </w:r>
                          </w:p>
                          <w:p w14:paraId="46B7B554" w14:textId="77777777" w:rsidR="009C58C0" w:rsidRPr="00DE4F15" w:rsidRDefault="009C58C0" w:rsidP="009C58C0">
                            <w:pPr>
                              <w:pStyle w:val="ListParagraph"/>
                              <w:numPr>
                                <w:ilvl w:val="0"/>
                                <w:numId w:val="7"/>
                              </w:numPr>
                              <w:spacing w:after="240"/>
                              <w:ind w:left="357"/>
                              <w:jc w:val="both"/>
                              <w:rPr>
                                <w:sz w:val="20"/>
                                <w:szCs w:val="20"/>
                              </w:rPr>
                            </w:pPr>
                            <w:r w:rsidRPr="00DE4F15">
                              <w:rPr>
                                <w:b/>
                                <w:sz w:val="20"/>
                                <w:szCs w:val="20"/>
                              </w:rPr>
                              <w:t>EEI</w:t>
                            </w:r>
                            <w:r w:rsidRPr="00DE4F15">
                              <w:rPr>
                                <w:sz w:val="20"/>
                                <w:szCs w:val="20"/>
                              </w:rPr>
                              <w:t>: Electric Energy, Inc (Illinois)</w:t>
                            </w:r>
                          </w:p>
                          <w:p w14:paraId="10B44537" w14:textId="77777777" w:rsidR="009C58C0" w:rsidRDefault="009C58C0" w:rsidP="009C58C0">
                            <w:pPr>
                              <w:pStyle w:val="ListParagraph"/>
                              <w:numPr>
                                <w:ilvl w:val="0"/>
                                <w:numId w:val="7"/>
                              </w:numPr>
                              <w:spacing w:after="0"/>
                              <w:ind w:left="357"/>
                              <w:jc w:val="both"/>
                              <w:rPr>
                                <w:sz w:val="20"/>
                                <w:szCs w:val="20"/>
                              </w:rPr>
                            </w:pPr>
                            <w:r w:rsidRPr="00DE4F15">
                              <w:rPr>
                                <w:b/>
                                <w:sz w:val="20"/>
                                <w:szCs w:val="20"/>
                              </w:rPr>
                              <w:t>EKPC</w:t>
                            </w:r>
                            <w:r w:rsidRPr="00DE4F15">
                              <w:rPr>
                                <w:sz w:val="20"/>
                                <w:szCs w:val="20"/>
                              </w:rPr>
                              <w:t>: East Kentucky Power Cooperative, Inc. (Kentucky)</w:t>
                            </w:r>
                          </w:p>
                          <w:p w14:paraId="6ECFFF75" w14:textId="77777777" w:rsidR="009C58C0" w:rsidRPr="00DE4F15" w:rsidRDefault="009C58C0" w:rsidP="009C58C0">
                            <w:pPr>
                              <w:pStyle w:val="ListParagraph"/>
                              <w:spacing w:after="0"/>
                              <w:ind w:left="0"/>
                              <w:jc w:val="both"/>
                              <w:rPr>
                                <w:sz w:val="20"/>
                                <w:szCs w:val="20"/>
                              </w:rPr>
                            </w:pPr>
                            <w:r w:rsidRPr="00510BC2">
                              <w:rPr>
                                <w:b/>
                                <w:sz w:val="20"/>
                                <w:szCs w:val="20"/>
                                <w:u w:val="single"/>
                              </w:rPr>
                              <w:t>Source</w:t>
                            </w:r>
                            <w:r w:rsidRPr="009E354F">
                              <w:rPr>
                                <w:sz w:val="20"/>
                                <w:szCs w:val="20"/>
                              </w:rPr>
                              <w:t>:</w:t>
                            </w:r>
                            <w:r>
                              <w:rPr>
                                <w:sz w:val="20"/>
                                <w:szCs w:val="20"/>
                              </w:rPr>
                              <w:t xml:space="preserve"> “B</w:t>
                            </w:r>
                            <w:r w:rsidRPr="009E354F">
                              <w:rPr>
                                <w:sz w:val="20"/>
                                <w:szCs w:val="20"/>
                              </w:rPr>
                              <w:t xml:space="preserve">alancing and </w:t>
                            </w:r>
                            <w:r>
                              <w:rPr>
                                <w:sz w:val="20"/>
                                <w:szCs w:val="20"/>
                              </w:rPr>
                              <w:t>F</w:t>
                            </w:r>
                            <w:r w:rsidRPr="009E354F">
                              <w:rPr>
                                <w:sz w:val="20"/>
                                <w:szCs w:val="20"/>
                              </w:rPr>
                              <w:t>requency</w:t>
                            </w:r>
                            <w:r>
                              <w:rPr>
                                <w:sz w:val="20"/>
                                <w:szCs w:val="20"/>
                              </w:rPr>
                              <w:t xml:space="preserve"> C</w:t>
                            </w:r>
                            <w:r w:rsidRPr="009E354F">
                              <w:rPr>
                                <w:sz w:val="20"/>
                                <w:szCs w:val="20"/>
                              </w:rPr>
                              <w:t>ontrol</w:t>
                            </w:r>
                            <w:r>
                              <w:rPr>
                                <w:sz w:val="20"/>
                                <w:szCs w:val="20"/>
                              </w:rPr>
                              <w:t xml:space="preserve">” by </w:t>
                            </w:r>
                            <w:r w:rsidRPr="009E354F">
                              <w:rPr>
                                <w:sz w:val="20"/>
                                <w:szCs w:val="20"/>
                              </w:rPr>
                              <w:t>the NERC Resources Subcommittee</w:t>
                            </w:r>
                          </w:p>
                          <w:p w14:paraId="3C881959" w14:textId="77777777" w:rsidR="009C58C0" w:rsidRDefault="009C58C0" w:rsidP="009C5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D39C2" id="_x0000_t202" coordsize="21600,21600" o:spt="202" path="m,l,21600r21600,l21600,xe">
                <v:stroke joinstyle="miter"/>
                <v:path gradientshapeok="t" o:connecttype="rect"/>
              </v:shapetype>
              <v:shape id="Text Box 2" o:spid="_x0000_s1026" type="#_x0000_t202" style="position:absolute;left:0;text-align:left;margin-left:151pt;margin-top:66.15pt;width:202.2pt;height:232.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">
                <v:textbox>
                  <w:txbxContent>
                    <w:p w14:paraId="1E277862" w14:textId="77777777" w:rsidR="009C58C0" w:rsidRPr="00DE4F15" w:rsidRDefault="009C58C0" w:rsidP="009C58C0">
                      <w:pPr>
                        <w:pStyle w:val="ListParagraph"/>
                        <w:spacing w:after="240"/>
                        <w:ind w:left="0"/>
                        <w:jc w:val="both"/>
                        <w:rPr>
                          <w:b/>
                          <w:sz w:val="20"/>
                          <w:szCs w:val="20"/>
                        </w:rPr>
                      </w:pPr>
                      <w:r w:rsidRPr="00DE4F15">
                        <w:rPr>
                          <w:b/>
                          <w:sz w:val="20"/>
                          <w:szCs w:val="20"/>
                        </w:rPr>
                        <w:t>RTO/ISOs:</w:t>
                      </w:r>
                    </w:p>
                    <w:p w14:paraId="6B41FB73" w14:textId="77777777" w:rsidR="009C58C0" w:rsidRPr="00DE4F15" w:rsidRDefault="009C58C0" w:rsidP="009C58C0">
                      <w:pPr>
                        <w:pStyle w:val="ListParagraph"/>
                        <w:numPr>
                          <w:ilvl w:val="0"/>
                          <w:numId w:val="6"/>
                        </w:numPr>
                        <w:spacing w:after="240"/>
                        <w:ind w:left="360"/>
                        <w:jc w:val="both"/>
                        <w:rPr>
                          <w:sz w:val="20"/>
                          <w:szCs w:val="20"/>
                        </w:rPr>
                      </w:pPr>
                      <w:r w:rsidRPr="00DE4F15">
                        <w:rPr>
                          <w:b/>
                          <w:sz w:val="20"/>
                          <w:szCs w:val="20"/>
                        </w:rPr>
                        <w:t>IESO</w:t>
                      </w:r>
                      <w:r w:rsidRPr="00DE4F15">
                        <w:rPr>
                          <w:sz w:val="20"/>
                          <w:szCs w:val="20"/>
                        </w:rPr>
                        <w:t>: Independent Electricity System Operator (Ontario)</w:t>
                      </w:r>
                    </w:p>
                    <w:p w14:paraId="5D585F4A" w14:textId="77777777" w:rsidR="009C58C0" w:rsidRPr="00DE4F15" w:rsidRDefault="009C58C0" w:rsidP="009C58C0">
                      <w:pPr>
                        <w:pStyle w:val="ListParagraph"/>
                        <w:numPr>
                          <w:ilvl w:val="0"/>
                          <w:numId w:val="6"/>
                        </w:numPr>
                        <w:spacing w:after="240"/>
                        <w:ind w:left="360"/>
                        <w:jc w:val="both"/>
                        <w:rPr>
                          <w:sz w:val="20"/>
                          <w:szCs w:val="20"/>
                        </w:rPr>
                      </w:pPr>
                      <w:r w:rsidRPr="00DE4F15">
                        <w:rPr>
                          <w:b/>
                          <w:sz w:val="20"/>
                          <w:szCs w:val="20"/>
                        </w:rPr>
                        <w:t>MISO</w:t>
                      </w:r>
                      <w:r w:rsidRPr="00DE4F15">
                        <w:rPr>
                          <w:sz w:val="20"/>
                          <w:szCs w:val="20"/>
                        </w:rPr>
                        <w:t>: Midcontinent Independent System Operator (Manitoba and multiple mid-west and southern states in the US)</w:t>
                      </w:r>
                    </w:p>
                    <w:p w14:paraId="224C851B" w14:textId="77777777" w:rsidR="009C58C0" w:rsidRPr="00DE4F15" w:rsidRDefault="009C58C0" w:rsidP="009C58C0">
                      <w:pPr>
                        <w:pStyle w:val="ListParagraph"/>
                        <w:numPr>
                          <w:ilvl w:val="0"/>
                          <w:numId w:val="6"/>
                        </w:numPr>
                        <w:spacing w:after="240"/>
                        <w:ind w:left="360"/>
                        <w:jc w:val="both"/>
                        <w:rPr>
                          <w:sz w:val="20"/>
                          <w:szCs w:val="20"/>
                        </w:rPr>
                      </w:pPr>
                      <w:r w:rsidRPr="00DE4F15">
                        <w:rPr>
                          <w:b/>
                          <w:sz w:val="20"/>
                          <w:szCs w:val="20"/>
                        </w:rPr>
                        <w:t>PJM</w:t>
                      </w:r>
                      <w:r w:rsidRPr="00DE4F15">
                        <w:rPr>
                          <w:sz w:val="20"/>
                          <w:szCs w:val="20"/>
                        </w:rPr>
                        <w:t>: Pennsylvania-New Jersey-Maryland Interconnection LLC (13 eastern states/districts in the US)</w:t>
                      </w:r>
                    </w:p>
                    <w:p w14:paraId="6C9B33DF" w14:textId="77777777" w:rsidR="009C58C0" w:rsidRPr="00DE4F15" w:rsidRDefault="009C58C0" w:rsidP="009C58C0">
                      <w:pPr>
                        <w:pStyle w:val="ListParagraph"/>
                        <w:spacing w:after="240"/>
                        <w:ind w:left="0"/>
                        <w:jc w:val="both"/>
                        <w:rPr>
                          <w:b/>
                          <w:sz w:val="20"/>
                          <w:szCs w:val="20"/>
                        </w:rPr>
                      </w:pPr>
                      <w:r w:rsidRPr="00DE4F15">
                        <w:rPr>
                          <w:b/>
                          <w:sz w:val="20"/>
                          <w:szCs w:val="20"/>
                        </w:rPr>
                        <w:t>Local Utilities:</w:t>
                      </w:r>
                    </w:p>
                    <w:p w14:paraId="1921F4C4" w14:textId="77777777" w:rsidR="009C58C0" w:rsidRPr="00DE4F15" w:rsidRDefault="009C58C0" w:rsidP="009C58C0">
                      <w:pPr>
                        <w:pStyle w:val="ListParagraph"/>
                        <w:numPr>
                          <w:ilvl w:val="0"/>
                          <w:numId w:val="7"/>
                        </w:numPr>
                        <w:spacing w:after="240"/>
                        <w:ind w:left="357"/>
                        <w:jc w:val="both"/>
                        <w:rPr>
                          <w:sz w:val="20"/>
                          <w:szCs w:val="20"/>
                        </w:rPr>
                      </w:pPr>
                      <w:r w:rsidRPr="00DE4F15">
                        <w:rPr>
                          <w:b/>
                          <w:sz w:val="20"/>
                          <w:szCs w:val="20"/>
                        </w:rPr>
                        <w:t>TVA</w:t>
                      </w:r>
                      <w:r w:rsidRPr="00DE4F15">
                        <w:rPr>
                          <w:sz w:val="20"/>
                          <w:szCs w:val="20"/>
                        </w:rPr>
                        <w:t>: Tennessee Valley Authority (7 southeastern states in the US)</w:t>
                      </w:r>
                    </w:p>
                    <w:p w14:paraId="46B7B554" w14:textId="77777777" w:rsidR="009C58C0" w:rsidRPr="00DE4F15" w:rsidRDefault="009C58C0" w:rsidP="009C58C0">
                      <w:pPr>
                        <w:pStyle w:val="ListParagraph"/>
                        <w:numPr>
                          <w:ilvl w:val="0"/>
                          <w:numId w:val="7"/>
                        </w:numPr>
                        <w:spacing w:after="240"/>
                        <w:ind w:left="357"/>
                        <w:jc w:val="both"/>
                        <w:rPr>
                          <w:sz w:val="20"/>
                          <w:szCs w:val="20"/>
                        </w:rPr>
                      </w:pPr>
                      <w:r w:rsidRPr="00DE4F15">
                        <w:rPr>
                          <w:b/>
                          <w:sz w:val="20"/>
                          <w:szCs w:val="20"/>
                        </w:rPr>
                        <w:t>EEI</w:t>
                      </w:r>
                      <w:r w:rsidRPr="00DE4F15">
                        <w:rPr>
                          <w:sz w:val="20"/>
                          <w:szCs w:val="20"/>
                        </w:rPr>
                        <w:t>: Electric Energy, Inc (Illinois)</w:t>
                      </w:r>
                    </w:p>
                    <w:p w14:paraId="10B44537" w14:textId="77777777" w:rsidR="009C58C0" w:rsidRDefault="009C58C0" w:rsidP="009C58C0">
                      <w:pPr>
                        <w:pStyle w:val="ListParagraph"/>
                        <w:numPr>
                          <w:ilvl w:val="0"/>
                          <w:numId w:val="7"/>
                        </w:numPr>
                        <w:spacing w:after="0"/>
                        <w:ind w:left="357"/>
                        <w:jc w:val="both"/>
                        <w:rPr>
                          <w:sz w:val="20"/>
                          <w:szCs w:val="20"/>
                        </w:rPr>
                      </w:pPr>
                      <w:r w:rsidRPr="00DE4F15">
                        <w:rPr>
                          <w:b/>
                          <w:sz w:val="20"/>
                          <w:szCs w:val="20"/>
                        </w:rPr>
                        <w:t>EKPC</w:t>
                      </w:r>
                      <w:r w:rsidRPr="00DE4F15">
                        <w:rPr>
                          <w:sz w:val="20"/>
                          <w:szCs w:val="20"/>
                        </w:rPr>
                        <w:t>: East Kentucky Power Cooperative, Inc. (Kentucky)</w:t>
                      </w:r>
                    </w:p>
                    <w:p w14:paraId="6ECFFF75" w14:textId="77777777" w:rsidR="009C58C0" w:rsidRPr="00DE4F15" w:rsidRDefault="009C58C0" w:rsidP="009C58C0">
                      <w:pPr>
                        <w:pStyle w:val="ListParagraph"/>
                        <w:spacing w:after="0"/>
                        <w:ind w:left="0"/>
                        <w:jc w:val="both"/>
                        <w:rPr>
                          <w:sz w:val="20"/>
                          <w:szCs w:val="20"/>
                        </w:rPr>
                      </w:pPr>
                      <w:r w:rsidRPr="00510BC2">
                        <w:rPr>
                          <w:b/>
                          <w:sz w:val="20"/>
                          <w:szCs w:val="20"/>
                          <w:u w:val="single"/>
                        </w:rPr>
                        <w:t>Source</w:t>
                      </w:r>
                      <w:r w:rsidRPr="009E354F">
                        <w:rPr>
                          <w:sz w:val="20"/>
                          <w:szCs w:val="20"/>
                        </w:rPr>
                        <w:t>:</w:t>
                      </w:r>
                      <w:r>
                        <w:rPr>
                          <w:sz w:val="20"/>
                          <w:szCs w:val="20"/>
                        </w:rPr>
                        <w:t xml:space="preserve"> “B</w:t>
                      </w:r>
                      <w:r w:rsidRPr="009E354F">
                        <w:rPr>
                          <w:sz w:val="20"/>
                          <w:szCs w:val="20"/>
                        </w:rPr>
                        <w:t xml:space="preserve">alancing and </w:t>
                      </w:r>
                      <w:r>
                        <w:rPr>
                          <w:sz w:val="20"/>
                          <w:szCs w:val="20"/>
                        </w:rPr>
                        <w:t>F</w:t>
                      </w:r>
                      <w:r w:rsidRPr="009E354F">
                        <w:rPr>
                          <w:sz w:val="20"/>
                          <w:szCs w:val="20"/>
                        </w:rPr>
                        <w:t>requency</w:t>
                      </w:r>
                      <w:r>
                        <w:rPr>
                          <w:sz w:val="20"/>
                          <w:szCs w:val="20"/>
                        </w:rPr>
                        <w:t xml:space="preserve"> C</w:t>
                      </w:r>
                      <w:r w:rsidRPr="009E354F">
                        <w:rPr>
                          <w:sz w:val="20"/>
                          <w:szCs w:val="20"/>
                        </w:rPr>
                        <w:t>ontrol</w:t>
                      </w:r>
                      <w:r>
                        <w:rPr>
                          <w:sz w:val="20"/>
                          <w:szCs w:val="20"/>
                        </w:rPr>
                        <w:t xml:space="preserve">” by </w:t>
                      </w:r>
                      <w:r w:rsidRPr="009E354F">
                        <w:rPr>
                          <w:sz w:val="20"/>
                          <w:szCs w:val="20"/>
                        </w:rPr>
                        <w:t>the NERC Resources Subcommittee</w:t>
                      </w:r>
                    </w:p>
                    <w:p w14:paraId="3C881959" w14:textId="77777777" w:rsidR="009C58C0" w:rsidRDefault="009C58C0" w:rsidP="009C58C0"/>
                  </w:txbxContent>
                </v:textbox>
                <w10:wrap type="square" anchorx="margin"/>
              </v:shape>
            </w:pict>
          </mc:Fallback>
        </mc:AlternateContent>
      </w:r>
      <w:r w:rsidRPr="003448C5">
        <w:rPr>
          <w:bCs/>
        </w:rPr>
        <w:t>In practice,</w:t>
      </w:r>
      <w:r w:rsidRPr="00447282">
        <w:t xml:space="preserve"> the power</w:t>
      </w:r>
      <w:r w:rsidR="00F77E98">
        <w:t xml:space="preserve"> flowing</w:t>
      </w:r>
      <w:r w:rsidRPr="00447282">
        <w:t xml:space="preserve"> into a </w:t>
      </w:r>
      <w:r>
        <w:t>grid</w:t>
      </w:r>
      <w:r w:rsidRPr="00447282">
        <w:t xml:space="preserve"> (generation </w:t>
      </w:r>
      <m:oMath>
        <m:sSub>
          <m:sSubPr>
            <m:ctrlPr>
              <w:rPr>
                <w:rFonts w:ascii="Cambria Math" w:hAnsi="Cambria Math"/>
                <w:i/>
              </w:rPr>
            </m:ctrlPr>
          </m:sSubPr>
          <m:e>
            <m:r>
              <w:rPr>
                <w:rFonts w:ascii="Cambria Math" w:hAnsi="Cambria Math"/>
              </w:rPr>
              <m:t>P</m:t>
            </m:r>
          </m:e>
          <m:sub>
            <m:r>
              <w:rPr>
                <w:rFonts w:ascii="Cambria Math" w:hAnsi="Cambria Math"/>
              </w:rPr>
              <m:t>gen</m:t>
            </m:r>
          </m:sub>
        </m:sSub>
      </m:oMath>
      <w:r w:rsidRPr="00447282">
        <w:t xml:space="preserve"> and purchase </w:t>
      </w:r>
      <m:oMath>
        <m:sSub>
          <m:sSubPr>
            <m:ctrlPr>
              <w:rPr>
                <w:rFonts w:ascii="Cambria Math" w:hAnsi="Cambria Math"/>
                <w:i/>
              </w:rPr>
            </m:ctrlPr>
          </m:sSubPr>
          <m:e>
            <m:r>
              <w:rPr>
                <w:rFonts w:ascii="Cambria Math" w:hAnsi="Cambria Math"/>
              </w:rPr>
              <m:t>P</m:t>
            </m:r>
          </m:e>
          <m:sub>
            <m:r>
              <w:rPr>
                <w:rFonts w:ascii="Cambria Math" w:hAnsi="Cambria Math"/>
              </w:rPr>
              <m:t>import</m:t>
            </m:r>
          </m:sub>
        </m:sSub>
        <m:r>
          <w:rPr>
            <w:rFonts w:ascii="Cambria Math" w:hAnsi="Cambria Math"/>
          </w:rPr>
          <m:t>)</m:t>
        </m:r>
      </m:oMath>
      <w:r w:rsidRPr="00447282">
        <w:t xml:space="preserve"> is often assigned a </w:t>
      </w:r>
      <w:r w:rsidRPr="003448C5">
        <w:rPr>
          <w:bCs/>
          <w:u w:val="single"/>
        </w:rPr>
        <w:t>negative</w:t>
      </w:r>
      <w:r w:rsidRPr="00447282">
        <w:t xml:space="preserve"> sign, and </w:t>
      </w:r>
      <w:r>
        <w:t>that</w:t>
      </w:r>
      <w:r w:rsidRPr="00447282">
        <w:t xml:space="preserve"> out of a network (consumption </w:t>
      </w:r>
      <m:oMath>
        <m:sSub>
          <m:sSubPr>
            <m:ctrlPr>
              <w:rPr>
                <w:rFonts w:ascii="Cambria Math" w:hAnsi="Cambria Math"/>
                <w:i/>
              </w:rPr>
            </m:ctrlPr>
          </m:sSubPr>
          <m:e>
            <m:r>
              <w:rPr>
                <w:rFonts w:ascii="Cambria Math" w:hAnsi="Cambria Math"/>
              </w:rPr>
              <m:t>P</m:t>
            </m:r>
          </m:e>
          <m:sub>
            <m:r>
              <w:rPr>
                <w:rFonts w:ascii="Cambria Math" w:hAnsi="Cambria Math"/>
              </w:rPr>
              <m:t>load</m:t>
            </m:r>
          </m:sub>
        </m:sSub>
      </m:oMath>
      <w:r w:rsidRPr="00447282">
        <w:t xml:space="preserve"> and sales </w:t>
      </w:r>
      <m:oMath>
        <m:sSub>
          <m:sSubPr>
            <m:ctrlPr>
              <w:rPr>
                <w:rFonts w:ascii="Cambria Math" w:hAnsi="Cambria Math"/>
                <w:i/>
              </w:rPr>
            </m:ctrlPr>
          </m:sSubPr>
          <m:e>
            <m:r>
              <w:rPr>
                <w:rFonts w:ascii="Cambria Math" w:hAnsi="Cambria Math"/>
              </w:rPr>
              <m:t>P</m:t>
            </m:r>
          </m:e>
          <m:sub>
            <m:r>
              <w:rPr>
                <w:rFonts w:ascii="Cambria Math" w:hAnsi="Cambria Math"/>
              </w:rPr>
              <m:t>export</m:t>
            </m:r>
          </m:sub>
        </m:sSub>
      </m:oMath>
      <w:r w:rsidRPr="00447282">
        <w:t xml:space="preserve">) is assigned a </w:t>
      </w:r>
      <w:r w:rsidRPr="003448C5">
        <w:rPr>
          <w:bCs/>
          <w:u w:val="single"/>
        </w:rPr>
        <w:t>positive</w:t>
      </w:r>
      <w:r w:rsidRPr="00447282">
        <w:t xml:space="preserve"> sign.</w:t>
      </w:r>
      <w:r w:rsidRPr="00447282">
        <w:rPr>
          <w:b/>
        </w:rPr>
        <w:t xml:space="preserve"> </w:t>
      </w:r>
      <w:r w:rsidRPr="003448C5">
        <w:rPr>
          <w:bCs/>
        </w:rPr>
        <w:t>With this notion</w:t>
      </w:r>
      <w:r w:rsidRPr="00447282">
        <w:t>, we shall rewrite the power balance equitation as:</w:t>
      </w:r>
    </w:p>
    <w:p w14:paraId="54EF09BB" w14:textId="55059186" w:rsidR="009C58C0" w:rsidRPr="004D29B7" w:rsidRDefault="00236231" w:rsidP="00B229B6">
      <w:pPr>
        <w:spacing w:after="0" w:line="240" w:lineRule="auto"/>
        <w:ind w:left="357"/>
        <w:jc w:val="center"/>
      </w:pPr>
      <m:oMath>
        <m:sSub>
          <m:sSubPr>
            <m:ctrlPr>
              <w:rPr>
                <w:rFonts w:ascii="Cambria Math" w:hAnsi="Cambria Math"/>
                <w:i/>
              </w:rPr>
            </m:ctrlPr>
          </m:sSubPr>
          <m:e>
            <m:r>
              <w:rPr>
                <w:rFonts w:ascii="Cambria Math" w:hAnsi="Cambria Math"/>
              </w:rPr>
              <m:t>P</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load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import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export</m:t>
            </m:r>
          </m:sub>
        </m:sSub>
        <m:r>
          <w:rPr>
            <w:rFonts w:ascii="Cambria Math" w:hAnsi="Cambria Math"/>
          </w:rPr>
          <m:t>=0</m:t>
        </m:r>
      </m:oMath>
      <w:r w:rsidR="00B229B6">
        <w:t>.</w:t>
      </w:r>
    </w:p>
    <w:p w14:paraId="71553913" w14:textId="59408809" w:rsidR="009C58C0" w:rsidRPr="004D29B7" w:rsidRDefault="009C58C0" w:rsidP="009C58C0">
      <w:pPr>
        <w:spacing w:after="0" w:line="240" w:lineRule="auto"/>
        <w:ind w:left="357"/>
        <w:jc w:val="both"/>
      </w:pPr>
      <w:r w:rsidRPr="004D29B7">
        <w:t>Note that this is slightly different from our lecture</w:t>
      </w:r>
      <w:r w:rsidR="00C8708F" w:rsidRPr="004D29B7">
        <w:t xml:space="preserve"> notes</w:t>
      </w:r>
      <w:r w:rsidR="000F5F04" w:rsidRPr="004D29B7">
        <w:t>,</w:t>
      </w:r>
      <w:r w:rsidRPr="004D29B7">
        <w:t xml:space="preserve"> </w:t>
      </w:r>
      <w:r w:rsidR="008C6C04" w:rsidRPr="004D29B7">
        <w:t xml:space="preserve">where </w:t>
      </w:r>
      <m:oMath>
        <m:sSub>
          <m:sSubPr>
            <m:ctrlPr>
              <w:rPr>
                <w:rFonts w:ascii="Cambria Math" w:hAnsi="Cambria Math"/>
                <w:i/>
              </w:rPr>
            </m:ctrlPr>
          </m:sSubPr>
          <m:e>
            <m:r>
              <w:rPr>
                <w:rFonts w:ascii="Cambria Math" w:hAnsi="Cambria Math"/>
              </w:rPr>
              <m:t>P</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import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load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export</m:t>
            </m:r>
          </m:sub>
        </m:sSub>
      </m:oMath>
      <w:r w:rsidR="004D29B7">
        <w:t>.</w:t>
      </w:r>
    </w:p>
    <w:p w14:paraId="306CF9AF" w14:textId="3D03EA4C" w:rsidR="000235A6" w:rsidRDefault="00D1041E" w:rsidP="00816941">
      <w:pPr>
        <w:spacing w:after="0" w:line="240" w:lineRule="auto"/>
        <w:ind w:left="357"/>
        <w:jc w:val="both"/>
      </w:pPr>
      <w:r>
        <w:t>Assume</w:t>
      </w:r>
      <w:r w:rsidR="00816941">
        <w:t xml:space="preserve"> the active power generated or flowing into a BA is negative,</w:t>
      </w:r>
      <w:r w:rsidR="00816941" w:rsidRPr="00447282">
        <w:t xml:space="preserve"> </w:t>
      </w:r>
      <w:r w:rsidR="00816941">
        <w:t>and the active power consumed or flowing out of a BA is positive. A</w:t>
      </w:r>
      <w:r w:rsidR="00816941" w:rsidRPr="00B65A44">
        <w:t xml:space="preserve">ssume that the </w:t>
      </w:r>
      <w:r w:rsidR="00816941">
        <w:t xml:space="preserve">frequency </w:t>
      </w:r>
      <w:r w:rsidR="00816941" w:rsidRPr="00B65A44">
        <w:t xml:space="preserve">bias </w:t>
      </w:r>
      <m:oMath>
        <m:r>
          <w:rPr>
            <w:rFonts w:ascii="Cambria Math" w:hAnsi="Cambria Math"/>
          </w:rPr>
          <m:t>β</m:t>
        </m:r>
      </m:oMath>
      <w:r w:rsidR="00816941" w:rsidRPr="00B65A44">
        <w:t xml:space="preserve"> of </w:t>
      </w:r>
      <w:r w:rsidR="00816941" w:rsidRPr="00B65A44">
        <w:rPr>
          <w:b/>
        </w:rPr>
        <w:t>IESO</w:t>
      </w:r>
      <w:r w:rsidR="00816941" w:rsidRPr="00B65A44">
        <w:t xml:space="preserve"> is </w:t>
      </w:r>
      <m:oMath>
        <m:r>
          <w:rPr>
            <w:rFonts w:ascii="Cambria Math" w:hAnsi="Cambria Math"/>
          </w:rPr>
          <m:t xml:space="preserve">-500 </m:t>
        </m:r>
      </m:oMath>
      <w:r w:rsidR="00816941" w:rsidRPr="00BC61DF">
        <w:t xml:space="preserve"> MW</w:t>
      </w:r>
      <m:oMath>
        <m:r>
          <w:rPr>
            <w:rFonts w:ascii="Cambria Math" w:hAnsi="Cambria Math"/>
          </w:rPr>
          <m:t>/</m:t>
        </m:r>
      </m:oMath>
      <w:r w:rsidR="00816941" w:rsidRPr="00BC61DF">
        <w:t>Hz</w:t>
      </w:r>
      <w:r w:rsidR="00816941">
        <w:t>, and that the meter is error free (</w:t>
      </w:r>
      <m:oMath>
        <m:r>
          <w:rPr>
            <w:rFonts w:ascii="Cambria Math" w:hAnsi="Cambria Math"/>
          </w:rPr>
          <m:t>ϵ=0</m:t>
        </m:r>
      </m:oMath>
      <w:r w:rsidR="00816941">
        <w:t>)</w:t>
      </w:r>
      <w:r w:rsidR="00816941" w:rsidRPr="00B65A44">
        <w:t>.</w:t>
      </w:r>
    </w:p>
    <w:p w14:paraId="7D12833B" w14:textId="5FB38C75" w:rsidR="00816941" w:rsidRPr="00B65A44" w:rsidRDefault="00816941" w:rsidP="00816941">
      <w:pPr>
        <w:spacing w:after="0" w:line="240" w:lineRule="auto"/>
        <w:ind w:left="357"/>
        <w:jc w:val="both"/>
      </w:pPr>
      <w:r w:rsidRPr="00B65A44">
        <w:t>Answer the following questions:</w:t>
      </w:r>
    </w:p>
    <w:p w14:paraId="0CCC73F0" w14:textId="77777777" w:rsidR="00F60844" w:rsidRPr="00EF133F" w:rsidRDefault="00F60844" w:rsidP="00E2757B">
      <w:pPr>
        <w:pStyle w:val="ListParagraph"/>
        <w:numPr>
          <w:ilvl w:val="1"/>
          <w:numId w:val="1"/>
        </w:numPr>
        <w:spacing w:before="120" w:after="120"/>
        <w:ind w:left="720"/>
        <w:contextualSpacing w:val="0"/>
        <w:jc w:val="both"/>
      </w:pPr>
      <w:r w:rsidRPr="00EF133F">
        <w:t xml:space="preserve">Assume that IESO has </w:t>
      </w:r>
      <w:r w:rsidRPr="000059C5">
        <w:t xml:space="preserve">NOT </w:t>
      </w:r>
      <w:r w:rsidRPr="00EF133F">
        <w:t>scheduled to purchase</w:t>
      </w:r>
      <w:r>
        <w:t xml:space="preserve"> any electricity</w:t>
      </w:r>
      <w:r w:rsidRPr="00EF133F">
        <w:t xml:space="preserve"> from MISO. According to the tie line meter, the actual </w:t>
      </w:r>
      <w:r>
        <w:t>NI</w:t>
      </w:r>
      <w:r w:rsidRPr="00EF133F">
        <w:t xml:space="preserve"> between MISO and IESO is zero; the actual frequency of IESO is 60.01 Hz. Find the </w:t>
      </w:r>
      <m:oMath>
        <m:r>
          <w:rPr>
            <w:rFonts w:ascii="Cambria Math" w:hAnsi="Cambria Math"/>
          </w:rPr>
          <m:t>ACE</m:t>
        </m:r>
      </m:oMath>
      <w:r w:rsidRPr="00EF133F">
        <w:t xml:space="preserve"> of IESO. </w:t>
      </w:r>
      <w:r>
        <w:t>H</w:t>
      </w:r>
      <w:r w:rsidRPr="00EF133F">
        <w:t xml:space="preserve">ow shall we </w:t>
      </w:r>
      <w:r>
        <w:t>adjust</w:t>
      </w:r>
      <w:r w:rsidRPr="00EF133F">
        <w:t xml:space="preserve"> the generation</w:t>
      </w:r>
      <w:r>
        <w:t xml:space="preserve"> according to ACE</w:t>
      </w:r>
      <w:r w:rsidRPr="00EF133F">
        <w:t>?</w:t>
      </w:r>
    </w:p>
    <w:p w14:paraId="1A888453" w14:textId="77777777" w:rsidR="00F60844" w:rsidRPr="00EF133F" w:rsidRDefault="00F60844" w:rsidP="00E2757B">
      <w:pPr>
        <w:pStyle w:val="ListParagraph"/>
        <w:numPr>
          <w:ilvl w:val="1"/>
          <w:numId w:val="1"/>
        </w:numPr>
        <w:spacing w:after="120"/>
        <w:ind w:left="720"/>
        <w:contextualSpacing w:val="0"/>
        <w:jc w:val="both"/>
      </w:pPr>
      <w:r w:rsidRPr="00EF133F">
        <w:t xml:space="preserve">Assume that IESO has scheduled to purchase </w:t>
      </w:r>
      <w:r>
        <w:t>1</w:t>
      </w:r>
      <w:r w:rsidRPr="00EF133F">
        <w:t xml:space="preserve">00 MW from MISO. According to the </w:t>
      </w:r>
      <w:r w:rsidRPr="00EF133F">
        <w:rPr>
          <w:rFonts w:hint="eastAsia"/>
        </w:rPr>
        <w:t>t</w:t>
      </w:r>
      <w:r w:rsidRPr="00EF133F">
        <w:t xml:space="preserve">ie </w:t>
      </w:r>
      <w:r w:rsidRPr="00EF133F">
        <w:rPr>
          <w:rFonts w:hint="eastAsia"/>
        </w:rPr>
        <w:t>line</w:t>
      </w:r>
      <w:r w:rsidRPr="00EF133F">
        <w:rPr>
          <w:lang w:val="en-US"/>
        </w:rPr>
        <w:t xml:space="preserve"> </w:t>
      </w:r>
      <w:r w:rsidRPr="00EF133F">
        <w:t xml:space="preserve">meter, the actual </w:t>
      </w:r>
      <w:r>
        <w:t>NI</w:t>
      </w:r>
      <w:r w:rsidRPr="00EF133F">
        <w:t xml:space="preserve"> between MISO and IESO is </w:t>
      </w:r>
      <m:oMath>
        <m:r>
          <w:rPr>
            <w:rFonts w:ascii="Cambria Math" w:hAnsi="Cambria Math"/>
          </w:rPr>
          <m:t>-</m:t>
        </m:r>
      </m:oMath>
      <w:r>
        <w:t>1</w:t>
      </w:r>
      <w:r w:rsidRPr="00EF133F">
        <w:t xml:space="preserve">10 MW; the actual frequency is 60.01 Hz. Find the </w:t>
      </w:r>
      <m:oMath>
        <m:r>
          <w:rPr>
            <w:rFonts w:ascii="Cambria Math" w:hAnsi="Cambria Math"/>
          </w:rPr>
          <m:t>ACE</m:t>
        </m:r>
      </m:oMath>
      <w:r w:rsidRPr="00EF133F">
        <w:t xml:space="preserve"> of IESO. </w:t>
      </w:r>
      <w:r>
        <w:t>H</w:t>
      </w:r>
      <w:r w:rsidRPr="00EF133F">
        <w:t xml:space="preserve">ow shall we </w:t>
      </w:r>
      <w:r>
        <w:t>adjust</w:t>
      </w:r>
      <w:r w:rsidRPr="00EF133F">
        <w:t xml:space="preserve"> the generation</w:t>
      </w:r>
      <w:r w:rsidRPr="00CF2E87">
        <w:t xml:space="preserve"> </w:t>
      </w:r>
      <w:r>
        <w:t>according to ACE</w:t>
      </w:r>
      <w:r w:rsidRPr="00EF133F">
        <w:t>?</w:t>
      </w:r>
    </w:p>
    <w:p w14:paraId="0249183B" w14:textId="77777777" w:rsidR="00F60844" w:rsidRPr="00EF133F" w:rsidRDefault="00F60844" w:rsidP="00E2757B">
      <w:pPr>
        <w:pStyle w:val="ListParagraph"/>
        <w:numPr>
          <w:ilvl w:val="1"/>
          <w:numId w:val="1"/>
        </w:numPr>
        <w:spacing w:after="120"/>
        <w:ind w:left="720"/>
        <w:contextualSpacing w:val="0"/>
        <w:jc w:val="both"/>
      </w:pPr>
      <w:r w:rsidRPr="00EF133F">
        <w:t xml:space="preserve">Assume an attacker </w:t>
      </w:r>
      <w:r>
        <w:t>plans</w:t>
      </w:r>
      <w:r w:rsidRPr="00EF133F">
        <w:t xml:space="preserve"> to </w:t>
      </w:r>
      <w:r>
        <w:t>manipulate</w:t>
      </w:r>
      <w:r w:rsidRPr="00EF133F">
        <w:t xml:space="preserve"> the ACE</w:t>
      </w:r>
      <w:r>
        <w:t>, which can be done</w:t>
      </w:r>
      <w:r w:rsidRPr="00EF133F">
        <w:t xml:space="preserve"> </w:t>
      </w:r>
      <w:r>
        <w:t xml:space="preserve">by injecting </w:t>
      </w:r>
      <w:r w:rsidRPr="00EF133F">
        <w:t xml:space="preserve">an error </w:t>
      </w:r>
      <m:oMath>
        <m:r>
          <w:rPr>
            <w:rFonts w:ascii="Cambria Math" w:hAnsi="Cambria Math"/>
          </w:rPr>
          <m:t>∆NI</m:t>
        </m:r>
      </m:oMath>
      <w:r w:rsidRPr="00EF133F">
        <w:t xml:space="preserve"> to </w:t>
      </w:r>
      <m:oMath>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w:t>
      </w:r>
      <w:r w:rsidRPr="00EF133F">
        <w:t xml:space="preserve">or </w:t>
      </w:r>
      <w:r>
        <w:t xml:space="preserve">injecting </w:t>
      </w:r>
      <w:r w:rsidRPr="00EF133F">
        <w:t xml:space="preserve">an error </w:t>
      </w:r>
      <m:oMath>
        <m:r>
          <w:rPr>
            <w:rFonts w:ascii="Cambria Math" w:hAnsi="Cambria Math"/>
          </w:rPr>
          <m:t>∆f</m:t>
        </m:r>
      </m:oMath>
      <w:r w:rsidRPr="00EF133F">
        <w:t xml:space="preserve"> to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EF133F">
        <w:t xml:space="preserve">. </w:t>
      </w:r>
      <w:r>
        <w:t>Find the expression of injected error to the ACE (</w:t>
      </w:r>
      <m:oMath>
        <m:r>
          <w:rPr>
            <w:rFonts w:ascii="Cambria Math" w:hAnsi="Cambria Math"/>
          </w:rPr>
          <m:t>∆x</m:t>
        </m:r>
      </m:oMath>
      <w:r>
        <w:t>)</w:t>
      </w:r>
      <w:r w:rsidRPr="00EF133F">
        <w:t xml:space="preserve"> </w:t>
      </w:r>
      <w:r>
        <w:t>using</w:t>
      </w:r>
      <w:r w:rsidRPr="00EF133F">
        <w:t xml:space="preserve"> </w:t>
      </w:r>
      <w:r>
        <w:t>an equation with</w:t>
      </w:r>
      <w:r w:rsidRPr="00EF133F">
        <w:t xml:space="preserve"> </w:t>
      </w:r>
      <m:oMath>
        <m:r>
          <w:rPr>
            <w:rFonts w:ascii="Cambria Math" w:hAnsi="Cambria Math"/>
          </w:rPr>
          <m:t>∆NI</m:t>
        </m:r>
      </m:oMath>
      <w:r w:rsidRPr="00EF133F">
        <w:t xml:space="preserve">, </w:t>
      </w:r>
      <m:oMath>
        <m:r>
          <w:rPr>
            <w:rFonts w:ascii="Cambria Math" w:hAnsi="Cambria Math"/>
          </w:rPr>
          <m:t>∆f</m:t>
        </m:r>
      </m:oMath>
      <w:r w:rsidRPr="004B406F">
        <w:t>,</w:t>
      </w:r>
      <w:r w:rsidRPr="00EF133F">
        <w:t xml:space="preserve"> and </w:t>
      </w:r>
      <m:oMath>
        <m:r>
          <w:rPr>
            <w:rFonts w:ascii="Cambria Math" w:hAnsi="Cambria Math"/>
          </w:rPr>
          <m:t>β</m:t>
        </m:r>
      </m:oMath>
      <w:r w:rsidRPr="00EF133F">
        <w:t xml:space="preserve">. </w:t>
      </w:r>
    </w:p>
    <w:p w14:paraId="161D5E01" w14:textId="77777777" w:rsidR="00225993" w:rsidRDefault="00F60844" w:rsidP="00225993">
      <w:pPr>
        <w:pStyle w:val="ListParagraph"/>
        <w:numPr>
          <w:ilvl w:val="1"/>
          <w:numId w:val="1"/>
        </w:numPr>
        <w:spacing w:after="240"/>
        <w:ind w:left="720"/>
        <w:jc w:val="both"/>
      </w:pPr>
      <w:r w:rsidRPr="00EF133F">
        <w:t xml:space="preserve">Consider the operation scenario in Question </w:t>
      </w:r>
      <w:r>
        <w:t>1</w:t>
      </w:r>
      <w:r w:rsidRPr="00EF133F">
        <w:t xml:space="preserve">.b and the attack model in Question </w:t>
      </w:r>
      <w:r>
        <w:t>1</w:t>
      </w:r>
      <w:r w:rsidRPr="00EF133F">
        <w:t xml:space="preserve">.c above. If </w:t>
      </w:r>
      <w:r>
        <w:t>an</w:t>
      </w:r>
      <w:r w:rsidRPr="00EF133F">
        <w:t xml:space="preserve"> attacker only manipulated the actual </w:t>
      </w:r>
      <w:r>
        <w:t>NI</w:t>
      </w:r>
      <w:r w:rsidRPr="00EF133F">
        <w:t xml:space="preserve"> by adding an </w:t>
      </w:r>
      <w:r>
        <w:t xml:space="preserve">NI </w:t>
      </w:r>
      <w:r w:rsidRPr="00EF133F">
        <w:t xml:space="preserve">error of </w:t>
      </w:r>
      <m:oMath>
        <m:r>
          <w:rPr>
            <w:rFonts w:ascii="Cambria Math" w:hAnsi="Cambria Math"/>
          </w:rPr>
          <m:t>+</m:t>
        </m:r>
      </m:oMath>
      <w:r w:rsidRPr="00EF133F">
        <w:t>20 MW and the actual frequency 60.01 Hz was reported accurately</w:t>
      </w:r>
      <w:r>
        <w:t>, w</w:t>
      </w:r>
      <w:r w:rsidRPr="00EF133F">
        <w:t>hat is the perceived ACE</w:t>
      </w:r>
      <w:r>
        <w:t xml:space="preserve"> after manipulation</w:t>
      </w:r>
      <w:r w:rsidRPr="00EF133F">
        <w:t xml:space="preserve">? If </w:t>
      </w:r>
      <w:r>
        <w:t>an</w:t>
      </w:r>
      <w:r w:rsidRPr="00EF133F">
        <w:t xml:space="preserve"> </w:t>
      </w:r>
      <w:r>
        <w:t xml:space="preserve">attacker caused </w:t>
      </w:r>
      <w:r w:rsidRPr="00EF133F">
        <w:t>an</w:t>
      </w:r>
      <w:r>
        <w:t xml:space="preserve"> ACE error of</w:t>
      </w:r>
      <w:r w:rsidRPr="00EF133F">
        <w:t xml:space="preserve"> </w:t>
      </w:r>
      <m:oMath>
        <m:r>
          <w:rPr>
            <w:rFonts w:ascii="Cambria Math" w:hAnsi="Cambria Math"/>
          </w:rPr>
          <m:t>-</m:t>
        </m:r>
      </m:oMath>
      <w:r>
        <w:t>1</w:t>
      </w:r>
      <w:r w:rsidRPr="00EF133F">
        <w:t xml:space="preserve"> MW</w:t>
      </w:r>
      <w:r>
        <w:t xml:space="preserve"> by only manipulating the actual frequency,</w:t>
      </w:r>
      <w:r w:rsidRPr="00EF133F">
        <w:t xml:space="preserve"> what </w:t>
      </w:r>
      <w:r>
        <w:t>was</w:t>
      </w:r>
      <w:r w:rsidRPr="00EF133F">
        <w:t xml:space="preserve"> the </w:t>
      </w:r>
      <w:r>
        <w:t>frequency error added by the attacker</w:t>
      </w:r>
      <w:r w:rsidRPr="00EF133F">
        <w:t>?</w:t>
      </w:r>
    </w:p>
    <w:p w14:paraId="0EFC0CF5" w14:textId="01DB9894" w:rsidR="00225993" w:rsidRDefault="00225993" w:rsidP="005271CF">
      <w:pPr>
        <w:pStyle w:val="BodyText"/>
      </w:pPr>
      <w:r w:rsidRPr="00815A56">
        <w:rPr>
          <w:b/>
          <w:bCs/>
          <w:u w:val="single"/>
        </w:rPr>
        <w:t>Answer</w:t>
      </w:r>
      <w:r>
        <w:t>:</w:t>
      </w:r>
    </w:p>
    <w:p w14:paraId="21798950" w14:textId="77777777" w:rsidR="005271CF" w:rsidRDefault="005271CF" w:rsidP="005271CF">
      <w:pPr>
        <w:pStyle w:val="BodyText"/>
      </w:pPr>
    </w:p>
    <w:p w14:paraId="2C2FF0EA" w14:textId="7E7DAA3F" w:rsidR="00183068" w:rsidRPr="00D06DBF" w:rsidRDefault="00183068" w:rsidP="00183068">
      <w:pPr>
        <w:pStyle w:val="ListParagraph"/>
        <w:widowControl w:val="0"/>
        <w:numPr>
          <w:ilvl w:val="0"/>
          <w:numId w:val="18"/>
        </w:numPr>
        <w:tabs>
          <w:tab w:val="left" w:pos="1121"/>
        </w:tabs>
        <w:autoSpaceDE w:val="0"/>
        <w:autoSpaceDN w:val="0"/>
        <w:spacing w:after="0" w:line="240" w:lineRule="auto"/>
        <w:ind w:hanging="361"/>
        <w:contextualSpacing w:val="0"/>
        <w:rPr>
          <w:lang w:val="en-US"/>
        </w:rPr>
      </w:pPr>
      <w:r>
        <w:t>Given</w:t>
      </w:r>
      <w:r>
        <w:t>, the frequency of the grid</w:t>
      </w:r>
      <w:r>
        <w:rPr>
          <w:spacing w:val="-1"/>
        </w:rPr>
        <w:t xml:space="preserve"> </w:t>
      </w:r>
      <w:r>
        <w:t>is</w:t>
      </w:r>
      <w:r>
        <w:rPr>
          <w:spacing w:val="-3"/>
        </w:rPr>
        <w:t xml:space="preserve"> </w:t>
      </w:r>
      <w:r>
        <w:t>60</w:t>
      </w:r>
      <w:r>
        <w:rPr>
          <w:spacing w:val="-2"/>
        </w:rPr>
        <w:t xml:space="preserve"> </w:t>
      </w:r>
      <w:r>
        <w:t>Hz.</w:t>
      </w:r>
      <w:r w:rsidR="00CA4FC0">
        <w:t xml:space="preserve"> Also</w:t>
      </w:r>
      <w:r w:rsidR="00D06DBF">
        <w:t>, according to the question,</w:t>
      </w:r>
    </w:p>
    <w:p w14:paraId="336C13A4" w14:textId="48AF2D2E" w:rsidR="00D06DBF" w:rsidRDefault="00D06DBF" w:rsidP="00D06DBF">
      <w:pPr>
        <w:pStyle w:val="ListParagraph"/>
        <w:widowControl w:val="0"/>
        <w:tabs>
          <w:tab w:val="left" w:pos="1121"/>
        </w:tabs>
        <w:autoSpaceDE w:val="0"/>
        <w:autoSpaceDN w:val="0"/>
        <w:spacing w:after="0" w:line="240" w:lineRule="auto"/>
        <w:ind w:left="1120"/>
        <w:contextualSpacing w:val="0"/>
      </w:pPr>
    </w:p>
    <w:p w14:paraId="224DBCC1" w14:textId="55611C60" w:rsidR="00991CD2" w:rsidRPr="007D74A6" w:rsidRDefault="00991CD2" w:rsidP="007D74A6">
      <w:pPr>
        <w:pStyle w:val="ListParagraph"/>
        <w:widowControl w:val="0"/>
        <w:tabs>
          <w:tab w:val="left" w:pos="1121"/>
        </w:tabs>
        <w:autoSpaceDE w:val="0"/>
        <w:autoSpaceDN w:val="0"/>
        <w:spacing w:before="12" w:after="0" w:line="460" w:lineRule="auto"/>
        <w:ind w:left="1120" w:right="4558"/>
        <w:contextualSpacing w:val="0"/>
        <w:rPr>
          <w:rFonts w:ascii="Cambria Math" w:hAnsi="Cambria Math" w:cs="Cambria Math"/>
        </w:rPr>
      </w:pPr>
      <w:r w:rsidRPr="00991CD2">
        <w:drawing>
          <wp:inline distT="0" distB="0" distL="0" distR="0" wp14:anchorId="301E859D" wp14:editId="3A0D0B78">
            <wp:extent cx="4331369" cy="476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172" cy="476558"/>
                    </a:xfrm>
                    <a:prstGeom prst="rect">
                      <a:avLst/>
                    </a:prstGeom>
                  </pic:spPr>
                </pic:pic>
              </a:graphicData>
            </a:graphic>
          </wp:inline>
        </w:drawing>
      </w:r>
    </w:p>
    <w:p w14:paraId="6E1B04A0" w14:textId="7E3F632A" w:rsidR="00D06DBF" w:rsidRDefault="00D06DBF" w:rsidP="00D06DBF">
      <w:pPr>
        <w:pStyle w:val="ListParagraph"/>
        <w:widowControl w:val="0"/>
        <w:tabs>
          <w:tab w:val="left" w:pos="1121"/>
        </w:tabs>
        <w:autoSpaceDE w:val="0"/>
        <w:autoSpaceDN w:val="0"/>
        <w:spacing w:before="12" w:after="0" w:line="460" w:lineRule="auto"/>
        <w:ind w:left="1120" w:right="4558"/>
        <w:contextualSpacing w:val="0"/>
      </w:pPr>
      <w:r w:rsidRPr="00D06DBF">
        <w:rPr>
          <w:rFonts w:ascii="Cambria Math" w:hAnsi="Cambria Math" w:cs="Cambria Math"/>
        </w:rPr>
        <w:t>𝑃𝑔𝑒𝑛</w:t>
      </w:r>
      <w:r w:rsidRPr="00D06DBF">
        <w:t xml:space="preserve"> +</w:t>
      </w:r>
      <w:r w:rsidRPr="00D06DBF">
        <w:t xml:space="preserve"> </w:t>
      </w:r>
      <w:r w:rsidRPr="00D06DBF">
        <w:rPr>
          <w:rFonts w:ascii="Cambria Math" w:hAnsi="Cambria Math" w:cs="Cambria Math"/>
        </w:rPr>
        <w:t>𝑃𝑙𝑜𝑎𝑑</w:t>
      </w:r>
      <w:r w:rsidRPr="00D06DBF">
        <w:t xml:space="preserve"> + </w:t>
      </w:r>
      <w:r w:rsidRPr="00D06DBF">
        <w:rPr>
          <w:rFonts w:ascii="Cambria Math" w:hAnsi="Cambria Math" w:cs="Cambria Math"/>
        </w:rPr>
        <w:t>𝑃𝑖𝑚𝑝𝑜𝑟𝑡</w:t>
      </w:r>
      <w:r w:rsidRPr="00D06DBF">
        <w:t xml:space="preserve"> + </w:t>
      </w:r>
      <w:r w:rsidRPr="00D06DBF">
        <w:rPr>
          <w:rFonts w:ascii="Cambria Math" w:hAnsi="Cambria Math" w:cs="Cambria Math"/>
        </w:rPr>
        <w:t>𝑃𝑒𝑥𝑝𝑜𝑟𝑡</w:t>
      </w:r>
      <w:r w:rsidRPr="00D06DBF">
        <w:t xml:space="preserve"> = 0</w:t>
      </w:r>
    </w:p>
    <w:p w14:paraId="14C40DF1" w14:textId="7A7F3C76" w:rsidR="006D0227" w:rsidRDefault="006D0227" w:rsidP="00C31A63">
      <w:pPr>
        <w:pStyle w:val="ListParagraph"/>
        <w:widowControl w:val="0"/>
        <w:tabs>
          <w:tab w:val="left" w:pos="1121"/>
        </w:tabs>
        <w:autoSpaceDE w:val="0"/>
        <w:autoSpaceDN w:val="0"/>
        <w:spacing w:after="0" w:line="240" w:lineRule="auto"/>
        <w:ind w:left="1120"/>
        <w:contextualSpacing w:val="0"/>
      </w:pPr>
      <w:r>
        <w:t>according to the tie line meter, the actual NI between MISO and IESO is zero</w:t>
      </w:r>
      <w:r w:rsidRPr="006D0227">
        <w:t xml:space="preserve"> </w:t>
      </w:r>
    </w:p>
    <w:p w14:paraId="7B15A8AF" w14:textId="1AC7611E" w:rsidR="00C31A63" w:rsidRDefault="00C31A63" w:rsidP="006D0227">
      <w:pPr>
        <w:pStyle w:val="ListParagraph"/>
        <w:widowControl w:val="0"/>
        <w:tabs>
          <w:tab w:val="left" w:pos="1121"/>
        </w:tabs>
        <w:autoSpaceDE w:val="0"/>
        <w:autoSpaceDN w:val="0"/>
        <w:spacing w:after="0" w:line="240" w:lineRule="auto"/>
        <w:ind w:left="1120"/>
        <w:contextualSpacing w:val="0"/>
      </w:pPr>
      <w:r>
        <w:t xml:space="preserve">Then, </w:t>
      </w:r>
      <w:r w:rsidR="006D0227" w:rsidRPr="006D0227">
        <w:t xml:space="preserve"> </w:t>
      </w:r>
    </w:p>
    <w:p w14:paraId="02C3B4AE" w14:textId="751D2B5E" w:rsidR="006D0227" w:rsidRPr="006D0227" w:rsidRDefault="006D0227" w:rsidP="006D0227">
      <w:pPr>
        <w:pStyle w:val="ListParagraph"/>
        <w:widowControl w:val="0"/>
        <w:tabs>
          <w:tab w:val="left" w:pos="1121"/>
        </w:tabs>
        <w:autoSpaceDE w:val="0"/>
        <w:autoSpaceDN w:val="0"/>
        <w:spacing w:after="0" w:line="240" w:lineRule="auto"/>
        <w:ind w:left="1120"/>
        <w:contextualSpacing w:val="0"/>
      </w:pPr>
      <w:r w:rsidRPr="006D0227">
        <w:rPr>
          <w:rFonts w:ascii="Cambria Math" w:hAnsi="Cambria Math" w:cs="Cambria Math"/>
        </w:rPr>
        <w:t>𝑁𝐼𝑎</w:t>
      </w:r>
      <w:r w:rsidRPr="006D0227">
        <w:t xml:space="preserve"> </w:t>
      </w:r>
      <w:r>
        <w:t>=</w:t>
      </w:r>
      <w:r w:rsidRPr="006D0227">
        <w:t xml:space="preserve"> </w:t>
      </w:r>
      <w:r>
        <w:t>0</w:t>
      </w:r>
    </w:p>
    <w:p w14:paraId="28F71FF9" w14:textId="77777777" w:rsidR="006D0227" w:rsidRDefault="006D0227" w:rsidP="007552A4">
      <w:pPr>
        <w:spacing w:line="264" w:lineRule="exact"/>
        <w:ind w:left="998" w:firstLine="122"/>
      </w:pPr>
      <w:r>
        <w:rPr>
          <w:rFonts w:ascii="Cambria Math" w:eastAsia="Cambria Math"/>
        </w:rPr>
        <w:t>𝑁𝐼</w:t>
      </w:r>
      <w:r>
        <w:rPr>
          <w:rFonts w:ascii="Cambria Math" w:eastAsia="Cambria Math"/>
          <w:position w:val="-4"/>
          <w:sz w:val="16"/>
        </w:rPr>
        <w:t xml:space="preserve">𝑠  </w:t>
      </w:r>
      <w:r>
        <w:rPr>
          <w:rFonts w:ascii="Cambria Math" w:eastAsia="Cambria Math"/>
          <w:spacing w:val="3"/>
          <w:position w:val="-4"/>
          <w:sz w:val="16"/>
        </w:rPr>
        <w:t xml:space="preserve"> </w:t>
      </w:r>
      <w:r>
        <w:t>=</w:t>
      </w:r>
      <w:r>
        <w:rPr>
          <w:spacing w:val="-3"/>
        </w:rPr>
        <w:t xml:space="preserve"> </w:t>
      </w:r>
      <w:r>
        <w:t>0</w:t>
      </w:r>
    </w:p>
    <w:p w14:paraId="25ECA439" w14:textId="5548038C" w:rsidR="00CD05FA" w:rsidRDefault="00CD05FA" w:rsidP="007552A4">
      <w:pPr>
        <w:spacing w:line="264" w:lineRule="exact"/>
        <w:ind w:left="998" w:firstLine="122"/>
      </w:pPr>
      <w:r>
        <w:t xml:space="preserve">Frequency Bias, </w:t>
      </w:r>
      <w:r w:rsidRPr="007552A4">
        <w:rPr>
          <w:rFonts w:ascii="Cambria Math" w:hAnsi="Cambria Math" w:cs="Cambria Math"/>
        </w:rPr>
        <w:t>𝛽</w:t>
      </w:r>
      <w:r>
        <w:t xml:space="preserve"> = -500 MW/HZ</w:t>
      </w:r>
    </w:p>
    <w:p w14:paraId="649594F4" w14:textId="0F829BBF" w:rsidR="00CD05FA" w:rsidRDefault="00CD05FA" w:rsidP="007552A4">
      <w:pPr>
        <w:spacing w:line="264" w:lineRule="exact"/>
        <w:ind w:left="998" w:firstLine="122"/>
      </w:pPr>
      <w:r>
        <w:t>Meter is error free</w:t>
      </w:r>
      <w:r w:rsidR="00B60964">
        <w:t xml:space="preserve">, so </w:t>
      </w:r>
      <w:r w:rsidR="00B60964">
        <w:rPr>
          <w:rFonts w:ascii="Cambria Math" w:hAnsi="Cambria Math" w:cs="Cambria Math"/>
        </w:rPr>
        <w:t>𝜖</w:t>
      </w:r>
      <w:r w:rsidR="00B60964">
        <w:rPr>
          <w:rFonts w:ascii="Cambria Math" w:eastAsia="Cambria Math"/>
          <w:spacing w:val="1"/>
        </w:rPr>
        <w:t xml:space="preserve"> </w:t>
      </w:r>
      <w:r w:rsidR="00B60964">
        <w:t>= 0</w:t>
      </w:r>
    </w:p>
    <w:p w14:paraId="0C9416E5" w14:textId="035BF1D6" w:rsidR="00B60964" w:rsidRDefault="00B60964" w:rsidP="007552A4">
      <w:pPr>
        <w:spacing w:line="264" w:lineRule="exact"/>
        <w:ind w:left="998" w:firstLine="122"/>
      </w:pPr>
      <w:r>
        <w:lastRenderedPageBreak/>
        <w:t xml:space="preserve">Frequency of IESO, </w:t>
      </w:r>
      <w:r w:rsidR="00476E98">
        <w:rPr>
          <w:position w:val="2"/>
        </w:rPr>
        <w:t>f</w:t>
      </w:r>
      <w:r w:rsidR="00476E98">
        <w:rPr>
          <w:sz w:val="14"/>
        </w:rPr>
        <w:t>IESO</w:t>
      </w:r>
      <w:r>
        <w:t xml:space="preserve"> = 60.</w:t>
      </w:r>
      <w:r w:rsidR="00476E98">
        <w:t>01 HZ</w:t>
      </w:r>
    </w:p>
    <w:p w14:paraId="573C3C57" w14:textId="77777777" w:rsidR="006D0227" w:rsidRDefault="006D0227" w:rsidP="00476E98">
      <w:pPr>
        <w:pStyle w:val="BodyText"/>
        <w:spacing w:line="297" w:lineRule="exact"/>
        <w:ind w:left="947" w:firstLine="173"/>
        <w:rPr>
          <w:rFonts w:ascii="Cambria Math" w:eastAsia="Cambria Math" w:hAnsi="Cambria Math"/>
        </w:rPr>
      </w:pPr>
      <w:r>
        <w:rPr>
          <w:rFonts w:ascii="Cambria Math" w:eastAsia="Cambria Math" w:hAnsi="Cambria Math"/>
        </w:rPr>
        <w:t>𝐴𝐶𝐸</w:t>
      </w:r>
      <w:r>
        <w:rPr>
          <w:rFonts w:ascii="Cambria Math" w:eastAsia="Cambria Math" w:hAnsi="Cambria Math"/>
          <w:spacing w:val="7"/>
        </w:rPr>
        <w:t xml:space="preserve"> </w:t>
      </w:r>
      <w:r>
        <w:t>of</w:t>
      </w:r>
      <w:r>
        <w:rPr>
          <w:spacing w:val="-2"/>
        </w:rPr>
        <w:t xml:space="preserve"> </w:t>
      </w:r>
      <w:r>
        <w:t>IESO</w:t>
      </w:r>
      <w:r>
        <w:rPr>
          <w:spacing w:val="-2"/>
        </w:rPr>
        <w:t xml:space="preserve"> </w:t>
      </w:r>
      <w:r>
        <w:t>=</w:t>
      </w:r>
      <w:r>
        <w:rPr>
          <w:spacing w:val="-4"/>
        </w:rPr>
        <w:t xml:space="preserve"> </w:t>
      </w:r>
      <w:r>
        <w:t>&gt;</w:t>
      </w:r>
      <w:r>
        <w:rPr>
          <w:spacing w:val="-3"/>
        </w:rPr>
        <w:t xml:space="preserve"> </w:t>
      </w:r>
      <w:r>
        <w:rPr>
          <w:rFonts w:ascii="Cambria Math" w:eastAsia="Cambria Math" w:hAnsi="Cambria Math"/>
        </w:rPr>
        <w:t>𝐴𝐶𝐸</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position w:val="1"/>
        </w:rPr>
        <w:t>(</w:t>
      </w:r>
      <w:r>
        <w:rPr>
          <w:rFonts w:ascii="Cambria Math" w:eastAsia="Cambria Math" w:hAnsi="Cambria Math"/>
        </w:rPr>
        <w:t>𝑁𝐼</w:t>
      </w:r>
      <w:r>
        <w:rPr>
          <w:rFonts w:ascii="Cambria Math" w:eastAsia="Cambria Math" w:hAnsi="Cambria Math"/>
          <w:position w:val="-4"/>
          <w:sz w:val="16"/>
        </w:rPr>
        <w:t>𝑎</w:t>
      </w:r>
      <w:r>
        <w:rPr>
          <w:rFonts w:ascii="Cambria Math" w:eastAsia="Cambria Math" w:hAnsi="Cambria Math"/>
          <w:spacing w:val="22"/>
          <w:position w:val="-4"/>
          <w:sz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𝑁𝐼</w:t>
      </w:r>
      <w:r>
        <w:rPr>
          <w:rFonts w:ascii="Cambria Math" w:eastAsia="Cambria Math" w:hAnsi="Cambria Math"/>
          <w:position w:val="-4"/>
          <w:sz w:val="16"/>
        </w:rPr>
        <w:t>𝑠</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𝛽</w:t>
      </w:r>
      <w:r>
        <w:rPr>
          <w:rFonts w:ascii="Cambria Math" w:eastAsia="Cambria Math" w:hAnsi="Cambria Math"/>
          <w:position w:val="1"/>
        </w:rPr>
        <w:t>(</w:t>
      </w:r>
      <w:r>
        <w:rPr>
          <w:rFonts w:ascii="Cambria Math" w:eastAsia="Cambria Math" w:hAnsi="Cambria Math"/>
        </w:rPr>
        <w:t>𝑓</w:t>
      </w:r>
      <w:r>
        <w:rPr>
          <w:rFonts w:ascii="Cambria Math" w:eastAsia="Cambria Math" w:hAnsi="Cambria Math"/>
          <w:position w:val="-4"/>
          <w:sz w:val="16"/>
        </w:rPr>
        <w:t>𝑎</w:t>
      </w:r>
      <w:r>
        <w:rPr>
          <w:rFonts w:ascii="Cambria Math" w:eastAsia="Cambria Math" w:hAnsi="Cambria Math"/>
          <w:spacing w:val="22"/>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𝑓</w:t>
      </w:r>
      <w:r>
        <w:rPr>
          <w:rFonts w:ascii="Cambria Math" w:eastAsia="Cambria Math" w:hAnsi="Cambria Math"/>
          <w:position w:val="-4"/>
          <w:sz w:val="16"/>
        </w:rPr>
        <w:t>𝑠</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𝜖</w:t>
      </w:r>
    </w:p>
    <w:p w14:paraId="3CE3A70E" w14:textId="77777777" w:rsidR="006D0227" w:rsidRDefault="006D0227" w:rsidP="006D0227">
      <w:pPr>
        <w:pStyle w:val="BodyText"/>
        <w:spacing w:before="2"/>
        <w:rPr>
          <w:rFonts w:ascii="Cambria Math"/>
          <w:sz w:val="20"/>
        </w:rPr>
      </w:pPr>
    </w:p>
    <w:p w14:paraId="1E6023A1" w14:textId="6CC660E6" w:rsidR="006D0227" w:rsidRPr="00762489" w:rsidRDefault="006D0227" w:rsidP="00762489">
      <w:pPr>
        <w:pStyle w:val="BodyText"/>
        <w:ind w:left="2889"/>
      </w:pPr>
      <w:r>
        <w:t>=</w:t>
      </w:r>
      <w:r>
        <w:rPr>
          <w:spacing w:val="-1"/>
        </w:rPr>
        <w:t xml:space="preserve"> </w:t>
      </w:r>
      <w:r>
        <w:t>&gt;</w:t>
      </w:r>
      <w:r>
        <w:rPr>
          <w:spacing w:val="-1"/>
        </w:rPr>
        <w:t xml:space="preserve"> </w:t>
      </w:r>
      <w:r>
        <w:t>(0</w:t>
      </w:r>
      <w:r>
        <w:rPr>
          <w:spacing w:val="-1"/>
        </w:rPr>
        <w:t xml:space="preserve"> </w:t>
      </w:r>
      <w:r>
        <w:t>–</w:t>
      </w:r>
      <w:r>
        <w:rPr>
          <w:spacing w:val="-3"/>
        </w:rPr>
        <w:t xml:space="preserve"> </w:t>
      </w:r>
      <w:r>
        <w:t>0)</w:t>
      </w:r>
      <w:r>
        <w:rPr>
          <w:spacing w:val="1"/>
        </w:rPr>
        <w:t xml:space="preserve"> </w:t>
      </w:r>
      <w:r>
        <w:t>–</w:t>
      </w:r>
      <w:r>
        <w:rPr>
          <w:spacing w:val="-2"/>
        </w:rPr>
        <w:t xml:space="preserve"> </w:t>
      </w:r>
      <w:r>
        <w:t>(-500)</w:t>
      </w:r>
      <w:r>
        <w:rPr>
          <w:spacing w:val="-1"/>
        </w:rPr>
        <w:t xml:space="preserve"> </w:t>
      </w:r>
      <w:r>
        <w:t>(60.01</w:t>
      </w:r>
      <w:r>
        <w:rPr>
          <w:spacing w:val="-1"/>
        </w:rPr>
        <w:t xml:space="preserve"> </w:t>
      </w:r>
      <w:r>
        <w:t>–</w:t>
      </w:r>
      <w:r>
        <w:rPr>
          <w:spacing w:val="-2"/>
        </w:rPr>
        <w:t xml:space="preserve"> </w:t>
      </w:r>
      <w:r>
        <w:t>60) –</w:t>
      </w:r>
      <w:r>
        <w:rPr>
          <w:spacing w:val="-1"/>
        </w:rPr>
        <w:t xml:space="preserve"> </w:t>
      </w:r>
      <w:r>
        <w:t>0</w:t>
      </w:r>
    </w:p>
    <w:p w14:paraId="5CF4E9FA" w14:textId="77777777" w:rsidR="00762489" w:rsidRDefault="006D0227" w:rsidP="006D0227">
      <w:pPr>
        <w:pStyle w:val="BodyText"/>
        <w:ind w:left="2889"/>
        <w:rPr>
          <w:spacing w:val="-3"/>
        </w:rPr>
      </w:pPr>
      <w:r>
        <w:t>=</w:t>
      </w:r>
      <w:r>
        <w:rPr>
          <w:spacing w:val="-1"/>
        </w:rPr>
        <w:t xml:space="preserve"> </w:t>
      </w:r>
      <w:r>
        <w:t>&gt;</w:t>
      </w:r>
      <w:r>
        <w:rPr>
          <w:spacing w:val="-1"/>
        </w:rPr>
        <w:t xml:space="preserve"> </w:t>
      </w:r>
      <w:r>
        <w:t>500</w:t>
      </w:r>
      <w:r>
        <w:rPr>
          <w:spacing w:val="-2"/>
        </w:rPr>
        <w:t xml:space="preserve"> </w:t>
      </w:r>
      <w:r>
        <w:t>(0.01)</w:t>
      </w:r>
      <w:r>
        <w:rPr>
          <w:spacing w:val="-3"/>
        </w:rPr>
        <w:t xml:space="preserve"> </w:t>
      </w:r>
    </w:p>
    <w:p w14:paraId="6943A21D" w14:textId="77DB0034" w:rsidR="006D0227" w:rsidRDefault="006D0227" w:rsidP="006D0227">
      <w:pPr>
        <w:pStyle w:val="BodyText"/>
        <w:ind w:left="2889"/>
      </w:pPr>
      <w:r>
        <w:t>=</w:t>
      </w:r>
      <w:r>
        <w:rPr>
          <w:spacing w:val="-2"/>
        </w:rPr>
        <w:t xml:space="preserve"> </w:t>
      </w:r>
      <w:r>
        <w:t>5</w:t>
      </w:r>
      <w:r>
        <w:rPr>
          <w:spacing w:val="3"/>
        </w:rPr>
        <w:t xml:space="preserve"> </w:t>
      </w:r>
      <w:r w:rsidR="00762489">
        <w:rPr>
          <w:spacing w:val="3"/>
        </w:rPr>
        <w:t xml:space="preserve">MW </w:t>
      </w:r>
    </w:p>
    <w:p w14:paraId="237705D3" w14:textId="2A532F40" w:rsidR="001B6723" w:rsidRDefault="001B6723" w:rsidP="001B6723">
      <w:pPr>
        <w:pStyle w:val="BodyText"/>
      </w:pPr>
      <w:r>
        <w:tab/>
        <w:t xml:space="preserve">        We generate </w:t>
      </w:r>
      <w:r w:rsidR="005A75A8" w:rsidRPr="0040472A">
        <w:rPr>
          <w:b/>
          <w:bCs/>
        </w:rPr>
        <w:t>5 MW</w:t>
      </w:r>
      <w:r w:rsidR="005A75A8">
        <w:t xml:space="preserve"> </w:t>
      </w:r>
      <w:r w:rsidR="009B2FDA">
        <w:t>to adjust the ACE</w:t>
      </w:r>
      <w:r w:rsidR="00816A42">
        <w:t xml:space="preserve"> (less generation)</w:t>
      </w:r>
    </w:p>
    <w:p w14:paraId="590E61BD" w14:textId="77777777" w:rsidR="00223293" w:rsidRDefault="00223293" w:rsidP="001B6723">
      <w:pPr>
        <w:pStyle w:val="BodyText"/>
      </w:pPr>
    </w:p>
    <w:p w14:paraId="55E30613" w14:textId="77777777" w:rsidR="00EF49F0" w:rsidRDefault="00EF49F0" w:rsidP="001B6723">
      <w:pPr>
        <w:pStyle w:val="BodyText"/>
      </w:pPr>
    </w:p>
    <w:p w14:paraId="5B5766A8" w14:textId="77777777" w:rsidR="009B2FDA" w:rsidRDefault="009B2FDA" w:rsidP="001B6723">
      <w:pPr>
        <w:pStyle w:val="BodyText"/>
      </w:pPr>
    </w:p>
    <w:p w14:paraId="21D43322" w14:textId="499F037F" w:rsidR="008E7CAE" w:rsidRPr="00D409C4" w:rsidRDefault="008E7CAE" w:rsidP="008E7CAE">
      <w:pPr>
        <w:pStyle w:val="ListParagraph"/>
        <w:widowControl w:val="0"/>
        <w:numPr>
          <w:ilvl w:val="0"/>
          <w:numId w:val="18"/>
        </w:numPr>
        <w:tabs>
          <w:tab w:val="left" w:pos="1121"/>
        </w:tabs>
        <w:autoSpaceDE w:val="0"/>
        <w:autoSpaceDN w:val="0"/>
        <w:spacing w:after="0" w:line="240" w:lineRule="auto"/>
        <w:rPr>
          <w:lang w:val="en-US"/>
        </w:rPr>
      </w:pPr>
      <w:r>
        <w:t>Given,</w:t>
      </w:r>
      <w:r w:rsidRPr="008E7CAE">
        <w:rPr>
          <w:spacing w:val="2"/>
        </w:rPr>
        <w:t xml:space="preserve"> </w:t>
      </w:r>
      <w:r>
        <w:t>IESO</w:t>
      </w:r>
      <w:r w:rsidRPr="008E7CAE">
        <w:rPr>
          <w:spacing w:val="5"/>
        </w:rPr>
        <w:t xml:space="preserve"> </w:t>
      </w:r>
      <w:r>
        <w:t>has</w:t>
      </w:r>
      <w:r w:rsidRPr="008E7CAE">
        <w:rPr>
          <w:spacing w:val="2"/>
        </w:rPr>
        <w:t xml:space="preserve"> </w:t>
      </w:r>
      <w:r>
        <w:t>scheduled</w:t>
      </w:r>
      <w:r w:rsidRPr="008E7CAE">
        <w:rPr>
          <w:spacing w:val="2"/>
        </w:rPr>
        <w:t xml:space="preserve"> </w:t>
      </w:r>
      <w:r>
        <w:t>to</w:t>
      </w:r>
      <w:r w:rsidRPr="008E7CAE">
        <w:rPr>
          <w:spacing w:val="5"/>
        </w:rPr>
        <w:t xml:space="preserve"> </w:t>
      </w:r>
      <w:r>
        <w:t>purchase</w:t>
      </w:r>
      <w:r w:rsidRPr="008E7CAE">
        <w:rPr>
          <w:spacing w:val="4"/>
        </w:rPr>
        <w:t xml:space="preserve"> </w:t>
      </w:r>
      <w:r>
        <w:t>100</w:t>
      </w:r>
      <w:r w:rsidRPr="008E7CAE">
        <w:rPr>
          <w:spacing w:val="3"/>
        </w:rPr>
        <w:t xml:space="preserve"> </w:t>
      </w:r>
      <w:r>
        <w:t>MW</w:t>
      </w:r>
      <w:r w:rsidRPr="008E7CAE">
        <w:rPr>
          <w:spacing w:val="3"/>
        </w:rPr>
        <w:t xml:space="preserve"> </w:t>
      </w:r>
      <w:r>
        <w:t>from MISO</w:t>
      </w:r>
      <w:r w:rsidRPr="008E7CAE">
        <w:rPr>
          <w:spacing w:val="7"/>
        </w:rPr>
        <w:t xml:space="preserve"> </w:t>
      </w:r>
      <w:r>
        <w:t>and</w:t>
      </w:r>
      <w:r w:rsidRPr="008E7CAE">
        <w:rPr>
          <w:spacing w:val="2"/>
        </w:rPr>
        <w:t xml:space="preserve"> </w:t>
      </w:r>
      <w:r>
        <w:t>the</w:t>
      </w:r>
      <w:r w:rsidRPr="008E7CAE">
        <w:rPr>
          <w:spacing w:val="5"/>
        </w:rPr>
        <w:t xml:space="preserve"> </w:t>
      </w:r>
      <w:r>
        <w:t>actual</w:t>
      </w:r>
      <w:r w:rsidRPr="008E7CAE">
        <w:rPr>
          <w:spacing w:val="3"/>
        </w:rPr>
        <w:t xml:space="preserve"> </w:t>
      </w:r>
      <w:r>
        <w:t>NI</w:t>
      </w:r>
      <w:r w:rsidRPr="008E7CAE">
        <w:rPr>
          <w:spacing w:val="2"/>
        </w:rPr>
        <w:t xml:space="preserve"> </w:t>
      </w:r>
      <w:r>
        <w:t>between</w:t>
      </w:r>
      <w:r w:rsidRPr="008E7CAE">
        <w:rPr>
          <w:spacing w:val="2"/>
        </w:rPr>
        <w:t xml:space="preserve"> </w:t>
      </w:r>
      <w:r>
        <w:t>MISO</w:t>
      </w:r>
      <w:r w:rsidRPr="008E7CAE">
        <w:rPr>
          <w:spacing w:val="3"/>
        </w:rPr>
        <w:t xml:space="preserve"> </w:t>
      </w:r>
      <w:r>
        <w:t>and</w:t>
      </w:r>
      <w:r w:rsidRPr="008E7CAE">
        <w:rPr>
          <w:spacing w:val="4"/>
        </w:rPr>
        <w:t xml:space="preserve"> </w:t>
      </w:r>
      <w:r>
        <w:t>IESO</w:t>
      </w:r>
      <w:r w:rsidRPr="008E7CAE">
        <w:rPr>
          <w:spacing w:val="2"/>
        </w:rPr>
        <w:t xml:space="preserve"> </w:t>
      </w:r>
      <w:r>
        <w:t>is</w:t>
      </w:r>
      <w:r>
        <w:t xml:space="preserve"> </w:t>
      </w:r>
      <w:r w:rsidR="00D409C4">
        <w:rPr>
          <w:rFonts w:ascii="Cambria Math" w:eastAsia="Cambria Math" w:hAnsi="Cambria Math"/>
        </w:rPr>
        <w:t>−</w:t>
      </w:r>
      <w:r w:rsidR="00D409C4">
        <w:t>110</w:t>
      </w:r>
      <w:r w:rsidR="00D409C4">
        <w:rPr>
          <w:spacing w:val="-2"/>
        </w:rPr>
        <w:t xml:space="preserve"> </w:t>
      </w:r>
      <w:r w:rsidR="00D409C4">
        <w:t>MW</w:t>
      </w:r>
      <w:r w:rsidR="00D409C4">
        <w:rPr>
          <w:spacing w:val="-1"/>
        </w:rPr>
        <w:t xml:space="preserve"> </w:t>
      </w:r>
      <w:r w:rsidR="00D409C4">
        <w:t>=</w:t>
      </w:r>
      <w:r w:rsidR="00D409C4">
        <w:rPr>
          <w:spacing w:val="1"/>
        </w:rPr>
        <w:t xml:space="preserve"> </w:t>
      </w:r>
      <w:r w:rsidR="00D409C4">
        <w:t>&gt;</w:t>
      </w:r>
      <w:r w:rsidR="00D409C4">
        <w:rPr>
          <w:spacing w:val="-1"/>
        </w:rPr>
        <w:t xml:space="preserve"> </w:t>
      </w:r>
      <w:r w:rsidR="00D409C4">
        <w:rPr>
          <w:rFonts w:ascii="Cambria Math" w:eastAsia="Cambria Math" w:hAnsi="Cambria Math"/>
        </w:rPr>
        <w:t>𝑁𝐼</w:t>
      </w:r>
      <w:r w:rsidR="00D409C4">
        <w:rPr>
          <w:rFonts w:ascii="Cambria Math" w:eastAsia="Cambria Math" w:hAnsi="Cambria Math"/>
          <w:position w:val="-4"/>
          <w:sz w:val="16"/>
        </w:rPr>
        <w:t>𝑠</w:t>
      </w:r>
      <w:r w:rsidR="00D409C4">
        <w:rPr>
          <w:rFonts w:ascii="Cambria Math" w:eastAsia="Cambria Math" w:hAnsi="Cambria Math"/>
          <w:spacing w:val="25"/>
          <w:position w:val="-4"/>
          <w:sz w:val="16"/>
        </w:rPr>
        <w:t xml:space="preserve"> </w:t>
      </w:r>
      <w:r w:rsidR="00D409C4">
        <w:t>=</w:t>
      </w:r>
      <w:r w:rsidR="00D409C4">
        <w:rPr>
          <w:spacing w:val="-1"/>
        </w:rPr>
        <w:t xml:space="preserve"> </w:t>
      </w:r>
      <w:r w:rsidR="00D409C4">
        <w:t>100</w:t>
      </w:r>
      <w:r w:rsidR="00D409C4">
        <w:rPr>
          <w:spacing w:val="-2"/>
        </w:rPr>
        <w:t xml:space="preserve"> </w:t>
      </w:r>
      <w:r w:rsidR="00D409C4">
        <w:t>MW</w:t>
      </w:r>
      <w:r w:rsidR="00D409C4">
        <w:rPr>
          <w:spacing w:val="-2"/>
        </w:rPr>
        <w:t xml:space="preserve"> </w:t>
      </w:r>
      <w:r w:rsidR="00D409C4">
        <w:t xml:space="preserve">&amp; </w:t>
      </w:r>
      <w:r w:rsidR="00D409C4">
        <w:rPr>
          <w:rFonts w:ascii="Cambria Math" w:eastAsia="Cambria Math" w:hAnsi="Cambria Math"/>
        </w:rPr>
        <w:t>𝑁𝐼</w:t>
      </w:r>
      <w:r w:rsidR="00D409C4">
        <w:rPr>
          <w:rFonts w:ascii="Cambria Math" w:eastAsia="Cambria Math" w:hAnsi="Cambria Math"/>
          <w:position w:val="-4"/>
          <w:sz w:val="16"/>
        </w:rPr>
        <w:t>𝑎</w:t>
      </w:r>
      <w:r w:rsidR="00D409C4">
        <w:rPr>
          <w:rFonts w:ascii="Cambria Math" w:eastAsia="Cambria Math" w:hAnsi="Cambria Math"/>
          <w:spacing w:val="23"/>
          <w:position w:val="-4"/>
          <w:sz w:val="16"/>
        </w:rPr>
        <w:t xml:space="preserve"> </w:t>
      </w:r>
      <w:r w:rsidR="00D409C4">
        <w:t>=</w:t>
      </w:r>
      <w:r w:rsidR="00D409C4">
        <w:rPr>
          <w:spacing w:val="1"/>
        </w:rPr>
        <w:t xml:space="preserve"> </w:t>
      </w:r>
      <w:r w:rsidR="00D409C4">
        <w:t>-110</w:t>
      </w:r>
      <w:r w:rsidR="00D409C4">
        <w:rPr>
          <w:spacing w:val="-1"/>
        </w:rPr>
        <w:t xml:space="preserve"> </w:t>
      </w:r>
      <w:r w:rsidR="00D409C4">
        <w:t>MW</w:t>
      </w:r>
      <w:r w:rsidR="00D409C4">
        <w:t xml:space="preserve"> </w:t>
      </w:r>
    </w:p>
    <w:p w14:paraId="21A4DBD7" w14:textId="77777777" w:rsidR="00D409C4" w:rsidRDefault="00D409C4" w:rsidP="00D409C4">
      <w:pPr>
        <w:widowControl w:val="0"/>
        <w:tabs>
          <w:tab w:val="left" w:pos="1121"/>
        </w:tabs>
        <w:autoSpaceDE w:val="0"/>
        <w:autoSpaceDN w:val="0"/>
        <w:spacing w:after="0" w:line="240" w:lineRule="auto"/>
        <w:rPr>
          <w:lang w:val="en-US"/>
        </w:rPr>
      </w:pPr>
    </w:p>
    <w:p w14:paraId="5A531AAE" w14:textId="2CEF67D5" w:rsidR="00D409C4" w:rsidRDefault="00D409C4" w:rsidP="00D409C4">
      <w:pPr>
        <w:widowControl w:val="0"/>
        <w:tabs>
          <w:tab w:val="left" w:pos="1121"/>
        </w:tabs>
        <w:autoSpaceDE w:val="0"/>
        <w:autoSpaceDN w:val="0"/>
        <w:spacing w:after="0" w:line="240" w:lineRule="auto"/>
      </w:pPr>
      <w:r>
        <w:rPr>
          <w:lang w:val="en-US"/>
        </w:rPr>
        <w:tab/>
      </w:r>
      <w:r>
        <w:rPr>
          <w:lang w:val="en-US"/>
        </w:rPr>
        <w:tab/>
      </w:r>
      <w:r w:rsidR="00D0587B">
        <w:rPr>
          <w:lang w:val="en-US"/>
        </w:rPr>
        <w:t xml:space="preserve">The actual frequency, </w:t>
      </w:r>
      <w:r w:rsidR="00E92AE6">
        <w:rPr>
          <w:lang w:val="en-US"/>
        </w:rPr>
        <w:t xml:space="preserve"> </w:t>
      </w:r>
      <w:r w:rsidR="00E92AE6">
        <w:rPr>
          <w:rFonts w:ascii="Cambria Math" w:eastAsia="Cambria Math" w:hAnsi="Cambria Math"/>
        </w:rPr>
        <w:t>𝑓</w:t>
      </w:r>
      <w:r w:rsidR="00E92AE6">
        <w:rPr>
          <w:rFonts w:ascii="Cambria Math" w:eastAsia="Cambria Math" w:hAnsi="Cambria Math"/>
          <w:position w:val="-4"/>
          <w:sz w:val="16"/>
        </w:rPr>
        <w:t>𝑎</w:t>
      </w:r>
      <w:r w:rsidR="00E92AE6">
        <w:rPr>
          <w:rFonts w:ascii="Cambria Math" w:eastAsia="Cambria Math" w:hAnsi="Cambria Math"/>
          <w:spacing w:val="24"/>
          <w:position w:val="-4"/>
          <w:sz w:val="16"/>
        </w:rPr>
        <w:t xml:space="preserve"> </w:t>
      </w:r>
      <w:r w:rsidR="00E92AE6">
        <w:t>=</w:t>
      </w:r>
      <w:r w:rsidR="00E92AE6">
        <w:rPr>
          <w:spacing w:val="-3"/>
        </w:rPr>
        <w:t xml:space="preserve"> </w:t>
      </w:r>
      <w:r w:rsidR="00E92AE6">
        <w:t>60.01</w:t>
      </w:r>
      <w:r w:rsidR="00E92AE6">
        <w:rPr>
          <w:spacing w:val="-2"/>
        </w:rPr>
        <w:t xml:space="preserve"> </w:t>
      </w:r>
      <w:r w:rsidR="00E92AE6">
        <w:t>Hz</w:t>
      </w:r>
      <w:r w:rsidR="00E92AE6">
        <w:rPr>
          <w:spacing w:val="-4"/>
        </w:rPr>
        <w:t xml:space="preserve"> </w:t>
      </w:r>
      <w:r w:rsidR="00E92AE6">
        <w:t>&amp;</w:t>
      </w:r>
      <w:r w:rsidR="00E92AE6">
        <w:rPr>
          <w:spacing w:val="-4"/>
        </w:rPr>
        <w:t xml:space="preserve"> </w:t>
      </w:r>
      <w:r w:rsidR="00E92AE6">
        <w:rPr>
          <w:rFonts w:ascii="Cambria Math" w:eastAsia="Cambria Math" w:hAnsi="Cambria Math"/>
        </w:rPr>
        <w:t>𝑓</w:t>
      </w:r>
      <w:r w:rsidR="00E92AE6">
        <w:rPr>
          <w:rFonts w:ascii="Cambria Math" w:eastAsia="Cambria Math" w:hAnsi="Cambria Math"/>
          <w:position w:val="-4"/>
          <w:sz w:val="16"/>
        </w:rPr>
        <w:t>𝑠</w:t>
      </w:r>
      <w:r w:rsidR="00E92AE6">
        <w:rPr>
          <w:rFonts w:ascii="Cambria Math" w:eastAsia="Cambria Math" w:hAnsi="Cambria Math"/>
          <w:spacing w:val="22"/>
          <w:position w:val="-4"/>
          <w:sz w:val="16"/>
        </w:rPr>
        <w:t xml:space="preserve"> </w:t>
      </w:r>
      <w:r w:rsidR="00E92AE6">
        <w:t>=</w:t>
      </w:r>
      <w:r w:rsidR="00E92AE6">
        <w:rPr>
          <w:spacing w:val="-4"/>
        </w:rPr>
        <w:t xml:space="preserve"> </w:t>
      </w:r>
      <w:r w:rsidR="00E92AE6">
        <w:t>60</w:t>
      </w:r>
      <w:r w:rsidR="00E92AE6">
        <w:rPr>
          <w:spacing w:val="-2"/>
        </w:rPr>
        <w:t xml:space="preserve"> </w:t>
      </w:r>
      <w:r w:rsidR="00E92AE6">
        <w:t>Hz</w:t>
      </w:r>
    </w:p>
    <w:p w14:paraId="0491F804" w14:textId="77777777" w:rsidR="00E92AE6" w:rsidRDefault="00E92AE6" w:rsidP="00D409C4">
      <w:pPr>
        <w:widowControl w:val="0"/>
        <w:tabs>
          <w:tab w:val="left" w:pos="1121"/>
        </w:tabs>
        <w:autoSpaceDE w:val="0"/>
        <w:autoSpaceDN w:val="0"/>
        <w:spacing w:after="0" w:line="240" w:lineRule="auto"/>
      </w:pPr>
    </w:p>
    <w:p w14:paraId="675C58A0" w14:textId="5CCEAF85" w:rsidR="001804A8" w:rsidRDefault="00E92AE6" w:rsidP="001804A8">
      <w:pPr>
        <w:pStyle w:val="BodyText"/>
        <w:ind w:left="1146"/>
        <w:rPr>
          <w:rFonts w:ascii="Cambria Math" w:eastAsia="Cambria Math" w:hAnsi="Cambria Math"/>
        </w:rPr>
      </w:pPr>
      <w:r>
        <w:tab/>
      </w:r>
      <w:r w:rsidR="001804A8">
        <w:rPr>
          <w:rFonts w:ascii="Cambria Math" w:eastAsia="Cambria Math" w:hAnsi="Cambria Math"/>
        </w:rPr>
        <w:t>𝐴𝐶𝐸</w:t>
      </w:r>
      <w:r w:rsidR="001804A8">
        <w:rPr>
          <w:rFonts w:ascii="Cambria Math" w:eastAsia="Cambria Math" w:hAnsi="Cambria Math"/>
          <w:spacing w:val="7"/>
        </w:rPr>
        <w:t xml:space="preserve"> </w:t>
      </w:r>
      <w:r w:rsidR="001804A8">
        <w:t>of</w:t>
      </w:r>
      <w:r w:rsidR="001804A8">
        <w:rPr>
          <w:spacing w:val="-2"/>
        </w:rPr>
        <w:t xml:space="preserve"> </w:t>
      </w:r>
      <w:r w:rsidR="001804A8">
        <w:t>IESO</w:t>
      </w:r>
      <w:r w:rsidR="001804A8">
        <w:rPr>
          <w:spacing w:val="-2"/>
        </w:rPr>
        <w:t xml:space="preserve"> </w:t>
      </w:r>
      <w:r w:rsidR="001804A8">
        <w:t>=</w:t>
      </w:r>
      <w:r w:rsidR="001804A8">
        <w:rPr>
          <w:spacing w:val="-4"/>
        </w:rPr>
        <w:t xml:space="preserve"> </w:t>
      </w:r>
      <w:r w:rsidR="001804A8">
        <w:t>&gt;</w:t>
      </w:r>
      <w:r w:rsidR="001804A8">
        <w:rPr>
          <w:spacing w:val="-3"/>
        </w:rPr>
        <w:t xml:space="preserve"> </w:t>
      </w:r>
      <w:r w:rsidR="001804A8">
        <w:rPr>
          <w:rFonts w:ascii="Cambria Math" w:eastAsia="Cambria Math" w:hAnsi="Cambria Math"/>
        </w:rPr>
        <w:t>𝐴𝐶𝐸</w:t>
      </w:r>
      <w:r w:rsidR="001804A8">
        <w:rPr>
          <w:rFonts w:ascii="Cambria Math" w:eastAsia="Cambria Math" w:hAnsi="Cambria Math"/>
          <w:spacing w:val="16"/>
        </w:rPr>
        <w:t xml:space="preserve"> </w:t>
      </w:r>
      <w:r w:rsidR="001804A8">
        <w:rPr>
          <w:rFonts w:ascii="Cambria Math" w:eastAsia="Cambria Math" w:hAnsi="Cambria Math"/>
        </w:rPr>
        <w:t>=</w:t>
      </w:r>
      <w:r w:rsidR="001804A8">
        <w:rPr>
          <w:rFonts w:ascii="Cambria Math" w:eastAsia="Cambria Math" w:hAnsi="Cambria Math"/>
          <w:spacing w:val="10"/>
        </w:rPr>
        <w:t xml:space="preserve"> </w:t>
      </w:r>
      <w:r w:rsidR="001804A8">
        <w:rPr>
          <w:rFonts w:ascii="Cambria Math" w:eastAsia="Cambria Math" w:hAnsi="Cambria Math"/>
          <w:position w:val="1"/>
        </w:rPr>
        <w:t>(</w:t>
      </w:r>
      <w:r w:rsidR="001804A8">
        <w:rPr>
          <w:rFonts w:ascii="Cambria Math" w:eastAsia="Cambria Math" w:hAnsi="Cambria Math"/>
        </w:rPr>
        <w:t>𝑁𝐼</w:t>
      </w:r>
      <w:r w:rsidR="001804A8">
        <w:rPr>
          <w:rFonts w:ascii="Cambria Math" w:eastAsia="Cambria Math" w:hAnsi="Cambria Math"/>
          <w:position w:val="-4"/>
          <w:sz w:val="16"/>
        </w:rPr>
        <w:t>𝑎</w:t>
      </w:r>
      <w:r w:rsidR="001804A8">
        <w:rPr>
          <w:rFonts w:ascii="Cambria Math" w:eastAsia="Cambria Math" w:hAnsi="Cambria Math"/>
          <w:spacing w:val="22"/>
          <w:position w:val="-4"/>
          <w:sz w:val="16"/>
        </w:rPr>
        <w:t xml:space="preserve"> </w:t>
      </w:r>
      <w:r w:rsidR="001804A8">
        <w:rPr>
          <w:rFonts w:ascii="Cambria Math" w:eastAsia="Cambria Math" w:hAnsi="Cambria Math"/>
        </w:rPr>
        <w:t>−</w:t>
      </w:r>
      <w:r w:rsidR="001804A8">
        <w:rPr>
          <w:rFonts w:ascii="Cambria Math" w:eastAsia="Cambria Math" w:hAnsi="Cambria Math"/>
          <w:spacing w:val="-5"/>
        </w:rPr>
        <w:t xml:space="preserve"> </w:t>
      </w:r>
      <w:r w:rsidR="001804A8">
        <w:rPr>
          <w:rFonts w:ascii="Cambria Math" w:eastAsia="Cambria Math" w:hAnsi="Cambria Math"/>
        </w:rPr>
        <w:t>𝑁𝐼</w:t>
      </w:r>
      <w:r w:rsidR="001804A8">
        <w:rPr>
          <w:rFonts w:ascii="Cambria Math" w:eastAsia="Cambria Math" w:hAnsi="Cambria Math"/>
          <w:position w:val="-4"/>
          <w:sz w:val="16"/>
        </w:rPr>
        <w:t>𝑠</w:t>
      </w:r>
      <w:r w:rsidR="001804A8">
        <w:rPr>
          <w:rFonts w:ascii="Cambria Math" w:eastAsia="Cambria Math" w:hAnsi="Cambria Math"/>
          <w:position w:val="1"/>
        </w:rPr>
        <w:t>)</w:t>
      </w:r>
      <w:r w:rsidR="001804A8">
        <w:rPr>
          <w:rFonts w:ascii="Cambria Math" w:eastAsia="Cambria Math" w:hAnsi="Cambria Math"/>
          <w:spacing w:val="-3"/>
          <w:position w:val="1"/>
        </w:rPr>
        <w:t xml:space="preserve"> </w:t>
      </w:r>
      <w:r w:rsidR="001804A8">
        <w:rPr>
          <w:rFonts w:ascii="Cambria Math" w:eastAsia="Cambria Math" w:hAnsi="Cambria Math"/>
        </w:rPr>
        <w:t>−</w:t>
      </w:r>
      <w:r w:rsidR="001804A8">
        <w:rPr>
          <w:rFonts w:ascii="Cambria Math" w:eastAsia="Cambria Math" w:hAnsi="Cambria Math"/>
          <w:spacing w:val="-2"/>
        </w:rPr>
        <w:t xml:space="preserve"> </w:t>
      </w:r>
      <w:r w:rsidR="001804A8">
        <w:rPr>
          <w:rFonts w:ascii="Cambria Math" w:eastAsia="Cambria Math" w:hAnsi="Cambria Math"/>
        </w:rPr>
        <w:t>𝛽</w:t>
      </w:r>
      <w:r w:rsidR="001804A8">
        <w:rPr>
          <w:rFonts w:ascii="Cambria Math" w:eastAsia="Cambria Math" w:hAnsi="Cambria Math"/>
          <w:position w:val="1"/>
        </w:rPr>
        <w:t>(</w:t>
      </w:r>
      <w:r w:rsidR="001804A8">
        <w:rPr>
          <w:rFonts w:ascii="Cambria Math" w:eastAsia="Cambria Math" w:hAnsi="Cambria Math"/>
        </w:rPr>
        <w:t>𝑓</w:t>
      </w:r>
      <w:r w:rsidR="001804A8">
        <w:rPr>
          <w:rFonts w:ascii="Cambria Math" w:eastAsia="Cambria Math" w:hAnsi="Cambria Math"/>
          <w:position w:val="-4"/>
          <w:sz w:val="16"/>
        </w:rPr>
        <w:t>𝑎</w:t>
      </w:r>
      <w:r w:rsidR="001804A8">
        <w:rPr>
          <w:rFonts w:ascii="Cambria Math" w:eastAsia="Cambria Math" w:hAnsi="Cambria Math"/>
          <w:spacing w:val="22"/>
          <w:position w:val="-4"/>
          <w:sz w:val="16"/>
        </w:rPr>
        <w:t xml:space="preserve"> </w:t>
      </w:r>
      <w:r w:rsidR="001804A8">
        <w:rPr>
          <w:rFonts w:ascii="Cambria Math" w:eastAsia="Cambria Math" w:hAnsi="Cambria Math"/>
        </w:rPr>
        <w:t>−</w:t>
      </w:r>
      <w:r w:rsidR="001804A8">
        <w:rPr>
          <w:rFonts w:ascii="Cambria Math" w:eastAsia="Cambria Math" w:hAnsi="Cambria Math"/>
          <w:spacing w:val="-2"/>
        </w:rPr>
        <w:t xml:space="preserve"> </w:t>
      </w:r>
      <w:r w:rsidR="001804A8">
        <w:rPr>
          <w:rFonts w:ascii="Cambria Math" w:eastAsia="Cambria Math" w:hAnsi="Cambria Math"/>
        </w:rPr>
        <w:t>𝑓</w:t>
      </w:r>
      <w:r w:rsidR="001804A8">
        <w:rPr>
          <w:rFonts w:ascii="Cambria Math" w:eastAsia="Cambria Math" w:hAnsi="Cambria Math"/>
          <w:position w:val="-4"/>
          <w:sz w:val="16"/>
        </w:rPr>
        <w:t>𝑠</w:t>
      </w:r>
      <w:r w:rsidR="001804A8">
        <w:rPr>
          <w:rFonts w:ascii="Cambria Math" w:eastAsia="Cambria Math" w:hAnsi="Cambria Math"/>
          <w:position w:val="1"/>
        </w:rPr>
        <w:t>)</w:t>
      </w:r>
      <w:r w:rsidR="001804A8">
        <w:rPr>
          <w:rFonts w:ascii="Cambria Math" w:eastAsia="Cambria Math" w:hAnsi="Cambria Math"/>
          <w:spacing w:val="-3"/>
          <w:position w:val="1"/>
        </w:rPr>
        <w:t xml:space="preserve"> </w:t>
      </w:r>
      <w:r w:rsidR="00B55AFC">
        <w:rPr>
          <w:rFonts w:ascii="Cambria Math" w:eastAsia="Cambria Math" w:hAnsi="Cambria Math"/>
        </w:rPr>
        <w:t>–</w:t>
      </w:r>
      <w:r w:rsidR="001804A8">
        <w:rPr>
          <w:rFonts w:ascii="Cambria Math" w:eastAsia="Cambria Math" w:hAnsi="Cambria Math"/>
          <w:spacing w:val="-2"/>
        </w:rPr>
        <w:t xml:space="preserve"> </w:t>
      </w:r>
      <w:r w:rsidR="001804A8">
        <w:rPr>
          <w:rFonts w:ascii="Cambria Math" w:eastAsia="Cambria Math" w:hAnsi="Cambria Math"/>
        </w:rPr>
        <w:t>𝜖</w:t>
      </w:r>
    </w:p>
    <w:p w14:paraId="3F48849D" w14:textId="0EDA2038" w:rsidR="00064ED6" w:rsidRDefault="00064ED6" w:rsidP="00064ED6">
      <w:pPr>
        <w:pStyle w:val="BodyText"/>
        <w:ind w:left="2160"/>
      </w:pPr>
      <w:r>
        <w:t xml:space="preserve">        </w:t>
      </w:r>
      <w:r>
        <w:t>=</w:t>
      </w:r>
      <w:r>
        <w:rPr>
          <w:spacing w:val="-1"/>
        </w:rPr>
        <w:t xml:space="preserve"> </w:t>
      </w:r>
      <w:r>
        <w:t>&gt;</w:t>
      </w:r>
      <w:r>
        <w:rPr>
          <w:spacing w:val="-2"/>
        </w:rPr>
        <w:t xml:space="preserve"> </w:t>
      </w:r>
      <w:r>
        <w:t>(-110</w:t>
      </w:r>
      <w:r>
        <w:rPr>
          <w:spacing w:val="-1"/>
        </w:rPr>
        <w:t xml:space="preserve"> </w:t>
      </w:r>
      <w:r>
        <w:t>–</w:t>
      </w:r>
      <w:r>
        <w:rPr>
          <w:spacing w:val="-2"/>
        </w:rPr>
        <w:t xml:space="preserve"> </w:t>
      </w:r>
      <w:r>
        <w:t>100)</w:t>
      </w:r>
      <w:r>
        <w:rPr>
          <w:spacing w:val="-2"/>
        </w:rPr>
        <w:t xml:space="preserve"> </w:t>
      </w:r>
      <w:r>
        <w:t>–</w:t>
      </w:r>
      <w:r>
        <w:rPr>
          <w:spacing w:val="1"/>
        </w:rPr>
        <w:t xml:space="preserve"> </w:t>
      </w:r>
      <w:r>
        <w:t>(-500)</w:t>
      </w:r>
      <w:r>
        <w:rPr>
          <w:spacing w:val="-3"/>
        </w:rPr>
        <w:t xml:space="preserve"> </w:t>
      </w:r>
      <w:r>
        <w:t>(60.01 –</w:t>
      </w:r>
      <w:r>
        <w:rPr>
          <w:spacing w:val="-2"/>
        </w:rPr>
        <w:t xml:space="preserve"> </w:t>
      </w:r>
      <w:r>
        <w:t>60)</w:t>
      </w:r>
      <w:r>
        <w:rPr>
          <w:spacing w:val="-2"/>
        </w:rPr>
        <w:t xml:space="preserve"> </w:t>
      </w:r>
      <w:r>
        <w:t>–</w:t>
      </w:r>
      <w:r>
        <w:rPr>
          <w:spacing w:val="-2"/>
        </w:rPr>
        <w:t xml:space="preserve"> </w:t>
      </w:r>
      <w:r>
        <w:t>0</w:t>
      </w:r>
    </w:p>
    <w:p w14:paraId="29C61B10" w14:textId="40835FBF" w:rsidR="00064ED6" w:rsidRDefault="00DA3CDD" w:rsidP="00064ED6">
      <w:pPr>
        <w:pStyle w:val="BodyText"/>
        <w:ind w:left="2160"/>
      </w:pPr>
      <w:r>
        <w:t xml:space="preserve">        </w:t>
      </w:r>
      <w:r w:rsidR="00223293">
        <w:t>=</w:t>
      </w:r>
      <w:r w:rsidR="00223293">
        <w:rPr>
          <w:spacing w:val="-2"/>
        </w:rPr>
        <w:t xml:space="preserve"> </w:t>
      </w:r>
      <w:r w:rsidR="00223293">
        <w:t>&gt;</w:t>
      </w:r>
      <w:r w:rsidR="00223293">
        <w:t xml:space="preserve"> </w:t>
      </w:r>
      <w:r w:rsidR="00223293">
        <w:rPr>
          <w:spacing w:val="-2"/>
        </w:rPr>
        <w:t xml:space="preserve"> </w:t>
      </w:r>
      <w:r w:rsidR="00223293">
        <w:t>-210</w:t>
      </w:r>
      <w:r w:rsidR="00223293">
        <w:rPr>
          <w:spacing w:val="-3"/>
        </w:rPr>
        <w:t xml:space="preserve"> </w:t>
      </w:r>
      <w:r w:rsidR="00223293">
        <w:t>+</w:t>
      </w:r>
      <w:r w:rsidR="00223293">
        <w:rPr>
          <w:spacing w:val="-3"/>
        </w:rPr>
        <w:t xml:space="preserve"> </w:t>
      </w:r>
      <w:r w:rsidR="00223293">
        <w:t>500</w:t>
      </w:r>
      <w:r w:rsidR="00223293">
        <w:rPr>
          <w:spacing w:val="-1"/>
        </w:rPr>
        <w:t xml:space="preserve"> </w:t>
      </w:r>
      <w:r w:rsidR="00223293">
        <w:t>(0.01</w:t>
      </w:r>
      <w:r w:rsidR="00223293">
        <w:t>)</w:t>
      </w:r>
    </w:p>
    <w:p w14:paraId="4F97C530" w14:textId="189E23DD" w:rsidR="00223293" w:rsidRDefault="00223293" w:rsidP="00223293">
      <w:pPr>
        <w:pStyle w:val="BodyText"/>
        <w:ind w:left="2160"/>
      </w:pPr>
      <w:r>
        <w:t xml:space="preserve">        =&gt;  </w:t>
      </w:r>
      <w:r w:rsidR="007F4F4A" w:rsidRPr="0040472A">
        <w:rPr>
          <w:b/>
          <w:bCs/>
        </w:rPr>
        <w:t>- 205</w:t>
      </w:r>
    </w:p>
    <w:p w14:paraId="173239E8" w14:textId="77777777" w:rsidR="00B55AFC" w:rsidRDefault="00B55AFC" w:rsidP="001804A8">
      <w:pPr>
        <w:pStyle w:val="BodyText"/>
        <w:ind w:left="1146"/>
        <w:rPr>
          <w:rFonts w:ascii="Cambria Math" w:eastAsia="Cambria Math" w:hAnsi="Cambria Math"/>
        </w:rPr>
      </w:pPr>
    </w:p>
    <w:p w14:paraId="4C11E3D9" w14:textId="11FB44A2" w:rsidR="00E92AE6" w:rsidRDefault="007E1660" w:rsidP="00D409C4">
      <w:pPr>
        <w:widowControl w:val="0"/>
        <w:tabs>
          <w:tab w:val="left" w:pos="1121"/>
        </w:tabs>
        <w:autoSpaceDE w:val="0"/>
        <w:autoSpaceDN w:val="0"/>
        <w:spacing w:after="0" w:line="240" w:lineRule="auto"/>
        <w:rPr>
          <w:lang w:val="en-US"/>
        </w:rPr>
      </w:pPr>
      <w:r>
        <w:rPr>
          <w:lang w:val="en-US"/>
        </w:rPr>
        <w:tab/>
      </w:r>
      <w:r>
        <w:rPr>
          <w:lang w:val="en-US"/>
        </w:rPr>
        <w:tab/>
      </w:r>
      <w:r w:rsidR="007F4F4A">
        <w:rPr>
          <w:lang w:val="en-US"/>
        </w:rPr>
        <w:t xml:space="preserve">We can adjust more </w:t>
      </w:r>
      <w:r w:rsidR="00390657">
        <w:rPr>
          <w:lang w:val="en-US"/>
        </w:rPr>
        <w:t>generation as per the generated ACE</w:t>
      </w:r>
      <w:r>
        <w:rPr>
          <w:lang w:val="en-US"/>
        </w:rPr>
        <w:t>.</w:t>
      </w:r>
    </w:p>
    <w:p w14:paraId="1E15E6F8" w14:textId="77777777" w:rsidR="00EF49F0" w:rsidRDefault="00EF49F0" w:rsidP="00D409C4">
      <w:pPr>
        <w:widowControl w:val="0"/>
        <w:tabs>
          <w:tab w:val="left" w:pos="1121"/>
        </w:tabs>
        <w:autoSpaceDE w:val="0"/>
        <w:autoSpaceDN w:val="0"/>
        <w:spacing w:after="0" w:line="240" w:lineRule="auto"/>
        <w:rPr>
          <w:lang w:val="en-US"/>
        </w:rPr>
      </w:pPr>
    </w:p>
    <w:p w14:paraId="47107195" w14:textId="77777777" w:rsidR="00EF49F0" w:rsidRDefault="00EF49F0" w:rsidP="00D409C4">
      <w:pPr>
        <w:widowControl w:val="0"/>
        <w:tabs>
          <w:tab w:val="left" w:pos="1121"/>
        </w:tabs>
        <w:autoSpaceDE w:val="0"/>
        <w:autoSpaceDN w:val="0"/>
        <w:spacing w:after="0" w:line="240" w:lineRule="auto"/>
        <w:rPr>
          <w:lang w:val="en-US"/>
        </w:rPr>
      </w:pPr>
    </w:p>
    <w:p w14:paraId="6D4DB5A7" w14:textId="77777777" w:rsidR="00EF49F0" w:rsidRDefault="00EF49F0" w:rsidP="00D409C4">
      <w:pPr>
        <w:widowControl w:val="0"/>
        <w:tabs>
          <w:tab w:val="left" w:pos="1121"/>
        </w:tabs>
        <w:autoSpaceDE w:val="0"/>
        <w:autoSpaceDN w:val="0"/>
        <w:spacing w:after="0" w:line="240" w:lineRule="auto"/>
        <w:rPr>
          <w:lang w:val="en-US"/>
        </w:rPr>
      </w:pPr>
    </w:p>
    <w:p w14:paraId="32F5F00B" w14:textId="77777777" w:rsidR="00EF49F0" w:rsidRPr="00D409C4" w:rsidRDefault="00EF49F0" w:rsidP="00D409C4">
      <w:pPr>
        <w:widowControl w:val="0"/>
        <w:tabs>
          <w:tab w:val="left" w:pos="1121"/>
        </w:tabs>
        <w:autoSpaceDE w:val="0"/>
        <w:autoSpaceDN w:val="0"/>
        <w:spacing w:after="0" w:line="240" w:lineRule="auto"/>
        <w:rPr>
          <w:lang w:val="en-US"/>
        </w:rPr>
      </w:pPr>
    </w:p>
    <w:p w14:paraId="1EAD545C" w14:textId="77777777" w:rsidR="00F77665" w:rsidRDefault="00F77665" w:rsidP="005271CF">
      <w:pPr>
        <w:pStyle w:val="BodyText"/>
        <w:numPr>
          <w:ilvl w:val="0"/>
          <w:numId w:val="18"/>
        </w:numPr>
      </w:pPr>
      <w:r>
        <w:t xml:space="preserve">Given that, </w:t>
      </w:r>
    </w:p>
    <w:p w14:paraId="1AC18FB2" w14:textId="77777777" w:rsidR="00F77665" w:rsidRDefault="00F77665" w:rsidP="00F77665">
      <w:pPr>
        <w:pStyle w:val="BodyText"/>
        <w:ind w:left="1120"/>
      </w:pPr>
    </w:p>
    <w:p w14:paraId="792DAE5F" w14:textId="7A89FD26" w:rsidR="009B2FDA" w:rsidRDefault="00F77665" w:rsidP="00F77665">
      <w:pPr>
        <w:pStyle w:val="BodyText"/>
        <w:ind w:left="1120"/>
      </w:pPr>
      <w:r>
        <w:t>If</w:t>
      </w:r>
      <w:r>
        <w:rPr>
          <w:spacing w:val="5"/>
        </w:rPr>
        <w:t xml:space="preserve"> </w:t>
      </w:r>
      <w:r>
        <w:t>an</w:t>
      </w:r>
      <w:r>
        <w:rPr>
          <w:spacing w:val="4"/>
        </w:rPr>
        <w:t xml:space="preserve"> </w:t>
      </w:r>
      <w:r>
        <w:t>attacker</w:t>
      </w:r>
      <w:r>
        <w:rPr>
          <w:spacing w:val="5"/>
        </w:rPr>
        <w:t xml:space="preserve"> </w:t>
      </w:r>
      <w:r>
        <w:t>plans</w:t>
      </w:r>
      <w:r>
        <w:rPr>
          <w:spacing w:val="5"/>
        </w:rPr>
        <w:t xml:space="preserve"> </w:t>
      </w:r>
      <w:r>
        <w:t>to</w:t>
      </w:r>
      <w:r>
        <w:rPr>
          <w:spacing w:val="6"/>
        </w:rPr>
        <w:t xml:space="preserve"> </w:t>
      </w:r>
      <w:r>
        <w:t>manipulate</w:t>
      </w:r>
      <w:r>
        <w:rPr>
          <w:spacing w:val="5"/>
        </w:rPr>
        <w:t xml:space="preserve"> </w:t>
      </w:r>
      <w:r>
        <w:t>the</w:t>
      </w:r>
      <w:r>
        <w:rPr>
          <w:spacing w:val="5"/>
        </w:rPr>
        <w:t xml:space="preserve"> </w:t>
      </w:r>
      <w:r>
        <w:t>ACE,</w:t>
      </w:r>
      <w:r>
        <w:rPr>
          <w:spacing w:val="5"/>
        </w:rPr>
        <w:t xml:space="preserve"> </w:t>
      </w:r>
      <w:r>
        <w:t>which</w:t>
      </w:r>
      <w:r>
        <w:rPr>
          <w:spacing w:val="4"/>
        </w:rPr>
        <w:t xml:space="preserve"> </w:t>
      </w:r>
      <w:r>
        <w:t>can</w:t>
      </w:r>
      <w:r>
        <w:rPr>
          <w:spacing w:val="4"/>
        </w:rPr>
        <w:t xml:space="preserve"> </w:t>
      </w:r>
      <w:r>
        <w:t>be</w:t>
      </w:r>
      <w:r>
        <w:rPr>
          <w:spacing w:val="5"/>
        </w:rPr>
        <w:t xml:space="preserve"> </w:t>
      </w:r>
      <w:r>
        <w:t>done</w:t>
      </w:r>
      <w:r>
        <w:rPr>
          <w:spacing w:val="6"/>
        </w:rPr>
        <w:t xml:space="preserve"> </w:t>
      </w:r>
      <w:r>
        <w:t>by</w:t>
      </w:r>
      <w:r>
        <w:rPr>
          <w:spacing w:val="5"/>
        </w:rPr>
        <w:t xml:space="preserve"> </w:t>
      </w:r>
      <w:r>
        <w:t>injecting</w:t>
      </w:r>
      <w:r>
        <w:rPr>
          <w:spacing w:val="5"/>
        </w:rPr>
        <w:t xml:space="preserve"> </w:t>
      </w:r>
      <w:r>
        <w:t>an</w:t>
      </w:r>
      <w:r>
        <w:rPr>
          <w:spacing w:val="4"/>
        </w:rPr>
        <w:t xml:space="preserve"> </w:t>
      </w:r>
      <w:r>
        <w:t>error</w:t>
      </w:r>
      <w:r>
        <w:rPr>
          <w:spacing w:val="-2"/>
        </w:rPr>
        <w:t xml:space="preserve"> </w:t>
      </w:r>
      <w:r>
        <w:rPr>
          <w:rFonts w:ascii="Cambria Math" w:eastAsia="Cambria Math" w:hAnsi="Cambria Math"/>
        </w:rPr>
        <w:t>∆𝑁𝐼</w:t>
      </w:r>
      <w:r>
        <w:rPr>
          <w:rFonts w:ascii="Cambria Math" w:eastAsia="Cambria Math" w:hAnsi="Cambria Math"/>
          <w:spacing w:val="7"/>
        </w:rPr>
        <w:t xml:space="preserve"> </w:t>
      </w:r>
      <w:r>
        <w:t>to</w:t>
      </w:r>
      <w:r>
        <w:rPr>
          <w:spacing w:val="-3"/>
        </w:rPr>
        <w:t xml:space="preserve"> </w:t>
      </w:r>
      <w:r>
        <w:rPr>
          <w:rFonts w:ascii="Cambria Math" w:eastAsia="Cambria Math" w:hAnsi="Cambria Math"/>
        </w:rPr>
        <w:t>𝑁𝐼</w:t>
      </w:r>
      <w:r>
        <w:rPr>
          <w:rFonts w:ascii="Cambria Math" w:eastAsia="Cambria Math" w:hAnsi="Cambria Math"/>
          <w:position w:val="-4"/>
          <w:sz w:val="16"/>
        </w:rPr>
        <w:t>𝑎</w:t>
      </w:r>
      <w:r>
        <w:rPr>
          <w:rFonts w:ascii="Cambria Math" w:eastAsia="Cambria Math" w:hAnsi="Cambria Math"/>
          <w:spacing w:val="24"/>
          <w:position w:val="-4"/>
          <w:sz w:val="16"/>
        </w:rPr>
        <w:t xml:space="preserve"> </w:t>
      </w:r>
      <w:r>
        <w:t>or</w:t>
      </w:r>
      <w:r>
        <w:rPr>
          <w:spacing w:val="-47"/>
        </w:rPr>
        <w:t xml:space="preserve"> </w:t>
      </w:r>
      <w:r>
        <w:t>injecting</w:t>
      </w:r>
      <w:r>
        <w:rPr>
          <w:spacing w:val="-1"/>
        </w:rPr>
        <w:t xml:space="preserve"> </w:t>
      </w:r>
      <w:r>
        <w:t>an</w:t>
      </w:r>
      <w:r>
        <w:rPr>
          <w:spacing w:val="-1"/>
        </w:rPr>
        <w:t xml:space="preserve"> </w:t>
      </w:r>
      <w:r>
        <w:t>error</w:t>
      </w:r>
      <w:r>
        <w:rPr>
          <w:spacing w:val="-2"/>
        </w:rPr>
        <w:t xml:space="preserve"> </w:t>
      </w:r>
      <w:r>
        <w:rPr>
          <w:rFonts w:ascii="Cambria Math" w:eastAsia="Cambria Math" w:hAnsi="Cambria Math"/>
        </w:rPr>
        <w:t>∆𝑓</w:t>
      </w:r>
      <w:r>
        <w:rPr>
          <w:rFonts w:ascii="Cambria Math" w:eastAsia="Cambria Math" w:hAnsi="Cambria Math"/>
          <w:spacing w:val="7"/>
        </w:rPr>
        <w:t xml:space="preserve"> </w:t>
      </w:r>
      <w:r>
        <w:t xml:space="preserve">to </w:t>
      </w:r>
      <w:r>
        <w:rPr>
          <w:rFonts w:ascii="Cambria Math" w:eastAsia="Cambria Math" w:hAnsi="Cambria Math"/>
        </w:rPr>
        <w:t>𝑓</w:t>
      </w:r>
      <w:r>
        <w:rPr>
          <w:rFonts w:ascii="Cambria Math" w:eastAsia="Cambria Math" w:hAnsi="Cambria Math"/>
          <w:position w:val="-4"/>
          <w:sz w:val="16"/>
        </w:rPr>
        <w:t>𝑎</w:t>
      </w:r>
      <w:r>
        <w:t>.</w:t>
      </w:r>
    </w:p>
    <w:p w14:paraId="1F80D367" w14:textId="77777777" w:rsidR="007D74A6" w:rsidRDefault="007D74A6" w:rsidP="00D06DBF">
      <w:pPr>
        <w:pStyle w:val="ListParagraph"/>
        <w:widowControl w:val="0"/>
        <w:tabs>
          <w:tab w:val="left" w:pos="1121"/>
        </w:tabs>
        <w:autoSpaceDE w:val="0"/>
        <w:autoSpaceDN w:val="0"/>
        <w:spacing w:before="12" w:after="0" w:line="460" w:lineRule="auto"/>
        <w:ind w:left="1120" w:right="4558"/>
        <w:contextualSpacing w:val="0"/>
      </w:pPr>
    </w:p>
    <w:p w14:paraId="0D40F98D" w14:textId="037C152C" w:rsidR="005825A4" w:rsidRDefault="005825A4" w:rsidP="005825A4">
      <w:pPr>
        <w:spacing w:after="120"/>
        <w:ind w:left="720" w:firstLine="400"/>
        <w:jc w:val="both"/>
      </w:pPr>
      <w:r>
        <w:t>the expression of injected error to the ACE (</w:t>
      </w:r>
      <m:oMath>
        <m:r>
          <w:rPr>
            <w:rFonts w:ascii="Cambria Math" w:hAnsi="Cambria Math"/>
          </w:rPr>
          <m:t>∆x</m:t>
        </m:r>
      </m:oMath>
      <w:r>
        <w:t>)</w:t>
      </w:r>
      <w:r>
        <w:t xml:space="preserve"> </w:t>
      </w:r>
      <w:r>
        <w:t>using</w:t>
      </w:r>
      <w:r w:rsidRPr="00EF133F">
        <w:t xml:space="preserve"> </w:t>
      </w:r>
      <w:r>
        <w:t>an equation with</w:t>
      </w:r>
      <w:r w:rsidRPr="00EF133F">
        <w:t xml:space="preserve"> </w:t>
      </w:r>
      <m:oMath>
        <m:r>
          <w:rPr>
            <w:rFonts w:ascii="Cambria Math" w:hAnsi="Cambria Math"/>
          </w:rPr>
          <m:t>∆NI</m:t>
        </m:r>
      </m:oMath>
      <w:r w:rsidRPr="00EF133F">
        <w:t xml:space="preserve">, </w:t>
      </w:r>
      <m:oMath>
        <m:r>
          <w:rPr>
            <w:rFonts w:ascii="Cambria Math" w:hAnsi="Cambria Math"/>
          </w:rPr>
          <m:t>∆f</m:t>
        </m:r>
      </m:oMath>
      <w:r w:rsidRPr="004B406F">
        <w:t>,</w:t>
      </w:r>
      <w:r w:rsidRPr="00EF133F">
        <w:t xml:space="preserve"> and </w:t>
      </w:r>
      <m:oMath>
        <m:r>
          <w:rPr>
            <w:rFonts w:ascii="Cambria Math" w:hAnsi="Cambria Math"/>
          </w:rPr>
          <m:t>β</m:t>
        </m:r>
      </m:oMath>
      <w:r w:rsidRPr="00EF133F">
        <w:t>.</w:t>
      </w:r>
      <w:r>
        <w:t xml:space="preserve"> Is:</w:t>
      </w:r>
    </w:p>
    <w:p w14:paraId="530D6712" w14:textId="083FC200" w:rsidR="005825A4" w:rsidRPr="00446385" w:rsidRDefault="00446385" w:rsidP="005825A4">
      <w:pPr>
        <w:spacing w:after="120"/>
        <w:ind w:left="720" w:firstLine="400"/>
        <w:jc w:val="both"/>
        <w:rPr>
          <w:b/>
          <w:bCs/>
        </w:rPr>
      </w:pPr>
      <w:r w:rsidRPr="00446385">
        <w:rPr>
          <w:b/>
          <w:bCs/>
        </w:rPr>
        <w:t>ACE</w:t>
      </w:r>
      <w:r w:rsidRPr="00446385">
        <w:rPr>
          <w:b/>
          <w:bCs/>
          <w:spacing w:val="-2"/>
        </w:rPr>
        <w:t xml:space="preserve"> </w:t>
      </w:r>
      <w:r w:rsidRPr="00446385">
        <w:rPr>
          <w:b/>
          <w:bCs/>
        </w:rPr>
        <w:t>(</w:t>
      </w:r>
      <w:r w:rsidRPr="00446385">
        <w:rPr>
          <w:rFonts w:ascii="Cambria Math" w:eastAsia="Cambria Math" w:hAnsi="Cambria Math"/>
          <w:b/>
          <w:bCs/>
        </w:rPr>
        <w:t>∆𝑥</w:t>
      </w:r>
      <w:r w:rsidRPr="00446385">
        <w:rPr>
          <w:b/>
          <w:bCs/>
        </w:rPr>
        <w:t>) =</w:t>
      </w:r>
      <w:r w:rsidRPr="00446385">
        <w:rPr>
          <w:b/>
          <w:bCs/>
          <w:spacing w:val="-1"/>
        </w:rPr>
        <w:t xml:space="preserve"> </w:t>
      </w:r>
      <w:r w:rsidRPr="00446385">
        <w:rPr>
          <w:rFonts w:ascii="Cambria Math" w:eastAsia="Cambria Math" w:hAnsi="Cambria Math"/>
          <w:b/>
          <w:bCs/>
        </w:rPr>
        <w:t>∆𝑁𝐼</w:t>
      </w:r>
      <w:r w:rsidRPr="00446385">
        <w:rPr>
          <w:rFonts w:ascii="Cambria Math" w:eastAsia="Cambria Math" w:hAnsi="Cambria Math"/>
          <w:b/>
          <w:bCs/>
          <w:spacing w:val="7"/>
        </w:rPr>
        <w:t xml:space="preserve"> </w:t>
      </w:r>
      <w:r w:rsidRPr="00446385">
        <w:rPr>
          <w:b/>
          <w:bCs/>
        </w:rPr>
        <w:t>-</w:t>
      </w:r>
      <w:r w:rsidRPr="00446385">
        <w:rPr>
          <w:b/>
          <w:bCs/>
          <w:spacing w:val="1"/>
        </w:rPr>
        <w:t xml:space="preserve"> </w:t>
      </w:r>
      <w:r w:rsidRPr="00446385">
        <w:rPr>
          <w:rFonts w:ascii="Cambria Math" w:eastAsia="Cambria Math" w:hAnsi="Cambria Math"/>
          <w:b/>
          <w:bCs/>
        </w:rPr>
        <w:t>𝛽</w:t>
      </w:r>
      <w:r w:rsidRPr="00446385">
        <w:rPr>
          <w:rFonts w:ascii="Cambria Math" w:eastAsia="Cambria Math" w:hAnsi="Cambria Math"/>
          <w:b/>
          <w:bCs/>
          <w:spacing w:val="4"/>
        </w:rPr>
        <w:t xml:space="preserve"> </w:t>
      </w:r>
      <w:r w:rsidRPr="00446385">
        <w:rPr>
          <w:rFonts w:ascii="Cambria Math" w:eastAsia="Cambria Math" w:hAnsi="Cambria Math"/>
          <w:b/>
          <w:bCs/>
        </w:rPr>
        <w:t>(∆𝑓</w:t>
      </w:r>
      <w:r w:rsidRPr="00446385">
        <w:rPr>
          <w:b/>
          <w:bCs/>
        </w:rPr>
        <w:t>)</w:t>
      </w:r>
      <w:r w:rsidRPr="00446385">
        <w:rPr>
          <w:b/>
          <w:bCs/>
          <w:spacing w:val="1"/>
        </w:rPr>
        <w:t xml:space="preserve"> </w:t>
      </w:r>
      <w:r w:rsidRPr="00446385">
        <w:rPr>
          <w:b/>
          <w:bCs/>
        </w:rPr>
        <w:t>–</w:t>
      </w:r>
      <w:r w:rsidRPr="00446385">
        <w:rPr>
          <w:b/>
          <w:bCs/>
          <w:spacing w:val="-1"/>
        </w:rPr>
        <w:t xml:space="preserve"> </w:t>
      </w:r>
      <w:r w:rsidRPr="00446385">
        <w:rPr>
          <w:rFonts w:ascii="Cambria Math" w:eastAsia="Cambria Math" w:hAnsi="Cambria Math"/>
          <w:b/>
          <w:bCs/>
        </w:rPr>
        <w:t>𝜖</w:t>
      </w:r>
    </w:p>
    <w:p w14:paraId="4B8E660F" w14:textId="77777777" w:rsidR="00EF49F0" w:rsidRDefault="00EF49F0" w:rsidP="00446385">
      <w:pPr>
        <w:widowControl w:val="0"/>
        <w:tabs>
          <w:tab w:val="left" w:pos="1121"/>
        </w:tabs>
        <w:autoSpaceDE w:val="0"/>
        <w:autoSpaceDN w:val="0"/>
        <w:spacing w:before="12" w:after="0" w:line="460" w:lineRule="auto"/>
        <w:ind w:right="4558"/>
      </w:pPr>
    </w:p>
    <w:p w14:paraId="33F38AA0" w14:textId="77777777" w:rsidR="005F03D7" w:rsidRDefault="00945581" w:rsidP="00945581">
      <w:pPr>
        <w:pStyle w:val="BodyText"/>
        <w:numPr>
          <w:ilvl w:val="0"/>
          <w:numId w:val="18"/>
        </w:numPr>
      </w:pPr>
      <w:r w:rsidRPr="00945581">
        <w:t>Given</w:t>
      </w:r>
      <w:r w:rsidR="005F03D7">
        <w:t xml:space="preserve"> that</w:t>
      </w:r>
      <w:r w:rsidRPr="00945581">
        <w:t xml:space="preserve">, </w:t>
      </w:r>
    </w:p>
    <w:p w14:paraId="2FA6D415" w14:textId="77777777" w:rsidR="005F03D7" w:rsidRDefault="005F03D7" w:rsidP="005F03D7">
      <w:pPr>
        <w:pStyle w:val="BodyText"/>
        <w:ind w:left="1120"/>
      </w:pPr>
    </w:p>
    <w:p w14:paraId="384484D8" w14:textId="567A5F4C" w:rsidR="00446385" w:rsidRDefault="005F03D7" w:rsidP="005F03D7">
      <w:pPr>
        <w:pStyle w:val="BodyText"/>
        <w:ind w:left="1120"/>
      </w:pPr>
      <w:r>
        <w:t>I</w:t>
      </w:r>
      <w:r w:rsidR="00945581" w:rsidRPr="00945581">
        <w:t>f an attacker only manipulated the actual NI by adding an NI error of +20 MW and the actual</w:t>
      </w:r>
      <w:r>
        <w:t xml:space="preserve"> </w:t>
      </w:r>
      <w:r w:rsidRPr="005F03D7">
        <w:t>frequency 60.01 Hz was reported accurately which implies ∆</w:t>
      </w:r>
      <w:r w:rsidRPr="005F03D7">
        <w:rPr>
          <w:rFonts w:ascii="Cambria Math" w:hAnsi="Cambria Math" w:cs="Cambria Math"/>
        </w:rPr>
        <w:t>𝑁𝐼</w:t>
      </w:r>
      <w:r w:rsidRPr="005F03D7">
        <w:t xml:space="preserve"> = +20 MW</w:t>
      </w:r>
    </w:p>
    <w:p w14:paraId="78DCA0E7" w14:textId="48884432" w:rsidR="00761805" w:rsidRDefault="00761805" w:rsidP="00D06DBF">
      <w:pPr>
        <w:pStyle w:val="ListParagraph"/>
        <w:widowControl w:val="0"/>
        <w:tabs>
          <w:tab w:val="left" w:pos="1121"/>
        </w:tabs>
        <w:autoSpaceDE w:val="0"/>
        <w:autoSpaceDN w:val="0"/>
        <w:spacing w:before="12" w:after="0" w:line="460" w:lineRule="auto"/>
        <w:ind w:left="1120" w:right="4558"/>
        <w:contextualSpacing w:val="0"/>
      </w:pPr>
    </w:p>
    <w:p w14:paraId="5516C083" w14:textId="64B203BD" w:rsidR="00726B8C" w:rsidRDefault="000C00EE" w:rsidP="00726B8C">
      <w:pPr>
        <w:pStyle w:val="ListParagraph"/>
        <w:widowControl w:val="0"/>
        <w:tabs>
          <w:tab w:val="left" w:pos="1121"/>
        </w:tabs>
        <w:autoSpaceDE w:val="0"/>
        <w:autoSpaceDN w:val="0"/>
        <w:spacing w:before="12" w:after="0" w:line="460" w:lineRule="auto"/>
        <w:ind w:left="1120" w:right="4558"/>
        <w:contextualSpacing w:val="0"/>
      </w:pPr>
      <w:r>
        <w:rPr>
          <w:rFonts w:ascii="Cambria Math" w:eastAsia="Cambria Math" w:hAnsi="Cambria Math"/>
        </w:rPr>
        <w:t>𝑁𝐼</w:t>
      </w:r>
      <w:r>
        <w:rPr>
          <w:rFonts w:ascii="Cambria Math" w:eastAsia="Cambria Math" w:hAnsi="Cambria Math"/>
          <w:vertAlign w:val="subscript"/>
        </w:rPr>
        <w:t>𝑎</w:t>
      </w:r>
      <w:r w:rsidR="00BA5418">
        <w:rPr>
          <w:rFonts w:ascii="Cambria Math" w:eastAsia="Cambria Math" w:hAnsi="Cambria Math"/>
          <w:vertAlign w:val="subscript"/>
        </w:rPr>
        <w:t xml:space="preserve"> </w:t>
      </w:r>
      <w:r>
        <w:t>=</w:t>
      </w:r>
      <w:r>
        <w:t xml:space="preserve"> - 110 MW + 20 MW </w:t>
      </w:r>
      <w:r w:rsidR="00334D92">
        <w:t>(error) =&gt; - 90 MW</w:t>
      </w:r>
    </w:p>
    <w:p w14:paraId="7A044CF0" w14:textId="237A51E7" w:rsidR="00726B8C" w:rsidRDefault="00726B8C" w:rsidP="00726B8C">
      <w:pPr>
        <w:pStyle w:val="ListParagraph"/>
        <w:widowControl w:val="0"/>
        <w:tabs>
          <w:tab w:val="left" w:pos="839"/>
          <w:tab w:val="left" w:pos="840"/>
        </w:tabs>
        <w:autoSpaceDE w:val="0"/>
        <w:autoSpaceDN w:val="0"/>
        <w:spacing w:before="9" w:after="0" w:line="240" w:lineRule="auto"/>
        <w:ind w:left="840"/>
        <w:contextualSpacing w:val="0"/>
      </w:pPr>
      <w:r>
        <w:rPr>
          <w:rFonts w:ascii="Cambria Math" w:eastAsia="Cambria Math" w:hAnsi="Cambria Math"/>
        </w:rPr>
        <w:t xml:space="preserve">     </w:t>
      </w:r>
      <w:r>
        <w:rPr>
          <w:rFonts w:ascii="Cambria Math" w:eastAsia="Cambria Math" w:hAnsi="Cambria Math"/>
        </w:rPr>
        <w:t>𝑁𝐼</w:t>
      </w:r>
      <w:r>
        <w:rPr>
          <w:rFonts w:ascii="Cambria Math" w:eastAsia="Cambria Math" w:hAnsi="Cambria Math"/>
          <w:vertAlign w:val="subscript"/>
        </w:rPr>
        <w:t>𝑠</w:t>
      </w:r>
      <w:r>
        <w:rPr>
          <w:rFonts w:ascii="Cambria Math" w:eastAsia="Cambria Math" w:hAnsi="Cambria Math"/>
          <w:spacing w:val="14"/>
        </w:rPr>
        <w:t xml:space="preserve"> </w:t>
      </w:r>
      <w:r>
        <w:t>=</w:t>
      </w:r>
      <w:r>
        <w:rPr>
          <w:spacing w:val="-1"/>
        </w:rPr>
        <w:t xml:space="preserve"> </w:t>
      </w:r>
      <w:r>
        <w:t>100MW</w:t>
      </w:r>
    </w:p>
    <w:p w14:paraId="5C84860C" w14:textId="3EA979E7" w:rsidR="008770DF" w:rsidRDefault="008770DF" w:rsidP="008770DF">
      <w:pPr>
        <w:pStyle w:val="ListParagraph"/>
        <w:widowControl w:val="0"/>
        <w:tabs>
          <w:tab w:val="left" w:pos="839"/>
          <w:tab w:val="left" w:pos="840"/>
        </w:tabs>
        <w:autoSpaceDE w:val="0"/>
        <w:autoSpaceDN w:val="0"/>
        <w:spacing w:before="18" w:after="0" w:line="240" w:lineRule="auto"/>
        <w:ind w:left="840"/>
        <w:contextualSpacing w:val="0"/>
      </w:pPr>
      <w:r>
        <w:rPr>
          <w:rFonts w:ascii="Cambria Math" w:eastAsia="Cambria Math" w:hAnsi="Cambria Math"/>
        </w:rPr>
        <w:t xml:space="preserve">     </w:t>
      </w:r>
      <w:r>
        <w:rPr>
          <w:rFonts w:ascii="Cambria Math" w:eastAsia="Cambria Math" w:hAnsi="Cambria Math"/>
        </w:rPr>
        <w:t>𝑓</w:t>
      </w:r>
      <w:r>
        <w:rPr>
          <w:rFonts w:ascii="Cambria Math" w:eastAsia="Cambria Math" w:hAnsi="Cambria Math"/>
          <w:vertAlign w:val="subscript"/>
        </w:rPr>
        <w:t>𝑎</w:t>
      </w:r>
      <w:r>
        <w:rPr>
          <w:rFonts w:ascii="Cambria Math" w:eastAsia="Cambria Math" w:hAnsi="Cambria Math"/>
          <w:spacing w:val="7"/>
        </w:rPr>
        <w:t xml:space="preserve"> </w:t>
      </w:r>
      <w:r>
        <w:t>=</w:t>
      </w:r>
      <w:r>
        <w:rPr>
          <w:spacing w:val="-6"/>
        </w:rPr>
        <w:t xml:space="preserve"> </w:t>
      </w:r>
      <w:r>
        <w:t>60.01</w:t>
      </w:r>
      <w:r>
        <w:rPr>
          <w:spacing w:val="-7"/>
        </w:rPr>
        <w:t xml:space="preserve"> </w:t>
      </w:r>
      <w:r>
        <w:t>HZ</w:t>
      </w:r>
    </w:p>
    <w:p w14:paraId="49DB9CD7" w14:textId="2999C641" w:rsidR="0029344D" w:rsidRDefault="0029344D" w:rsidP="0029344D">
      <w:pPr>
        <w:pStyle w:val="ListParagraph"/>
        <w:widowControl w:val="0"/>
        <w:tabs>
          <w:tab w:val="left" w:pos="839"/>
          <w:tab w:val="left" w:pos="840"/>
        </w:tabs>
        <w:autoSpaceDE w:val="0"/>
        <w:autoSpaceDN w:val="0"/>
        <w:spacing w:before="22" w:after="0" w:line="240" w:lineRule="auto"/>
        <w:ind w:left="840"/>
        <w:contextualSpacing w:val="0"/>
      </w:pPr>
      <w:r>
        <w:t xml:space="preserve">    </w:t>
      </w:r>
      <w:r w:rsidR="008770DF">
        <w:t xml:space="preserve"> </w:t>
      </w:r>
      <w:r>
        <w:rPr>
          <w:rFonts w:ascii="Cambria Math" w:eastAsia="Cambria Math" w:hAnsi="Cambria Math"/>
        </w:rPr>
        <w:t>𝑓</w:t>
      </w:r>
      <w:r>
        <w:rPr>
          <w:rFonts w:ascii="Cambria Math" w:eastAsia="Cambria Math" w:hAnsi="Cambria Math"/>
          <w:vertAlign w:val="subscript"/>
        </w:rPr>
        <w:t>𝑠</w:t>
      </w:r>
      <w:r>
        <w:rPr>
          <w:rFonts w:ascii="Cambria Math" w:eastAsia="Cambria Math" w:hAnsi="Cambria Math"/>
          <w:spacing w:val="4"/>
        </w:rPr>
        <w:t xml:space="preserve"> </w:t>
      </w:r>
      <w:r>
        <w:t>=</w:t>
      </w:r>
      <w:r>
        <w:rPr>
          <w:spacing w:val="-8"/>
        </w:rPr>
        <w:t xml:space="preserve"> </w:t>
      </w:r>
      <w:r>
        <w:t>60.0</w:t>
      </w:r>
      <w:r>
        <w:rPr>
          <w:spacing w:val="-8"/>
        </w:rPr>
        <w:t xml:space="preserve"> </w:t>
      </w:r>
      <w:r>
        <w:t>Hz</w:t>
      </w:r>
    </w:p>
    <w:p w14:paraId="153003D5" w14:textId="45414CDD" w:rsidR="00763E01" w:rsidRDefault="00763E01" w:rsidP="00763E01">
      <w:pPr>
        <w:spacing w:line="264" w:lineRule="exact"/>
      </w:pPr>
      <w:r>
        <w:t xml:space="preserve">    </w:t>
      </w:r>
      <w:r>
        <w:tab/>
        <w:t xml:space="preserve">       </w:t>
      </w:r>
      <w:r>
        <w:t xml:space="preserve">Frequency Bias, </w:t>
      </w:r>
      <w:r w:rsidRPr="007552A4">
        <w:rPr>
          <w:rFonts w:ascii="Cambria Math" w:hAnsi="Cambria Math" w:cs="Cambria Math"/>
        </w:rPr>
        <w:t>𝛽</w:t>
      </w:r>
      <w:r>
        <w:t xml:space="preserve"> = -500 MW/HZ</w:t>
      </w:r>
    </w:p>
    <w:p w14:paraId="2AE3E1BF" w14:textId="671A7D29" w:rsidR="005C6464" w:rsidRDefault="005C6464" w:rsidP="005C6464">
      <w:pPr>
        <w:widowControl w:val="0"/>
        <w:tabs>
          <w:tab w:val="left" w:pos="839"/>
          <w:tab w:val="left" w:pos="840"/>
        </w:tabs>
        <w:autoSpaceDE w:val="0"/>
        <w:autoSpaceDN w:val="0"/>
        <w:spacing w:before="22" w:after="0" w:line="240" w:lineRule="auto"/>
      </w:pPr>
      <w:r>
        <w:rPr>
          <w:rFonts w:ascii="Cambria Math" w:eastAsia="Cambria Math" w:hAnsi="Cambria Math"/>
        </w:rPr>
        <w:lastRenderedPageBreak/>
        <w:t xml:space="preserve">                      </w:t>
      </w:r>
      <w:r w:rsidRPr="005C6464">
        <w:rPr>
          <w:rFonts w:ascii="Cambria Math" w:eastAsia="Cambria Math" w:hAnsi="Cambria Math"/>
        </w:rPr>
        <w:t>𝜖</w:t>
      </w:r>
      <w:r>
        <w:t>=</w:t>
      </w:r>
      <w:r w:rsidRPr="005C6464">
        <w:rPr>
          <w:spacing w:val="1"/>
        </w:rPr>
        <w:t xml:space="preserve"> </w:t>
      </w:r>
      <w:r>
        <w:t>0</w:t>
      </w:r>
    </w:p>
    <w:p w14:paraId="0C2DF70D" w14:textId="77777777" w:rsidR="005C6464" w:rsidRDefault="005C6464" w:rsidP="005C6464">
      <w:pPr>
        <w:widowControl w:val="0"/>
        <w:tabs>
          <w:tab w:val="left" w:pos="839"/>
          <w:tab w:val="left" w:pos="840"/>
        </w:tabs>
        <w:autoSpaceDE w:val="0"/>
        <w:autoSpaceDN w:val="0"/>
        <w:spacing w:before="22" w:after="0" w:line="240" w:lineRule="auto"/>
      </w:pPr>
    </w:p>
    <w:p w14:paraId="6CF2ED6E" w14:textId="17662256" w:rsidR="0025418F" w:rsidRDefault="0025418F" w:rsidP="005C6464">
      <w:pPr>
        <w:widowControl w:val="0"/>
        <w:tabs>
          <w:tab w:val="left" w:pos="839"/>
          <w:tab w:val="left" w:pos="840"/>
        </w:tabs>
        <w:autoSpaceDE w:val="0"/>
        <w:autoSpaceDN w:val="0"/>
        <w:spacing w:before="22" w:after="0" w:line="240" w:lineRule="auto"/>
        <w:rPr>
          <w:rFonts w:ascii="Cambria Math" w:eastAsia="Cambria Math" w:hAnsi="Cambria Math"/>
        </w:rPr>
      </w:pPr>
      <w:r>
        <w:tab/>
      </w:r>
      <w:r>
        <w:tab/>
      </w:r>
      <w:r>
        <w:tab/>
        <w:t xml:space="preserve">ACE = </w:t>
      </w:r>
      <w:r w:rsidR="00941E13">
        <w:rPr>
          <w:rFonts w:ascii="Cambria Math" w:eastAsia="Cambria Math" w:hAnsi="Cambria Math"/>
          <w:position w:val="1"/>
        </w:rPr>
        <w:t>(</w:t>
      </w:r>
      <w:r w:rsidR="00941E13">
        <w:rPr>
          <w:rFonts w:ascii="Cambria Math" w:eastAsia="Cambria Math" w:hAnsi="Cambria Math"/>
        </w:rPr>
        <w:t>𝑁𝐼</w:t>
      </w:r>
      <w:r w:rsidR="00941E13">
        <w:rPr>
          <w:rFonts w:ascii="Cambria Math" w:eastAsia="Cambria Math" w:hAnsi="Cambria Math"/>
          <w:position w:val="-4"/>
          <w:sz w:val="16"/>
        </w:rPr>
        <w:t>𝑎</w:t>
      </w:r>
      <w:r w:rsidR="00941E13">
        <w:rPr>
          <w:rFonts w:ascii="Cambria Math" w:eastAsia="Cambria Math" w:hAnsi="Cambria Math"/>
          <w:spacing w:val="22"/>
          <w:position w:val="-4"/>
          <w:sz w:val="16"/>
        </w:rPr>
        <w:t xml:space="preserve"> </w:t>
      </w:r>
      <w:r w:rsidR="00941E13">
        <w:rPr>
          <w:rFonts w:ascii="Cambria Math" w:eastAsia="Cambria Math" w:hAnsi="Cambria Math"/>
        </w:rPr>
        <w:t>−</w:t>
      </w:r>
      <w:r w:rsidR="00941E13">
        <w:rPr>
          <w:rFonts w:ascii="Cambria Math" w:eastAsia="Cambria Math" w:hAnsi="Cambria Math"/>
          <w:spacing w:val="-5"/>
        </w:rPr>
        <w:t xml:space="preserve"> </w:t>
      </w:r>
      <w:r w:rsidR="00941E13">
        <w:rPr>
          <w:rFonts w:ascii="Cambria Math" w:eastAsia="Cambria Math" w:hAnsi="Cambria Math"/>
        </w:rPr>
        <w:t>𝑁𝐼</w:t>
      </w:r>
      <w:r w:rsidR="00941E13">
        <w:rPr>
          <w:rFonts w:ascii="Cambria Math" w:eastAsia="Cambria Math" w:hAnsi="Cambria Math"/>
          <w:position w:val="-4"/>
          <w:sz w:val="16"/>
        </w:rPr>
        <w:t>𝑠</w:t>
      </w:r>
      <w:r w:rsidR="00941E13">
        <w:rPr>
          <w:rFonts w:ascii="Cambria Math" w:eastAsia="Cambria Math" w:hAnsi="Cambria Math"/>
          <w:position w:val="1"/>
        </w:rPr>
        <w:t>)</w:t>
      </w:r>
      <w:r w:rsidR="00941E13">
        <w:rPr>
          <w:rFonts w:ascii="Cambria Math" w:eastAsia="Cambria Math" w:hAnsi="Cambria Math"/>
          <w:spacing w:val="-3"/>
          <w:position w:val="1"/>
        </w:rPr>
        <w:t xml:space="preserve"> </w:t>
      </w:r>
      <w:r w:rsidR="00941E13">
        <w:rPr>
          <w:rFonts w:ascii="Cambria Math" w:eastAsia="Cambria Math" w:hAnsi="Cambria Math"/>
        </w:rPr>
        <w:t>−</w:t>
      </w:r>
      <w:r w:rsidR="00941E13">
        <w:rPr>
          <w:rFonts w:ascii="Cambria Math" w:eastAsia="Cambria Math" w:hAnsi="Cambria Math"/>
          <w:spacing w:val="-2"/>
        </w:rPr>
        <w:t xml:space="preserve"> </w:t>
      </w:r>
      <w:r w:rsidR="00D2439C">
        <w:rPr>
          <w:rFonts w:ascii="Cambria Math" w:eastAsia="Cambria Math" w:hAnsi="Cambria Math"/>
        </w:rPr>
        <w:t>𝛽</w:t>
      </w:r>
      <w:r w:rsidR="00D2439C">
        <w:rPr>
          <w:rFonts w:ascii="Cambria Math" w:eastAsia="Cambria Math" w:hAnsi="Cambria Math"/>
          <w:position w:val="1"/>
        </w:rPr>
        <w:t xml:space="preserve"> (</w:t>
      </w:r>
      <w:r w:rsidR="00941E13">
        <w:rPr>
          <w:rFonts w:ascii="Cambria Math" w:eastAsia="Cambria Math" w:hAnsi="Cambria Math"/>
        </w:rPr>
        <w:t>𝑓</w:t>
      </w:r>
      <w:r w:rsidR="00941E13">
        <w:rPr>
          <w:rFonts w:ascii="Cambria Math" w:eastAsia="Cambria Math" w:hAnsi="Cambria Math"/>
          <w:position w:val="-4"/>
          <w:sz w:val="16"/>
        </w:rPr>
        <w:t>𝑎</w:t>
      </w:r>
      <w:r w:rsidR="00941E13">
        <w:rPr>
          <w:rFonts w:ascii="Cambria Math" w:eastAsia="Cambria Math" w:hAnsi="Cambria Math"/>
          <w:spacing w:val="22"/>
          <w:position w:val="-4"/>
          <w:sz w:val="16"/>
        </w:rPr>
        <w:t xml:space="preserve"> </w:t>
      </w:r>
      <w:r w:rsidR="00941E13">
        <w:rPr>
          <w:rFonts w:ascii="Cambria Math" w:eastAsia="Cambria Math" w:hAnsi="Cambria Math"/>
        </w:rPr>
        <w:t>−</w:t>
      </w:r>
      <w:r w:rsidR="00941E13">
        <w:rPr>
          <w:rFonts w:ascii="Cambria Math" w:eastAsia="Cambria Math" w:hAnsi="Cambria Math"/>
          <w:spacing w:val="-2"/>
        </w:rPr>
        <w:t xml:space="preserve"> </w:t>
      </w:r>
      <w:r w:rsidR="00941E13">
        <w:rPr>
          <w:rFonts w:ascii="Cambria Math" w:eastAsia="Cambria Math" w:hAnsi="Cambria Math"/>
        </w:rPr>
        <w:t>𝑓</w:t>
      </w:r>
      <w:r w:rsidR="00941E13">
        <w:rPr>
          <w:rFonts w:ascii="Cambria Math" w:eastAsia="Cambria Math" w:hAnsi="Cambria Math"/>
          <w:position w:val="-4"/>
          <w:sz w:val="16"/>
        </w:rPr>
        <w:t>𝑠</w:t>
      </w:r>
      <w:r w:rsidR="00941E13">
        <w:rPr>
          <w:rFonts w:ascii="Cambria Math" w:eastAsia="Cambria Math" w:hAnsi="Cambria Math"/>
          <w:position w:val="1"/>
        </w:rPr>
        <w:t>)</w:t>
      </w:r>
      <w:r w:rsidR="00941E13">
        <w:rPr>
          <w:rFonts w:ascii="Cambria Math" w:eastAsia="Cambria Math" w:hAnsi="Cambria Math"/>
          <w:spacing w:val="-3"/>
          <w:position w:val="1"/>
        </w:rPr>
        <w:t xml:space="preserve"> </w:t>
      </w:r>
      <w:r w:rsidR="00941E13">
        <w:rPr>
          <w:rFonts w:ascii="Cambria Math" w:eastAsia="Cambria Math" w:hAnsi="Cambria Math"/>
        </w:rPr>
        <w:t>–</w:t>
      </w:r>
      <w:r w:rsidR="00941E13">
        <w:rPr>
          <w:rFonts w:ascii="Cambria Math" w:eastAsia="Cambria Math" w:hAnsi="Cambria Math"/>
          <w:spacing w:val="-2"/>
        </w:rPr>
        <w:t xml:space="preserve"> </w:t>
      </w:r>
      <w:r w:rsidR="00941E13">
        <w:rPr>
          <w:rFonts w:ascii="Cambria Math" w:eastAsia="Cambria Math" w:hAnsi="Cambria Math"/>
        </w:rPr>
        <w:t>𝜖</w:t>
      </w:r>
    </w:p>
    <w:p w14:paraId="058EA08F" w14:textId="41625EA7" w:rsidR="00941E13" w:rsidRDefault="00941E13" w:rsidP="005C6464">
      <w:pPr>
        <w:widowControl w:val="0"/>
        <w:tabs>
          <w:tab w:val="left" w:pos="839"/>
          <w:tab w:val="left" w:pos="840"/>
        </w:tabs>
        <w:autoSpaceDE w:val="0"/>
        <w:autoSpaceDN w:val="0"/>
        <w:spacing w:before="22" w:after="0" w:line="240" w:lineRule="auto"/>
      </w:pPr>
      <w:r>
        <w:rPr>
          <w:rFonts w:ascii="Cambria Math" w:eastAsia="Cambria Math" w:hAnsi="Cambria Math"/>
        </w:rPr>
        <w:tab/>
      </w:r>
      <w:r>
        <w:rPr>
          <w:rFonts w:ascii="Cambria Math" w:eastAsia="Cambria Math" w:hAnsi="Cambria Math"/>
        </w:rPr>
        <w:tab/>
      </w:r>
      <w:r>
        <w:rPr>
          <w:rFonts w:ascii="Cambria Math" w:eastAsia="Cambria Math" w:hAnsi="Cambria Math"/>
        </w:rPr>
        <w:tab/>
        <w:t xml:space="preserve">        = </w:t>
      </w:r>
      <w:r w:rsidR="0006446F">
        <w:t>(-90</w:t>
      </w:r>
      <w:r w:rsidR="0006446F">
        <w:rPr>
          <w:spacing w:val="1"/>
        </w:rPr>
        <w:t xml:space="preserve"> </w:t>
      </w:r>
      <w:r w:rsidR="0006446F">
        <w:t>–</w:t>
      </w:r>
      <w:r w:rsidR="0006446F">
        <w:rPr>
          <w:spacing w:val="-3"/>
        </w:rPr>
        <w:t xml:space="preserve"> </w:t>
      </w:r>
      <w:r w:rsidR="0006446F">
        <w:t>100)</w:t>
      </w:r>
      <w:r w:rsidR="0006446F">
        <w:rPr>
          <w:spacing w:val="-1"/>
        </w:rPr>
        <w:t xml:space="preserve"> </w:t>
      </w:r>
      <w:r w:rsidR="0006446F">
        <w:t>–</w:t>
      </w:r>
      <w:r w:rsidR="0006446F">
        <w:rPr>
          <w:spacing w:val="-3"/>
        </w:rPr>
        <w:t xml:space="preserve"> </w:t>
      </w:r>
      <w:r w:rsidR="0006446F">
        <w:t>(-500) (60.01</w:t>
      </w:r>
      <w:r w:rsidR="0006446F">
        <w:rPr>
          <w:spacing w:val="-1"/>
        </w:rPr>
        <w:t xml:space="preserve"> </w:t>
      </w:r>
      <w:r w:rsidR="0006446F">
        <w:t>–</w:t>
      </w:r>
      <w:r w:rsidR="0006446F">
        <w:rPr>
          <w:spacing w:val="-2"/>
        </w:rPr>
        <w:t xml:space="preserve"> </w:t>
      </w:r>
      <w:r w:rsidR="0006446F">
        <w:t>60)</w:t>
      </w:r>
      <w:r w:rsidR="0006446F">
        <w:rPr>
          <w:spacing w:val="-3"/>
        </w:rPr>
        <w:t xml:space="preserve"> </w:t>
      </w:r>
      <w:r w:rsidR="0006446F">
        <w:t>–</w:t>
      </w:r>
      <w:r w:rsidR="0006446F">
        <w:rPr>
          <w:spacing w:val="-2"/>
        </w:rPr>
        <w:t xml:space="preserve"> </w:t>
      </w:r>
      <w:r w:rsidR="0006446F">
        <w:t>0</w:t>
      </w:r>
    </w:p>
    <w:p w14:paraId="56E16494" w14:textId="22A1B94A" w:rsidR="0006446F" w:rsidRDefault="0006446F" w:rsidP="005C6464">
      <w:pPr>
        <w:widowControl w:val="0"/>
        <w:tabs>
          <w:tab w:val="left" w:pos="839"/>
          <w:tab w:val="left" w:pos="840"/>
        </w:tabs>
        <w:autoSpaceDE w:val="0"/>
        <w:autoSpaceDN w:val="0"/>
        <w:spacing w:before="22" w:after="0" w:line="240" w:lineRule="auto"/>
      </w:pPr>
      <w:r>
        <w:tab/>
      </w:r>
      <w:r>
        <w:tab/>
      </w:r>
      <w:r>
        <w:tab/>
        <w:t xml:space="preserve">        = </w:t>
      </w:r>
      <w:r w:rsidR="00C766A3" w:rsidRPr="0040472A">
        <w:rPr>
          <w:b/>
          <w:bCs/>
        </w:rPr>
        <w:t>-185</w:t>
      </w:r>
    </w:p>
    <w:p w14:paraId="369182C2" w14:textId="77777777" w:rsidR="00AA7A8D" w:rsidRDefault="00AA7A8D" w:rsidP="005C6464">
      <w:pPr>
        <w:widowControl w:val="0"/>
        <w:tabs>
          <w:tab w:val="left" w:pos="839"/>
          <w:tab w:val="left" w:pos="840"/>
        </w:tabs>
        <w:autoSpaceDE w:val="0"/>
        <w:autoSpaceDN w:val="0"/>
        <w:spacing w:before="22" w:after="0" w:line="240" w:lineRule="auto"/>
      </w:pPr>
    </w:p>
    <w:p w14:paraId="71D78E29" w14:textId="6D11048F" w:rsidR="00AA7A8D" w:rsidRDefault="008D5DC9" w:rsidP="00D2439C">
      <w:pPr>
        <w:widowControl w:val="0"/>
        <w:tabs>
          <w:tab w:val="left" w:pos="839"/>
          <w:tab w:val="left" w:pos="840"/>
        </w:tabs>
        <w:autoSpaceDE w:val="0"/>
        <w:autoSpaceDN w:val="0"/>
        <w:spacing w:before="22" w:after="0" w:line="240" w:lineRule="auto"/>
        <w:ind w:left="839"/>
      </w:pPr>
      <w:r>
        <w:tab/>
      </w:r>
      <w:r w:rsidRPr="008D5DC9">
        <w:t>Frequency error added by the attacker by only manipulating the actual frequency of an ACE error</w:t>
      </w:r>
      <w:r>
        <w:t xml:space="preserve"> of -1 MW </w:t>
      </w:r>
      <w:r w:rsidR="006B763B">
        <w:t xml:space="preserve">intending to -1 is </w:t>
      </w:r>
    </w:p>
    <w:p w14:paraId="3F1C5C3A" w14:textId="3E0B04EC" w:rsidR="006B763B" w:rsidRDefault="006B763B" w:rsidP="008D5DC9">
      <w:pPr>
        <w:widowControl w:val="0"/>
        <w:tabs>
          <w:tab w:val="left" w:pos="839"/>
          <w:tab w:val="left" w:pos="840"/>
        </w:tabs>
        <w:autoSpaceDE w:val="0"/>
        <w:autoSpaceDN w:val="0"/>
        <w:spacing w:before="22" w:after="0" w:line="240" w:lineRule="auto"/>
      </w:pPr>
      <w:r>
        <w:tab/>
      </w:r>
    </w:p>
    <w:p w14:paraId="1A3074D8" w14:textId="77777777" w:rsidR="00C57E6E" w:rsidRDefault="006B763B" w:rsidP="008D5DC9">
      <w:pPr>
        <w:widowControl w:val="0"/>
        <w:tabs>
          <w:tab w:val="left" w:pos="839"/>
          <w:tab w:val="left" w:pos="840"/>
        </w:tabs>
        <w:autoSpaceDE w:val="0"/>
        <w:autoSpaceDN w:val="0"/>
        <w:spacing w:before="22" w:after="0" w:line="240" w:lineRule="auto"/>
      </w:pPr>
      <w:r>
        <w:tab/>
      </w:r>
      <w:r>
        <w:tab/>
      </w:r>
      <w:r>
        <w:tab/>
        <w:t xml:space="preserve">-1 = </w:t>
      </w:r>
      <w:r w:rsidR="00C57E6E">
        <w:t>(-110</w:t>
      </w:r>
      <w:r w:rsidR="00C57E6E">
        <w:rPr>
          <w:spacing w:val="-2"/>
        </w:rPr>
        <w:t xml:space="preserve"> </w:t>
      </w:r>
      <w:r w:rsidR="00C57E6E">
        <w:t>–</w:t>
      </w:r>
      <w:r w:rsidR="00C57E6E">
        <w:rPr>
          <w:spacing w:val="1"/>
        </w:rPr>
        <w:t xml:space="preserve"> </w:t>
      </w:r>
      <w:r w:rsidR="00C57E6E">
        <w:t>100)</w:t>
      </w:r>
      <w:r w:rsidR="00C57E6E">
        <w:rPr>
          <w:spacing w:val="-3"/>
        </w:rPr>
        <w:t xml:space="preserve"> </w:t>
      </w:r>
      <w:r w:rsidR="00C57E6E">
        <w:t>–</w:t>
      </w:r>
      <w:r w:rsidR="00C57E6E">
        <w:rPr>
          <w:spacing w:val="-2"/>
        </w:rPr>
        <w:t xml:space="preserve"> </w:t>
      </w:r>
      <w:r w:rsidR="00C57E6E">
        <w:t>(-500)</w:t>
      </w:r>
      <w:r w:rsidR="00C57E6E">
        <w:rPr>
          <w:spacing w:val="-3"/>
        </w:rPr>
        <w:t xml:space="preserve"> </w:t>
      </w:r>
      <w:r w:rsidR="00C57E6E">
        <w:t>(</w:t>
      </w:r>
      <w:r w:rsidR="00C57E6E">
        <w:rPr>
          <w:rFonts w:ascii="Cambria Math" w:eastAsia="Cambria Math" w:hAnsi="Cambria Math"/>
        </w:rPr>
        <w:t>𝑓</w:t>
      </w:r>
      <w:r w:rsidR="00C57E6E">
        <w:rPr>
          <w:rFonts w:ascii="Cambria Math" w:eastAsia="Cambria Math" w:hAnsi="Cambria Math"/>
          <w:position w:val="-4"/>
          <w:sz w:val="16"/>
        </w:rPr>
        <w:t>𝑎</w:t>
      </w:r>
      <w:r w:rsidR="00C57E6E">
        <w:rPr>
          <w:rFonts w:ascii="Cambria Math" w:eastAsia="Cambria Math" w:hAnsi="Cambria Math"/>
          <w:spacing w:val="26"/>
          <w:position w:val="-4"/>
          <w:sz w:val="16"/>
        </w:rPr>
        <w:t xml:space="preserve"> </w:t>
      </w:r>
      <w:r w:rsidR="00C57E6E">
        <w:t>–</w:t>
      </w:r>
      <w:r w:rsidR="00C57E6E">
        <w:rPr>
          <w:spacing w:val="1"/>
        </w:rPr>
        <w:t xml:space="preserve"> </w:t>
      </w:r>
      <w:r w:rsidR="00C57E6E">
        <w:t>60)</w:t>
      </w:r>
      <w:r w:rsidR="00C57E6E">
        <w:rPr>
          <w:spacing w:val="-3"/>
        </w:rPr>
        <w:t xml:space="preserve"> </w:t>
      </w:r>
      <w:r w:rsidR="00C57E6E">
        <w:t>–</w:t>
      </w:r>
      <w:r w:rsidR="00C57E6E">
        <w:rPr>
          <w:spacing w:val="1"/>
        </w:rPr>
        <w:t xml:space="preserve"> </w:t>
      </w:r>
      <w:r w:rsidR="00C57E6E">
        <w:t>0</w:t>
      </w:r>
    </w:p>
    <w:p w14:paraId="1BDA4C10" w14:textId="77777777" w:rsidR="002B025F" w:rsidRDefault="00C57E6E" w:rsidP="008D5DC9">
      <w:pPr>
        <w:widowControl w:val="0"/>
        <w:tabs>
          <w:tab w:val="left" w:pos="839"/>
          <w:tab w:val="left" w:pos="840"/>
        </w:tabs>
        <w:autoSpaceDE w:val="0"/>
        <w:autoSpaceDN w:val="0"/>
        <w:spacing w:before="22" w:after="0" w:line="240" w:lineRule="auto"/>
      </w:pPr>
      <w:r>
        <w:tab/>
      </w:r>
      <w:r>
        <w:tab/>
      </w:r>
      <w:r>
        <w:tab/>
        <w:t xml:space="preserve">-1 = </w:t>
      </w:r>
      <w:r w:rsidR="002B025F">
        <w:t>-210</w:t>
      </w:r>
      <w:r w:rsidR="002B025F">
        <w:rPr>
          <w:spacing w:val="-3"/>
        </w:rPr>
        <w:t xml:space="preserve"> </w:t>
      </w:r>
      <w:r w:rsidR="002B025F">
        <w:t>+500</w:t>
      </w:r>
      <w:r w:rsidR="002B025F">
        <w:rPr>
          <w:rFonts w:ascii="Cambria Math" w:eastAsia="Cambria Math" w:hAnsi="Cambria Math"/>
        </w:rPr>
        <w:t>𝑓</w:t>
      </w:r>
      <w:r w:rsidR="002B025F">
        <w:rPr>
          <w:rFonts w:ascii="Cambria Math" w:eastAsia="Cambria Math" w:hAnsi="Cambria Math"/>
          <w:position w:val="-4"/>
          <w:sz w:val="16"/>
        </w:rPr>
        <w:t>𝑎</w:t>
      </w:r>
      <w:r w:rsidR="002B025F">
        <w:rPr>
          <w:rFonts w:ascii="Cambria Math" w:eastAsia="Cambria Math" w:hAnsi="Cambria Math"/>
          <w:spacing w:val="22"/>
          <w:position w:val="-4"/>
          <w:sz w:val="16"/>
        </w:rPr>
        <w:t xml:space="preserve"> </w:t>
      </w:r>
      <w:r w:rsidR="002B025F">
        <w:t>+</w:t>
      </w:r>
      <w:r w:rsidR="002B025F">
        <w:rPr>
          <w:spacing w:val="-3"/>
        </w:rPr>
        <w:t xml:space="preserve"> </w:t>
      </w:r>
      <w:r w:rsidR="002B025F">
        <w:t>30000</w:t>
      </w:r>
      <w:r w:rsidR="002B025F">
        <w:rPr>
          <w:spacing w:val="-4"/>
        </w:rPr>
        <w:t xml:space="preserve"> </w:t>
      </w:r>
      <w:r w:rsidR="002B025F">
        <w:t>–</w:t>
      </w:r>
      <w:r w:rsidR="002B025F">
        <w:rPr>
          <w:spacing w:val="-6"/>
        </w:rPr>
        <w:t xml:space="preserve"> </w:t>
      </w:r>
      <w:r w:rsidR="002B025F">
        <w:t>0</w:t>
      </w:r>
    </w:p>
    <w:p w14:paraId="7700C85E" w14:textId="5EE724ED" w:rsidR="006B763B" w:rsidRDefault="002B025F" w:rsidP="008D5DC9">
      <w:pPr>
        <w:widowControl w:val="0"/>
        <w:tabs>
          <w:tab w:val="left" w:pos="839"/>
          <w:tab w:val="left" w:pos="840"/>
        </w:tabs>
        <w:autoSpaceDE w:val="0"/>
        <w:autoSpaceDN w:val="0"/>
        <w:spacing w:before="22" w:after="0" w:line="240" w:lineRule="auto"/>
      </w:pPr>
      <w:r>
        <w:tab/>
      </w:r>
      <w:r>
        <w:tab/>
      </w:r>
      <w:r>
        <w:tab/>
        <w:t xml:space="preserve"> </w:t>
      </w:r>
      <w:r w:rsidR="00475FEC">
        <w:t>500</w:t>
      </w:r>
      <w:r w:rsidR="00F72C77" w:rsidRPr="00F72C77">
        <w:rPr>
          <w:rFonts w:ascii="Cambria Math" w:eastAsia="Cambria Math"/>
        </w:rPr>
        <w:t xml:space="preserve"> </w:t>
      </w:r>
      <w:r w:rsidR="00F72C77">
        <w:rPr>
          <w:rFonts w:ascii="Cambria Math" w:eastAsia="Cambria Math"/>
        </w:rPr>
        <w:t>𝑓</w:t>
      </w:r>
      <w:r w:rsidR="00F72C77">
        <w:rPr>
          <w:rFonts w:ascii="Cambria Math" w:eastAsia="Cambria Math"/>
          <w:position w:val="-4"/>
          <w:sz w:val="16"/>
        </w:rPr>
        <w:t>𝑎</w:t>
      </w:r>
      <w:r w:rsidR="006B763B">
        <w:t xml:space="preserve"> </w:t>
      </w:r>
      <w:r w:rsidR="00475FEC">
        <w:t>= 30209</w:t>
      </w:r>
    </w:p>
    <w:p w14:paraId="70A66FAB" w14:textId="5D069764" w:rsidR="00475FEC" w:rsidRDefault="00475FEC" w:rsidP="008D5DC9">
      <w:pPr>
        <w:widowControl w:val="0"/>
        <w:tabs>
          <w:tab w:val="left" w:pos="839"/>
          <w:tab w:val="left" w:pos="840"/>
        </w:tabs>
        <w:autoSpaceDE w:val="0"/>
        <w:autoSpaceDN w:val="0"/>
        <w:spacing w:before="22" w:after="0" w:line="240" w:lineRule="auto"/>
      </w:pPr>
      <w:r>
        <w:tab/>
      </w:r>
      <w:r>
        <w:tab/>
      </w:r>
      <w:r>
        <w:tab/>
        <w:t xml:space="preserve"> </w:t>
      </w:r>
      <w:r w:rsidR="00F72C77">
        <w:rPr>
          <w:rFonts w:ascii="Cambria Math" w:eastAsia="Cambria Math"/>
        </w:rPr>
        <w:t>𝑓</w:t>
      </w:r>
      <w:r w:rsidR="00F72C77">
        <w:rPr>
          <w:rFonts w:ascii="Cambria Math" w:eastAsia="Cambria Math"/>
          <w:position w:val="-4"/>
          <w:sz w:val="16"/>
        </w:rPr>
        <w:t>𝑎</w:t>
      </w:r>
      <w:r w:rsidR="00F72C77">
        <w:rPr>
          <w:rFonts w:ascii="Cambria Math" w:eastAsia="Cambria Math"/>
          <w:position w:val="-4"/>
          <w:sz w:val="16"/>
        </w:rPr>
        <w:t xml:space="preserve"> </w:t>
      </w:r>
      <w:r w:rsidR="00D2439C">
        <w:t>=</w:t>
      </w:r>
      <w:r w:rsidR="00D2439C">
        <w:rPr>
          <w:spacing w:val="-5"/>
        </w:rPr>
        <w:t xml:space="preserve"> </w:t>
      </w:r>
      <w:r w:rsidR="00D2439C">
        <w:t>30209/500</w:t>
      </w:r>
      <w:r w:rsidR="00D2439C">
        <w:rPr>
          <w:spacing w:val="-5"/>
        </w:rPr>
        <w:t xml:space="preserve"> </w:t>
      </w:r>
      <w:r w:rsidR="00D2439C">
        <w:t>=</w:t>
      </w:r>
      <w:r w:rsidR="00D2439C">
        <w:rPr>
          <w:spacing w:val="-6"/>
        </w:rPr>
        <w:t xml:space="preserve"> </w:t>
      </w:r>
      <w:r w:rsidR="00D2439C" w:rsidRPr="0040472A">
        <w:rPr>
          <w:b/>
          <w:bCs/>
        </w:rPr>
        <w:t>60.42</w:t>
      </w:r>
      <w:r w:rsidR="00D2439C" w:rsidRPr="0040472A">
        <w:rPr>
          <w:b/>
          <w:bCs/>
          <w:spacing w:val="-5"/>
        </w:rPr>
        <w:t xml:space="preserve"> </w:t>
      </w:r>
      <w:r w:rsidR="00D2439C" w:rsidRPr="0040472A">
        <w:rPr>
          <w:b/>
          <w:bCs/>
        </w:rPr>
        <w:t>Hz</w:t>
      </w:r>
    </w:p>
    <w:p w14:paraId="72977C7F" w14:textId="19465AF7" w:rsidR="00726B8C" w:rsidRDefault="00726B8C" w:rsidP="00992EFD">
      <w:pPr>
        <w:widowControl w:val="0"/>
        <w:tabs>
          <w:tab w:val="left" w:pos="839"/>
          <w:tab w:val="left" w:pos="840"/>
        </w:tabs>
        <w:autoSpaceDE w:val="0"/>
        <w:autoSpaceDN w:val="0"/>
        <w:spacing w:before="9" w:after="0" w:line="240" w:lineRule="auto"/>
      </w:pPr>
    </w:p>
    <w:p w14:paraId="4EE09232" w14:textId="77777777" w:rsidR="00992EFD" w:rsidRDefault="00992EFD" w:rsidP="00992EFD">
      <w:pPr>
        <w:widowControl w:val="0"/>
        <w:tabs>
          <w:tab w:val="left" w:pos="839"/>
          <w:tab w:val="left" w:pos="840"/>
        </w:tabs>
        <w:autoSpaceDE w:val="0"/>
        <w:autoSpaceDN w:val="0"/>
        <w:spacing w:before="9" w:after="0" w:line="240" w:lineRule="auto"/>
      </w:pPr>
    </w:p>
    <w:p w14:paraId="4799DD08" w14:textId="1A39866A" w:rsidR="00277828" w:rsidRPr="00225993" w:rsidRDefault="00277828" w:rsidP="00183068">
      <w:pPr>
        <w:spacing w:after="240"/>
        <w:jc w:val="both"/>
      </w:pPr>
    </w:p>
    <w:p w14:paraId="07B43D5E" w14:textId="61BE8D21" w:rsidR="00596716" w:rsidRDefault="00596716" w:rsidP="00E2757B">
      <w:pPr>
        <w:pStyle w:val="ListParagraph"/>
        <w:numPr>
          <w:ilvl w:val="0"/>
          <w:numId w:val="1"/>
        </w:numPr>
        <w:contextualSpacing w:val="0"/>
        <w:jc w:val="both"/>
        <w:rPr>
          <w:lang w:val="en-US"/>
        </w:rPr>
      </w:pPr>
      <w:r w:rsidRPr="00D73662">
        <w:rPr>
          <w:lang w:val="en-US"/>
        </w:rPr>
        <w:t>(</w:t>
      </w:r>
      <w:r w:rsidR="00FD46E6">
        <w:rPr>
          <w:b/>
          <w:bCs/>
          <w:lang w:val="en-US"/>
        </w:rPr>
        <w:t>1</w:t>
      </w:r>
      <w:r w:rsidR="00A31D35">
        <w:rPr>
          <w:b/>
          <w:bCs/>
          <w:lang w:val="en-US"/>
        </w:rPr>
        <w:t>0</w:t>
      </w:r>
      <w:r w:rsidRPr="002879B4">
        <w:rPr>
          <w:b/>
          <w:bCs/>
          <w:lang w:val="en-US"/>
        </w:rPr>
        <w:t xml:space="preserve"> points</w:t>
      </w:r>
      <w:r w:rsidRPr="00D73662">
        <w:rPr>
          <w:lang w:val="en-US"/>
        </w:rPr>
        <w:t>)</w:t>
      </w:r>
      <w:r>
        <w:rPr>
          <w:lang w:val="en-US"/>
        </w:rPr>
        <w:t xml:space="preserve"> Answer the following questions:</w:t>
      </w:r>
    </w:p>
    <w:p w14:paraId="28A2E5D0" w14:textId="77777777" w:rsidR="00596716" w:rsidRDefault="00596716" w:rsidP="00596716">
      <w:pPr>
        <w:pStyle w:val="ListParagraph"/>
        <w:numPr>
          <w:ilvl w:val="0"/>
          <w:numId w:val="8"/>
        </w:numPr>
        <w:contextualSpacing w:val="0"/>
        <w:jc w:val="both"/>
        <w:rPr>
          <w:lang w:val="en-US"/>
        </w:rPr>
      </w:pPr>
      <w:r>
        <w:rPr>
          <w:lang w:val="en-US"/>
        </w:rPr>
        <w:t>List the two major interconnections and three minor interconnections in North America.</w:t>
      </w:r>
    </w:p>
    <w:p w14:paraId="0C572BEA" w14:textId="56FCD9C6" w:rsidR="00596716" w:rsidRDefault="00DE4DA4" w:rsidP="00596716">
      <w:pPr>
        <w:pStyle w:val="ListParagraph"/>
        <w:numPr>
          <w:ilvl w:val="0"/>
          <w:numId w:val="8"/>
        </w:numPr>
        <w:contextualSpacing w:val="0"/>
        <w:jc w:val="both"/>
        <w:rPr>
          <w:lang w:val="en-US"/>
        </w:rPr>
      </w:pPr>
      <w:r>
        <w:rPr>
          <w:lang w:val="en-US"/>
        </w:rPr>
        <w:t xml:space="preserve">In addition to Dragos and Nozomi Networks, </w:t>
      </w:r>
      <w:r w:rsidR="0059723C">
        <w:rPr>
          <w:lang w:val="en-US"/>
        </w:rPr>
        <w:t xml:space="preserve">the two examples listed in our slides, </w:t>
      </w:r>
      <w:r>
        <w:rPr>
          <w:lang w:val="en-US"/>
        </w:rPr>
        <w:t>i</w:t>
      </w:r>
      <w:r w:rsidR="00596716">
        <w:rPr>
          <w:lang w:val="en-US"/>
        </w:rPr>
        <w:t xml:space="preserve">dentify three </w:t>
      </w:r>
      <w:r w:rsidR="00895641">
        <w:rPr>
          <w:lang w:val="en-US"/>
        </w:rPr>
        <w:t xml:space="preserve">more </w:t>
      </w:r>
      <w:r w:rsidR="00596716">
        <w:rPr>
          <w:lang w:val="en-US"/>
        </w:rPr>
        <w:t>industrial control system (ICS) security solution</w:t>
      </w:r>
      <w:r w:rsidR="00223B26">
        <w:rPr>
          <w:lang w:val="en-US"/>
        </w:rPr>
        <w:t xml:space="preserve"> providers in the world</w:t>
      </w:r>
      <w:r w:rsidR="00596716">
        <w:rPr>
          <w:lang w:val="en-US"/>
        </w:rPr>
        <w:t>. Show the names of the companies and the links to their home page</w:t>
      </w:r>
      <w:r w:rsidR="004B37A1">
        <w:rPr>
          <w:lang w:val="en-US"/>
        </w:rPr>
        <w:t xml:space="preserve"> in your answer</w:t>
      </w:r>
      <w:r w:rsidR="00596716">
        <w:rPr>
          <w:lang w:val="en-US"/>
        </w:rPr>
        <w:t>.</w:t>
      </w:r>
    </w:p>
    <w:p w14:paraId="073C7133" w14:textId="080DF3E2" w:rsidR="00596716" w:rsidRDefault="00596716" w:rsidP="00596716">
      <w:pPr>
        <w:pStyle w:val="ListParagraph"/>
        <w:numPr>
          <w:ilvl w:val="0"/>
          <w:numId w:val="8"/>
        </w:numPr>
        <w:spacing w:after="0"/>
        <w:contextualSpacing w:val="0"/>
        <w:jc w:val="both"/>
        <w:rPr>
          <w:lang w:val="en-US"/>
        </w:rPr>
      </w:pPr>
      <w:r>
        <w:rPr>
          <w:lang w:val="en-US"/>
        </w:rPr>
        <w:t xml:space="preserve">Create an account on </w:t>
      </w:r>
      <w:hyperlink r:id="rId17" w:history="1">
        <w:r w:rsidRPr="00394A24">
          <w:rPr>
            <w:rStyle w:val="Hyperlink"/>
            <w:lang w:val="en-US"/>
          </w:rPr>
          <w:t>Shodan.io</w:t>
        </w:r>
      </w:hyperlink>
      <w:r>
        <w:rPr>
          <w:lang w:val="en-US"/>
        </w:rPr>
        <w:t xml:space="preserve">, then follow the Explore =&gt; Industrial Control Systems =&gt; Protocols to identify </w:t>
      </w:r>
      <w:r w:rsidR="008F43BC">
        <w:rPr>
          <w:lang w:val="en-US"/>
        </w:rPr>
        <w:t>which</w:t>
      </w:r>
      <w:r>
        <w:rPr>
          <w:lang w:val="en-US"/>
        </w:rPr>
        <w:t xml:space="preserve"> </w:t>
      </w:r>
      <w:r w:rsidRPr="00BC04AA">
        <w:rPr>
          <w:b/>
          <w:bCs/>
          <w:lang w:val="en-US"/>
        </w:rPr>
        <w:t>port number</w:t>
      </w:r>
      <w:r>
        <w:rPr>
          <w:lang w:val="en-US"/>
        </w:rPr>
        <w:t xml:space="preserve"> </w:t>
      </w:r>
      <w:r w:rsidR="005372DD">
        <w:rPr>
          <w:lang w:val="en-US"/>
        </w:rPr>
        <w:t>was</w:t>
      </w:r>
      <w:r w:rsidR="00785333">
        <w:rPr>
          <w:lang w:val="en-US"/>
        </w:rPr>
        <w:t xml:space="preserve"> </w:t>
      </w:r>
      <w:r>
        <w:rPr>
          <w:lang w:val="en-US"/>
        </w:rPr>
        <w:t xml:space="preserve">used by this search engine to </w:t>
      </w:r>
      <w:r w:rsidR="00F16326">
        <w:rPr>
          <w:lang w:val="en-US"/>
        </w:rPr>
        <w:t>identify</w:t>
      </w:r>
      <w:r>
        <w:rPr>
          <w:lang w:val="en-US"/>
        </w:rPr>
        <w:t xml:space="preserve"> Internet-connected ICS </w:t>
      </w:r>
      <w:r w:rsidR="006C3659">
        <w:rPr>
          <w:lang w:val="en-US"/>
        </w:rPr>
        <w:t>devices</w:t>
      </w:r>
      <w:r w:rsidR="00C01D72">
        <w:rPr>
          <w:lang w:val="en-US"/>
        </w:rPr>
        <w:t xml:space="preserve"> communicating</w:t>
      </w:r>
      <w:r>
        <w:rPr>
          <w:lang w:val="en-US"/>
        </w:rPr>
        <w:t xml:space="preserve"> over the following protocols</w:t>
      </w:r>
      <w:r w:rsidR="005372DD">
        <w:rPr>
          <w:lang w:val="en-US"/>
        </w:rPr>
        <w:t>, respectively</w:t>
      </w:r>
      <w:r>
        <w:rPr>
          <w:lang w:val="en-US"/>
        </w:rPr>
        <w:t>:</w:t>
      </w:r>
    </w:p>
    <w:p w14:paraId="34CF660E" w14:textId="77777777" w:rsidR="00596716" w:rsidRPr="008E23FA" w:rsidRDefault="00596716" w:rsidP="00596716">
      <w:pPr>
        <w:ind w:firstLine="720"/>
        <w:jc w:val="center"/>
        <w:rPr>
          <w:lang w:val="en-US"/>
        </w:rPr>
      </w:pPr>
      <w:r>
        <w:rPr>
          <w:lang w:val="en-US"/>
        </w:rPr>
        <w:t xml:space="preserve">1) </w:t>
      </w:r>
      <w:r w:rsidRPr="008E23FA">
        <w:rPr>
          <w:lang w:val="en-US"/>
        </w:rPr>
        <w:t xml:space="preserve">Modbus; </w:t>
      </w:r>
      <w:r>
        <w:rPr>
          <w:lang w:val="en-US"/>
        </w:rPr>
        <w:tab/>
      </w:r>
      <w:r>
        <w:rPr>
          <w:lang w:val="en-US"/>
        </w:rPr>
        <w:tab/>
      </w:r>
      <w:r w:rsidRPr="008E23FA">
        <w:rPr>
          <w:lang w:val="en-US"/>
        </w:rPr>
        <w:t>2) DNP3;</w:t>
      </w:r>
      <w:r>
        <w:rPr>
          <w:lang w:val="en-US"/>
        </w:rPr>
        <w:tab/>
      </w:r>
      <w:r>
        <w:rPr>
          <w:lang w:val="en-US"/>
        </w:rPr>
        <w:tab/>
      </w:r>
      <w:r w:rsidRPr="008E23FA">
        <w:rPr>
          <w:lang w:val="en-US"/>
        </w:rPr>
        <w:t>3) IEC 60870-5-104</w:t>
      </w:r>
      <w:r>
        <w:rPr>
          <w:lang w:val="en-US"/>
        </w:rPr>
        <w:tab/>
        <w:t xml:space="preserve">           </w:t>
      </w:r>
      <w:r w:rsidRPr="008E23FA">
        <w:rPr>
          <w:lang w:val="en-US"/>
        </w:rPr>
        <w:t>4) S7 (S7 Communication)</w:t>
      </w:r>
    </w:p>
    <w:p w14:paraId="7D45AE7A" w14:textId="77777777" w:rsidR="00A8693A" w:rsidRDefault="00A8693A" w:rsidP="00A8693A">
      <w:pPr>
        <w:pStyle w:val="BodyText"/>
        <w:rPr>
          <w:b/>
          <w:bCs/>
          <w:u w:val="single"/>
        </w:rPr>
      </w:pPr>
    </w:p>
    <w:p w14:paraId="7ABA40FF" w14:textId="31008D9E" w:rsidR="00A8693A" w:rsidRDefault="00A8693A" w:rsidP="00A8693A">
      <w:pPr>
        <w:pStyle w:val="BodyText"/>
      </w:pPr>
      <w:r w:rsidRPr="00815A56">
        <w:rPr>
          <w:b/>
          <w:bCs/>
          <w:u w:val="single"/>
        </w:rPr>
        <w:t>Answer</w:t>
      </w:r>
      <w:r>
        <w:t>:</w:t>
      </w:r>
    </w:p>
    <w:p w14:paraId="4E073BB6" w14:textId="77777777" w:rsidR="009C58C0" w:rsidRDefault="009C58C0" w:rsidP="00282D86">
      <w:pPr>
        <w:spacing w:after="240"/>
        <w:jc w:val="both"/>
      </w:pPr>
    </w:p>
    <w:p w14:paraId="205005D9" w14:textId="2C1DB571" w:rsidR="00282D86" w:rsidRDefault="00A406D6" w:rsidP="00A8693A">
      <w:pPr>
        <w:pStyle w:val="ListParagraph"/>
        <w:numPr>
          <w:ilvl w:val="1"/>
          <w:numId w:val="8"/>
        </w:numPr>
        <w:spacing w:after="240"/>
        <w:jc w:val="both"/>
      </w:pPr>
      <w:r>
        <w:t>The two major interconnect</w:t>
      </w:r>
      <w:r w:rsidR="009E34E4">
        <w:t>ions in North America are:</w:t>
      </w:r>
    </w:p>
    <w:p w14:paraId="7B9F58C6" w14:textId="240D958E" w:rsidR="009E34E4" w:rsidRDefault="009E34E4" w:rsidP="009E34E4">
      <w:pPr>
        <w:pStyle w:val="ListParagraph"/>
        <w:numPr>
          <w:ilvl w:val="2"/>
          <w:numId w:val="8"/>
        </w:numPr>
        <w:spacing w:after="240"/>
        <w:jc w:val="both"/>
      </w:pPr>
      <w:r>
        <w:t>Western Interconnection</w:t>
      </w:r>
    </w:p>
    <w:p w14:paraId="039F001E" w14:textId="035C2288" w:rsidR="009E34E4" w:rsidRDefault="009E34E4" w:rsidP="009E34E4">
      <w:pPr>
        <w:pStyle w:val="ListParagraph"/>
        <w:numPr>
          <w:ilvl w:val="2"/>
          <w:numId w:val="8"/>
        </w:numPr>
        <w:spacing w:after="240"/>
        <w:jc w:val="both"/>
      </w:pPr>
      <w:r>
        <w:t xml:space="preserve">Eastern </w:t>
      </w:r>
      <w:r w:rsidR="00250627">
        <w:t xml:space="preserve">Interconnection </w:t>
      </w:r>
    </w:p>
    <w:p w14:paraId="122BF776" w14:textId="77777777" w:rsidR="006E3C7B" w:rsidRDefault="006E3C7B" w:rsidP="006E3C7B">
      <w:pPr>
        <w:pStyle w:val="ListParagraph"/>
        <w:spacing w:after="240"/>
        <w:ind w:left="1440"/>
        <w:jc w:val="both"/>
      </w:pPr>
    </w:p>
    <w:p w14:paraId="7A0E3075" w14:textId="1ECE5870" w:rsidR="006E3C7B" w:rsidRDefault="006E3C7B" w:rsidP="006E3C7B">
      <w:pPr>
        <w:pStyle w:val="ListParagraph"/>
        <w:spacing w:after="240"/>
        <w:ind w:left="1440"/>
        <w:jc w:val="both"/>
      </w:pPr>
      <w:r>
        <w:t xml:space="preserve">The three minor </w:t>
      </w:r>
      <w:r w:rsidR="00CD39CC">
        <w:t>interconnections in North America are:</w:t>
      </w:r>
    </w:p>
    <w:p w14:paraId="378E9E78" w14:textId="5EA413D7" w:rsidR="00CD39CC" w:rsidRDefault="00CD39CC" w:rsidP="00CD39CC">
      <w:pPr>
        <w:pStyle w:val="ListParagraph"/>
        <w:numPr>
          <w:ilvl w:val="0"/>
          <w:numId w:val="25"/>
        </w:numPr>
        <w:spacing w:after="240"/>
        <w:jc w:val="both"/>
      </w:pPr>
      <w:r>
        <w:t>Alaska</w:t>
      </w:r>
      <w:r>
        <w:t xml:space="preserve"> Interconnection</w:t>
      </w:r>
    </w:p>
    <w:p w14:paraId="756228C6" w14:textId="3D92E35B" w:rsidR="00CD39CC" w:rsidRDefault="00A370B4" w:rsidP="00CD39CC">
      <w:pPr>
        <w:pStyle w:val="ListParagraph"/>
        <w:numPr>
          <w:ilvl w:val="0"/>
          <w:numId w:val="25"/>
        </w:numPr>
        <w:spacing w:after="240"/>
        <w:jc w:val="both"/>
      </w:pPr>
      <w:r>
        <w:t>Quebec</w:t>
      </w:r>
      <w:r w:rsidR="00CD39CC">
        <w:t xml:space="preserve"> Interconnection </w:t>
      </w:r>
    </w:p>
    <w:p w14:paraId="08D3F3B9" w14:textId="1739B489" w:rsidR="00A370B4" w:rsidRDefault="00A370B4" w:rsidP="00CD39CC">
      <w:pPr>
        <w:pStyle w:val="ListParagraph"/>
        <w:numPr>
          <w:ilvl w:val="0"/>
          <w:numId w:val="25"/>
        </w:numPr>
        <w:spacing w:after="240"/>
        <w:jc w:val="both"/>
      </w:pPr>
      <w:r>
        <w:t>Texas Interconnection</w:t>
      </w:r>
    </w:p>
    <w:p w14:paraId="077061D0" w14:textId="77777777" w:rsidR="00A370B4" w:rsidRDefault="00A370B4" w:rsidP="00A370B4">
      <w:pPr>
        <w:spacing w:after="240"/>
        <w:jc w:val="both"/>
      </w:pPr>
    </w:p>
    <w:p w14:paraId="6108F28D" w14:textId="3589361A" w:rsidR="00A370B4" w:rsidRPr="001E65B9" w:rsidRDefault="009332C2" w:rsidP="00186B39">
      <w:pPr>
        <w:pStyle w:val="ListParagraph"/>
        <w:widowControl w:val="0"/>
        <w:numPr>
          <w:ilvl w:val="1"/>
          <w:numId w:val="8"/>
        </w:numPr>
        <w:tabs>
          <w:tab w:val="left" w:pos="1560"/>
        </w:tabs>
        <w:autoSpaceDE w:val="0"/>
        <w:autoSpaceDN w:val="0"/>
        <w:spacing w:before="160" w:after="240" w:line="256" w:lineRule="auto"/>
        <w:ind w:right="137"/>
        <w:contextualSpacing w:val="0"/>
        <w:jc w:val="both"/>
      </w:pPr>
      <w:r>
        <w:t>Industrial control systems</w:t>
      </w:r>
      <w:r w:rsidR="00F154AE">
        <w:t xml:space="preserve"> (ICS)</w:t>
      </w:r>
      <w:r>
        <w:t xml:space="preserve"> </w:t>
      </w:r>
      <w:r w:rsidR="00F72AD5">
        <w:t>help</w:t>
      </w:r>
      <w:r>
        <w:t xml:space="preserve"> industry </w:t>
      </w:r>
      <w:r w:rsidR="00F72AD5">
        <w:t>strengthens</w:t>
      </w:r>
      <w:r>
        <w:t xml:space="preserve"> the cybersecurity of its computer-controlled</w:t>
      </w:r>
      <w:r w:rsidRPr="00851BB4">
        <w:rPr>
          <w:spacing w:val="-48"/>
        </w:rPr>
        <w:t xml:space="preserve"> </w:t>
      </w:r>
      <w:r w:rsidR="00F154AE" w:rsidRPr="00851BB4">
        <w:rPr>
          <w:spacing w:val="-48"/>
        </w:rPr>
        <w:t xml:space="preserve"> </w:t>
      </w:r>
      <w:r w:rsidR="00F72AD5">
        <w:rPr>
          <w:spacing w:val="-48"/>
        </w:rPr>
        <w:t xml:space="preserve"> </w:t>
      </w:r>
      <w:r>
        <w:t>systems.</w:t>
      </w:r>
      <w:r w:rsidRPr="00851BB4">
        <w:rPr>
          <w:spacing w:val="-4"/>
        </w:rPr>
        <w:t xml:space="preserve"> </w:t>
      </w:r>
      <w:r w:rsidR="00F72AD5">
        <w:rPr>
          <w:spacing w:val="-4"/>
        </w:rPr>
        <w:t xml:space="preserve">In </w:t>
      </w:r>
      <w:r w:rsidR="003242A8" w:rsidRPr="003242A8">
        <w:rPr>
          <w:spacing w:val="-4"/>
        </w:rPr>
        <w:t>addition to Dragos and Nozomi Networks, the other ICS security solution providers in the world are:</w:t>
      </w:r>
      <w:r w:rsidR="001E65B9">
        <w:rPr>
          <w:spacing w:val="-4"/>
        </w:rPr>
        <w:t xml:space="preserve"> </w:t>
      </w:r>
    </w:p>
    <w:p w14:paraId="4C1ECE07" w14:textId="5E11D889" w:rsidR="00DD4BA6" w:rsidRPr="00DD4BA6" w:rsidRDefault="001E65B9" w:rsidP="00DD4BA6">
      <w:pPr>
        <w:pStyle w:val="ListParagraph"/>
        <w:widowControl w:val="0"/>
        <w:numPr>
          <w:ilvl w:val="2"/>
          <w:numId w:val="8"/>
        </w:numPr>
        <w:tabs>
          <w:tab w:val="left" w:pos="1560"/>
        </w:tabs>
        <w:autoSpaceDE w:val="0"/>
        <w:autoSpaceDN w:val="0"/>
        <w:spacing w:before="160" w:after="240" w:line="256" w:lineRule="auto"/>
        <w:ind w:right="137"/>
        <w:contextualSpacing w:val="0"/>
        <w:jc w:val="both"/>
      </w:pPr>
      <w:r>
        <w:rPr>
          <w:spacing w:val="-4"/>
        </w:rPr>
        <w:lastRenderedPageBreak/>
        <w:t>Bayshore Networks (</w:t>
      </w:r>
      <w:hyperlink r:id="rId18" w:history="1">
        <w:r w:rsidR="00DD4BA6" w:rsidRPr="00847833">
          <w:rPr>
            <w:rStyle w:val="Hyperlink"/>
            <w:spacing w:val="-4"/>
          </w:rPr>
          <w:t>https://bayshorenetworks.com/</w:t>
        </w:r>
      </w:hyperlink>
      <w:r w:rsidR="00DD4BA6">
        <w:rPr>
          <w:spacing w:val="-4"/>
        </w:rPr>
        <w:t>)</w:t>
      </w:r>
    </w:p>
    <w:p w14:paraId="098B68F1" w14:textId="099FF4CE" w:rsidR="001E65B9" w:rsidRDefault="0074399B" w:rsidP="00DD4BA6">
      <w:pPr>
        <w:pStyle w:val="ListParagraph"/>
        <w:widowControl w:val="0"/>
        <w:numPr>
          <w:ilvl w:val="2"/>
          <w:numId w:val="8"/>
        </w:numPr>
        <w:tabs>
          <w:tab w:val="left" w:pos="1560"/>
        </w:tabs>
        <w:autoSpaceDE w:val="0"/>
        <w:autoSpaceDN w:val="0"/>
        <w:spacing w:before="160" w:after="240" w:line="256" w:lineRule="auto"/>
        <w:ind w:right="137"/>
        <w:contextualSpacing w:val="0"/>
        <w:jc w:val="both"/>
      </w:pPr>
      <w:r>
        <w:t>CyberX (</w:t>
      </w:r>
      <w:hyperlink r:id="rId19" w:history="1">
        <w:r w:rsidRPr="00847833">
          <w:rPr>
            <w:rStyle w:val="Hyperlink"/>
          </w:rPr>
          <w:t>https://cyberx-labs.com/</w:t>
        </w:r>
      </w:hyperlink>
      <w:r>
        <w:t>)</w:t>
      </w:r>
    </w:p>
    <w:p w14:paraId="145A5A7A" w14:textId="589DC506" w:rsidR="00AB5CBF" w:rsidRDefault="00AB5CBF" w:rsidP="00DD4BA6">
      <w:pPr>
        <w:pStyle w:val="ListParagraph"/>
        <w:widowControl w:val="0"/>
        <w:numPr>
          <w:ilvl w:val="2"/>
          <w:numId w:val="8"/>
        </w:numPr>
        <w:tabs>
          <w:tab w:val="left" w:pos="1560"/>
        </w:tabs>
        <w:autoSpaceDE w:val="0"/>
        <w:autoSpaceDN w:val="0"/>
        <w:spacing w:before="160" w:after="240" w:line="256" w:lineRule="auto"/>
        <w:ind w:right="137"/>
        <w:contextualSpacing w:val="0"/>
        <w:jc w:val="both"/>
      </w:pPr>
      <w:r>
        <w:t>FORTINET (</w:t>
      </w:r>
      <w:hyperlink r:id="rId20" w:history="1">
        <w:r w:rsidRPr="00847833">
          <w:rPr>
            <w:rStyle w:val="Hyperlink"/>
          </w:rPr>
          <w:t>https://www.fortinet.com/</w:t>
        </w:r>
      </w:hyperlink>
      <w:r>
        <w:t>)</w:t>
      </w:r>
    </w:p>
    <w:p w14:paraId="65C4F62D" w14:textId="4B7E71CD" w:rsidR="002A5DCC" w:rsidRDefault="002A5DCC" w:rsidP="002A5DCC">
      <w:pPr>
        <w:pStyle w:val="ListParagraph"/>
        <w:widowControl w:val="0"/>
        <w:numPr>
          <w:ilvl w:val="2"/>
          <w:numId w:val="8"/>
        </w:numPr>
        <w:tabs>
          <w:tab w:val="left" w:pos="1560"/>
        </w:tabs>
        <w:autoSpaceDE w:val="0"/>
        <w:autoSpaceDN w:val="0"/>
        <w:spacing w:before="160" w:after="240" w:line="256" w:lineRule="auto"/>
        <w:ind w:right="137"/>
        <w:contextualSpacing w:val="0"/>
        <w:jc w:val="both"/>
      </w:pPr>
      <w:r>
        <w:t>CYBERARK (</w:t>
      </w:r>
      <w:hyperlink r:id="rId21" w:history="1">
        <w:r w:rsidRPr="00847833">
          <w:rPr>
            <w:rStyle w:val="Hyperlink"/>
          </w:rPr>
          <w:t>https://www.cyberark.com/solutions/audit-compliance/</w:t>
        </w:r>
      </w:hyperlink>
      <w:r>
        <w:t>)</w:t>
      </w:r>
    </w:p>
    <w:p w14:paraId="02E7661D" w14:textId="55EF7F7B" w:rsidR="00F35CF3" w:rsidRDefault="001512BF" w:rsidP="002A5DCC">
      <w:pPr>
        <w:pStyle w:val="ListParagraph"/>
        <w:widowControl w:val="0"/>
        <w:numPr>
          <w:ilvl w:val="2"/>
          <w:numId w:val="8"/>
        </w:numPr>
        <w:tabs>
          <w:tab w:val="left" w:pos="1560"/>
        </w:tabs>
        <w:autoSpaceDE w:val="0"/>
        <w:autoSpaceDN w:val="0"/>
        <w:spacing w:before="160" w:after="240" w:line="256" w:lineRule="auto"/>
        <w:ind w:right="137"/>
        <w:contextualSpacing w:val="0"/>
        <w:jc w:val="both"/>
      </w:pPr>
      <w:r>
        <w:t>Veracity</w:t>
      </w:r>
      <w:r w:rsidR="00F35CF3">
        <w:t xml:space="preserve"> (</w:t>
      </w:r>
      <w:hyperlink r:id="rId22" w:history="1">
        <w:r w:rsidR="00F35CF3" w:rsidRPr="00847833">
          <w:rPr>
            <w:rStyle w:val="Hyperlink"/>
          </w:rPr>
          <w:t>https://veracity.io/</w:t>
        </w:r>
      </w:hyperlink>
      <w:r w:rsidR="00F35CF3">
        <w:t>)</w:t>
      </w:r>
    </w:p>
    <w:p w14:paraId="4D3F2E2F" w14:textId="77777777" w:rsidR="00DA5FFE" w:rsidRDefault="00DA5FFE" w:rsidP="00DA5FFE">
      <w:pPr>
        <w:pStyle w:val="ListParagraph"/>
        <w:widowControl w:val="0"/>
        <w:tabs>
          <w:tab w:val="left" w:pos="1560"/>
        </w:tabs>
        <w:autoSpaceDE w:val="0"/>
        <w:autoSpaceDN w:val="0"/>
        <w:spacing w:before="160" w:after="240" w:line="256" w:lineRule="auto"/>
        <w:ind w:left="2340" w:right="137"/>
        <w:contextualSpacing w:val="0"/>
        <w:jc w:val="both"/>
      </w:pPr>
    </w:p>
    <w:p w14:paraId="411EA2D8" w14:textId="44407A1B" w:rsidR="0074399B" w:rsidRDefault="0074399B" w:rsidP="00DA5FFE">
      <w:pPr>
        <w:pStyle w:val="ListParagraph"/>
        <w:widowControl w:val="0"/>
        <w:numPr>
          <w:ilvl w:val="1"/>
          <w:numId w:val="8"/>
        </w:numPr>
        <w:tabs>
          <w:tab w:val="left" w:pos="1560"/>
        </w:tabs>
        <w:autoSpaceDE w:val="0"/>
        <w:autoSpaceDN w:val="0"/>
        <w:spacing w:before="160" w:after="240" w:line="256" w:lineRule="auto"/>
        <w:ind w:right="137"/>
        <w:jc w:val="both"/>
      </w:pPr>
    </w:p>
    <w:p w14:paraId="18816865" w14:textId="39007F3D" w:rsidR="00CD39CC" w:rsidRDefault="00E10594" w:rsidP="00E10594">
      <w:pPr>
        <w:pStyle w:val="ListParagraph"/>
        <w:numPr>
          <w:ilvl w:val="2"/>
          <w:numId w:val="8"/>
        </w:numPr>
        <w:spacing w:after="240"/>
        <w:jc w:val="both"/>
      </w:pPr>
      <w:r>
        <w:t xml:space="preserve">Modbus uses </w:t>
      </w:r>
      <w:r w:rsidR="00C42675">
        <w:t>the Port Number – 502</w:t>
      </w:r>
    </w:p>
    <w:p w14:paraId="77B43E19" w14:textId="26711EE7" w:rsidR="00C42675" w:rsidRDefault="00C42675" w:rsidP="00E10594">
      <w:pPr>
        <w:pStyle w:val="ListParagraph"/>
        <w:numPr>
          <w:ilvl w:val="2"/>
          <w:numId w:val="8"/>
        </w:numPr>
        <w:spacing w:after="240"/>
        <w:jc w:val="both"/>
      </w:pPr>
      <w:r>
        <w:t xml:space="preserve">DNP3 uses </w:t>
      </w:r>
      <w:r w:rsidR="00371D91">
        <w:t>Port Number – 20000</w:t>
      </w:r>
    </w:p>
    <w:p w14:paraId="620DF7BC" w14:textId="72AFAEE7" w:rsidR="00371D91" w:rsidRDefault="00371D91" w:rsidP="00E10594">
      <w:pPr>
        <w:pStyle w:val="ListParagraph"/>
        <w:numPr>
          <w:ilvl w:val="2"/>
          <w:numId w:val="8"/>
        </w:numPr>
        <w:spacing w:after="240"/>
        <w:jc w:val="both"/>
      </w:pPr>
      <w:r>
        <w:t>IEC 60870-5-104</w:t>
      </w:r>
      <w:r w:rsidR="00AE74BD">
        <w:t xml:space="preserve"> uses Port Number – 2404</w:t>
      </w:r>
    </w:p>
    <w:p w14:paraId="65926B9A" w14:textId="190F9E17" w:rsidR="00387508" w:rsidRDefault="00AE74BD" w:rsidP="00FB231A">
      <w:pPr>
        <w:pStyle w:val="ListParagraph"/>
        <w:numPr>
          <w:ilvl w:val="2"/>
          <w:numId w:val="8"/>
        </w:numPr>
        <w:spacing w:after="240"/>
        <w:jc w:val="both"/>
      </w:pPr>
      <w:r>
        <w:t xml:space="preserve">S7 (S7 Communication) uses Port Number </w:t>
      </w:r>
      <w:r w:rsidR="00007E24">
        <w:t>–</w:t>
      </w:r>
      <w:r>
        <w:t xml:space="preserve"> 102</w:t>
      </w:r>
    </w:p>
    <w:p w14:paraId="2BEF47A2" w14:textId="77777777" w:rsidR="00007E24" w:rsidRDefault="00007E24" w:rsidP="00007E24">
      <w:pPr>
        <w:spacing w:after="240"/>
        <w:jc w:val="both"/>
      </w:pPr>
    </w:p>
    <w:p w14:paraId="7A588F13" w14:textId="636CF225" w:rsidR="009C58C0" w:rsidRPr="00CC4832" w:rsidRDefault="009C58C0" w:rsidP="00E2757B">
      <w:pPr>
        <w:pStyle w:val="ListParagraph"/>
        <w:numPr>
          <w:ilvl w:val="0"/>
          <w:numId w:val="1"/>
        </w:numPr>
        <w:spacing w:after="0"/>
        <w:ind w:left="357"/>
        <w:jc w:val="both"/>
        <w:rPr>
          <w:b/>
        </w:rPr>
      </w:pPr>
      <w:r>
        <w:t>(</w:t>
      </w:r>
      <w:r w:rsidR="00F83A60">
        <w:rPr>
          <w:b/>
        </w:rPr>
        <w:t>20</w:t>
      </w:r>
      <w:r w:rsidRPr="00CC4832">
        <w:rPr>
          <w:b/>
        </w:rPr>
        <w:t xml:space="preserve"> points</w:t>
      </w:r>
      <w:r>
        <w:t>) Choose one ICS cyber</w:t>
      </w:r>
      <w:r w:rsidR="00794D42">
        <w:t xml:space="preserve"> security</w:t>
      </w:r>
      <w:r>
        <w:t xml:space="preserve"> incidence from the following list, search for details </w:t>
      </w:r>
      <w:r w:rsidR="00847D40">
        <w:t>via</w:t>
      </w:r>
      <w:r>
        <w:t xml:space="preserve"> the link</w:t>
      </w:r>
      <w:r w:rsidR="00271F05">
        <w:t>s</w:t>
      </w:r>
      <w:r>
        <w:t xml:space="preserve"> provided and from other online sources you can find, </w:t>
      </w:r>
      <w:r w:rsidR="00271F05">
        <w:t>then</w:t>
      </w:r>
      <w:r>
        <w:t xml:space="preserve"> formulate the attack model by summarize </w:t>
      </w:r>
      <w:r w:rsidR="00CC4832">
        <w:t>the details</w:t>
      </w:r>
      <w:r>
        <w:t xml:space="preserve"> in the table below. (</w:t>
      </w:r>
      <w:r w:rsidRPr="00CC4832">
        <w:rPr>
          <w:bCs/>
          <w:i/>
          <w:iCs/>
        </w:rPr>
        <w:t>Note</w:t>
      </w:r>
      <w:r>
        <w:t xml:space="preserve">: </w:t>
      </w:r>
      <w:r w:rsidR="00C24721">
        <w:t xml:space="preserve">Think about this as your personal note of what is going on </w:t>
      </w:r>
      <w:r>
        <w:t>While there is no “correct answer” here, you shall provide accurate, informative details, while keeping your answer as brief as possible. If any information was not given nor found, simply put “unspecified” in the corresponding blanks.)</w:t>
      </w:r>
    </w:p>
    <w:p w14:paraId="356BA101" w14:textId="77777777" w:rsidR="00DF7C61" w:rsidRDefault="00DF7C61" w:rsidP="00D104D1">
      <w:pPr>
        <w:pStyle w:val="ListParagraph"/>
        <w:numPr>
          <w:ilvl w:val="0"/>
          <w:numId w:val="3"/>
        </w:numPr>
        <w:spacing w:after="0"/>
        <w:ind w:left="717"/>
        <w:jc w:val="both"/>
        <w:rPr>
          <w:b/>
        </w:rPr>
      </w:pPr>
      <w:r w:rsidRPr="00DF7C61">
        <w:rPr>
          <w:b/>
        </w:rPr>
        <w:t>Compromise of U.S. Water Treatment Facility</w:t>
      </w:r>
    </w:p>
    <w:p w14:paraId="7D0C6359" w14:textId="77777777" w:rsidR="00DF7C61" w:rsidRPr="00DF7C61" w:rsidRDefault="00236231" w:rsidP="00D104D1">
      <w:pPr>
        <w:pStyle w:val="ListParagraph"/>
        <w:spacing w:after="0"/>
        <w:ind w:left="717"/>
        <w:jc w:val="both"/>
        <w:rPr>
          <w:rStyle w:val="Hyperlink"/>
        </w:rPr>
      </w:pPr>
      <w:hyperlink r:id="rId23" w:history="1">
        <w:r w:rsidR="00DF7C61" w:rsidRPr="00DF7C61">
          <w:rPr>
            <w:rStyle w:val="Hyperlink"/>
          </w:rPr>
          <w:t>https://us-cert.cisa.gov/ncas/alerts/aa21-042a</w:t>
        </w:r>
      </w:hyperlink>
    </w:p>
    <w:p w14:paraId="5F4C522E" w14:textId="77777777" w:rsidR="00DF7C61" w:rsidRPr="00DF7C61" w:rsidRDefault="00236231" w:rsidP="00D104D1">
      <w:pPr>
        <w:pStyle w:val="ListParagraph"/>
        <w:spacing w:after="0"/>
        <w:ind w:left="717"/>
        <w:jc w:val="both"/>
        <w:rPr>
          <w:rStyle w:val="Hyperlink"/>
        </w:rPr>
      </w:pPr>
      <w:hyperlink r:id="rId24" w:history="1">
        <w:r w:rsidR="00DF7C61" w:rsidRPr="00DF7C61">
          <w:rPr>
            <w:rStyle w:val="Hyperlink"/>
          </w:rPr>
          <w:t>https://www.cyberscoop.com/florida-water-facility-hack-password/</w:t>
        </w:r>
      </w:hyperlink>
    </w:p>
    <w:p w14:paraId="3275B82D" w14:textId="77777777" w:rsidR="009C58C0" w:rsidRDefault="009C58C0" w:rsidP="00D104D1">
      <w:pPr>
        <w:pStyle w:val="ListParagraph"/>
        <w:numPr>
          <w:ilvl w:val="0"/>
          <w:numId w:val="3"/>
        </w:numPr>
        <w:spacing w:after="0"/>
        <w:ind w:left="717"/>
        <w:jc w:val="both"/>
        <w:rPr>
          <w:b/>
        </w:rPr>
      </w:pPr>
      <w:r w:rsidRPr="00962E61">
        <w:rPr>
          <w:b/>
        </w:rPr>
        <w:t>C</w:t>
      </w:r>
      <w:r>
        <w:rPr>
          <w:b/>
        </w:rPr>
        <w:t>y</w:t>
      </w:r>
      <w:r w:rsidRPr="00962E61">
        <w:rPr>
          <w:b/>
        </w:rPr>
        <w:t>ber incident occurring at the Bowman Avenue Dam near Rye, NY</w:t>
      </w:r>
    </w:p>
    <w:p w14:paraId="69275BF4" w14:textId="77777777" w:rsidR="009C58C0" w:rsidRPr="00790263" w:rsidRDefault="00236231" w:rsidP="00D104D1">
      <w:pPr>
        <w:pStyle w:val="ListParagraph"/>
        <w:spacing w:after="0"/>
        <w:ind w:left="717"/>
        <w:jc w:val="both"/>
      </w:pPr>
      <w:hyperlink r:id="rId25" w:history="1">
        <w:r w:rsidR="009C58C0" w:rsidRPr="00790263">
          <w:rPr>
            <w:rStyle w:val="Hyperlink"/>
          </w:rPr>
          <w:t>https://www.nbcnews.com/news/us-news/iranian-hackers-claim-cyber-attack-new-york-dam-n484611</w:t>
        </w:r>
      </w:hyperlink>
    </w:p>
    <w:p w14:paraId="25FF9607" w14:textId="77777777" w:rsidR="009C58C0" w:rsidRDefault="00236231" w:rsidP="00D104D1">
      <w:pPr>
        <w:pStyle w:val="ListParagraph"/>
        <w:spacing w:after="0"/>
        <w:ind w:left="717"/>
        <w:jc w:val="both"/>
      </w:pPr>
      <w:hyperlink r:id="rId26" w:history="1">
        <w:r w:rsidR="009C58C0" w:rsidRPr="00D96735">
          <w:rPr>
            <w:rStyle w:val="Hyperlink"/>
          </w:rPr>
          <w:t>https://ics.sans.org/media/SANSICS_DUC4_Analysis_of_Attacks_on_US_Infrastructure_V1.1.pdf</w:t>
        </w:r>
      </w:hyperlink>
    </w:p>
    <w:p w14:paraId="592B6415" w14:textId="77777777" w:rsidR="009C58C0" w:rsidRDefault="009C58C0" w:rsidP="00D104D1">
      <w:pPr>
        <w:pStyle w:val="ListParagraph"/>
        <w:numPr>
          <w:ilvl w:val="0"/>
          <w:numId w:val="3"/>
        </w:numPr>
        <w:spacing w:after="0"/>
        <w:ind w:left="717"/>
        <w:jc w:val="both"/>
        <w:rPr>
          <w:b/>
        </w:rPr>
      </w:pPr>
      <w:r w:rsidRPr="00D37E71">
        <w:rPr>
          <w:b/>
        </w:rPr>
        <w:t>Cyber Attack on the Ukrainian Power Grid</w:t>
      </w:r>
    </w:p>
    <w:p w14:paraId="70AB55CA" w14:textId="77777777" w:rsidR="009C58C0" w:rsidRPr="00E12B18" w:rsidRDefault="00236231" w:rsidP="00D104D1">
      <w:pPr>
        <w:pStyle w:val="ListParagraph"/>
        <w:spacing w:after="0"/>
        <w:ind w:left="717"/>
        <w:jc w:val="both"/>
      </w:pPr>
      <w:hyperlink r:id="rId27" w:history="1">
        <w:r w:rsidR="009C58C0" w:rsidRPr="00D96735">
          <w:rPr>
            <w:rStyle w:val="Hyperlink"/>
          </w:rPr>
          <w:t>https://ics-cert.us-cert.gov/alerts/IR-ALERT-H-16-056-01</w:t>
        </w:r>
      </w:hyperlink>
    </w:p>
    <w:p w14:paraId="78071041" w14:textId="77777777" w:rsidR="009C58C0" w:rsidRDefault="00236231" w:rsidP="00D104D1">
      <w:pPr>
        <w:pStyle w:val="ListParagraph"/>
        <w:spacing w:after="0"/>
        <w:ind w:left="717"/>
        <w:jc w:val="both"/>
      </w:pPr>
      <w:hyperlink r:id="rId28" w:history="1">
        <w:r w:rsidR="009C58C0" w:rsidRPr="00D96735">
          <w:rPr>
            <w:rStyle w:val="Hyperlink"/>
          </w:rPr>
          <w:t>https://ics.sans.org/media/E-ISAC_SANS_Ukraine_DUC_5.pdf</w:t>
        </w:r>
      </w:hyperlink>
      <w:r w:rsidR="009C58C0">
        <w:t xml:space="preserve"> </w:t>
      </w:r>
    </w:p>
    <w:p w14:paraId="6FC01A26" w14:textId="77777777" w:rsidR="0079225A" w:rsidRDefault="0079225A" w:rsidP="00D104D1">
      <w:pPr>
        <w:pStyle w:val="ListParagraph"/>
        <w:spacing w:after="0"/>
        <w:ind w:left="717"/>
        <w:jc w:val="both"/>
      </w:pPr>
    </w:p>
    <w:p w14:paraId="420780C7" w14:textId="77777777" w:rsidR="009C58C0" w:rsidRDefault="009C58C0" w:rsidP="00D104D1">
      <w:pPr>
        <w:pStyle w:val="ListParagraph"/>
        <w:numPr>
          <w:ilvl w:val="0"/>
          <w:numId w:val="3"/>
        </w:numPr>
        <w:spacing w:after="0"/>
        <w:ind w:left="717"/>
        <w:jc w:val="both"/>
        <w:rPr>
          <w:b/>
        </w:rPr>
      </w:pPr>
      <w:r w:rsidRPr="00D55AD4">
        <w:rPr>
          <w:b/>
        </w:rPr>
        <w:t>Hackers Remotely Kill a Jeep on the Highway</w:t>
      </w:r>
    </w:p>
    <w:p w14:paraId="6317D9EF" w14:textId="77777777" w:rsidR="0079225A" w:rsidRDefault="0079225A" w:rsidP="0079225A">
      <w:pPr>
        <w:pStyle w:val="ListParagraph"/>
        <w:spacing w:after="0"/>
        <w:ind w:left="717"/>
        <w:jc w:val="both"/>
      </w:pPr>
      <w:hyperlink r:id="rId29" w:history="1">
        <w:r w:rsidRPr="00D96735">
          <w:rPr>
            <w:rStyle w:val="Hyperlink"/>
          </w:rPr>
          <w:t>https://www.wired.com/2015/07/hackers-remotely-kill-jeep-highway/</w:t>
        </w:r>
      </w:hyperlink>
    </w:p>
    <w:p w14:paraId="25108177" w14:textId="77777777" w:rsidR="0079225A" w:rsidRDefault="0079225A" w:rsidP="0079225A">
      <w:pPr>
        <w:pStyle w:val="ListParagraph"/>
        <w:spacing w:after="0"/>
        <w:ind w:left="717"/>
        <w:jc w:val="both"/>
      </w:pPr>
      <w:hyperlink r:id="rId30" w:history="1">
        <w:r w:rsidRPr="00AC3655">
          <w:rPr>
            <w:rStyle w:val="Hyperlink"/>
          </w:rPr>
          <w:t>http://illmatics.com/Remote%20Car%20Hacking.pdf</w:t>
        </w:r>
      </w:hyperlink>
    </w:p>
    <w:p w14:paraId="05436B54" w14:textId="77777777" w:rsidR="0079225A" w:rsidRPr="00F87971" w:rsidRDefault="0079225A" w:rsidP="0079225A">
      <w:pPr>
        <w:pStyle w:val="ListParagraph"/>
        <w:numPr>
          <w:ilvl w:val="0"/>
          <w:numId w:val="3"/>
        </w:numPr>
        <w:spacing w:after="0"/>
        <w:ind w:left="717"/>
        <w:jc w:val="both"/>
        <w:rPr>
          <w:b/>
        </w:rPr>
      </w:pPr>
      <w:r w:rsidRPr="00F87971">
        <w:rPr>
          <w:b/>
        </w:rPr>
        <w:t>Stuxnet targeting the Iran’s nuclear-fuel enrichment program</w:t>
      </w:r>
    </w:p>
    <w:p w14:paraId="067938BB" w14:textId="77777777" w:rsidR="0079225A" w:rsidRDefault="0079225A" w:rsidP="0079225A">
      <w:pPr>
        <w:pStyle w:val="ListParagraph"/>
        <w:spacing w:after="0"/>
        <w:ind w:left="717"/>
        <w:jc w:val="both"/>
      </w:pPr>
      <w:hyperlink r:id="rId31" w:history="1">
        <w:r w:rsidRPr="00D96735">
          <w:rPr>
            <w:rStyle w:val="Hyperlink"/>
          </w:rPr>
          <w:t>https://spectrum.ieee.org/telecom/security/the-real-story-of-stuxnet</w:t>
        </w:r>
      </w:hyperlink>
    </w:p>
    <w:p w14:paraId="73820EC9" w14:textId="77777777" w:rsidR="0079225A" w:rsidRDefault="0079225A" w:rsidP="0079225A">
      <w:pPr>
        <w:pStyle w:val="ListParagraph"/>
        <w:ind w:left="717"/>
        <w:jc w:val="both"/>
      </w:pPr>
      <w:hyperlink r:id="rId32" w:history="1">
        <w:r w:rsidRPr="00D96735">
          <w:rPr>
            <w:rStyle w:val="Hyperlink"/>
          </w:rPr>
          <w:t>https://www2.cs.arizona.edu/~collberg/Teaching/466-566/2012/Resources/presentations/topic9-final/report.pdf</w:t>
        </w:r>
      </w:hyperlink>
      <w:r>
        <w:t xml:space="preserve"> </w:t>
      </w:r>
    </w:p>
    <w:p w14:paraId="70540A30" w14:textId="77777777" w:rsidR="0079225A" w:rsidRDefault="0079225A" w:rsidP="0079225A">
      <w:pPr>
        <w:pStyle w:val="ListParagraph"/>
        <w:spacing w:after="0"/>
        <w:ind w:left="717"/>
        <w:jc w:val="both"/>
        <w:rPr>
          <w:b/>
        </w:rPr>
      </w:pPr>
    </w:p>
    <w:p w14:paraId="1901CF38" w14:textId="77777777" w:rsidR="00992EFD" w:rsidRDefault="00992EFD" w:rsidP="0079225A">
      <w:pPr>
        <w:pStyle w:val="ListParagraph"/>
        <w:spacing w:after="0"/>
        <w:ind w:left="717"/>
        <w:jc w:val="both"/>
        <w:rPr>
          <w:b/>
        </w:rPr>
      </w:pPr>
    </w:p>
    <w:p w14:paraId="733F94A2" w14:textId="77777777" w:rsidR="00EF49F0" w:rsidRDefault="00EF49F0" w:rsidP="0079225A">
      <w:pPr>
        <w:pStyle w:val="ListParagraph"/>
        <w:spacing w:after="0"/>
        <w:ind w:left="717"/>
        <w:jc w:val="both"/>
        <w:rPr>
          <w:b/>
        </w:rPr>
      </w:pPr>
    </w:p>
    <w:p w14:paraId="588C92D4" w14:textId="77777777" w:rsidR="00EF49F0" w:rsidRDefault="00EF49F0" w:rsidP="0079225A">
      <w:pPr>
        <w:pStyle w:val="ListParagraph"/>
        <w:spacing w:after="0"/>
        <w:ind w:left="717"/>
        <w:jc w:val="both"/>
        <w:rPr>
          <w:b/>
        </w:rPr>
      </w:pPr>
    </w:p>
    <w:p w14:paraId="7DF99AE3" w14:textId="77777777" w:rsidR="00992EFD" w:rsidRDefault="00992EFD" w:rsidP="0079225A">
      <w:pPr>
        <w:pStyle w:val="ListParagraph"/>
        <w:spacing w:after="0"/>
        <w:ind w:left="717"/>
        <w:jc w:val="both"/>
        <w:rPr>
          <w:b/>
        </w:rPr>
      </w:pPr>
    </w:p>
    <w:p w14:paraId="3A41AC0F" w14:textId="4FCFCD8F" w:rsidR="005142BC" w:rsidRPr="005142BC" w:rsidRDefault="005142BC" w:rsidP="005142BC">
      <w:pPr>
        <w:spacing w:after="0"/>
        <w:jc w:val="both"/>
        <w:rPr>
          <w:b/>
          <w:sz w:val="28"/>
          <w:szCs w:val="28"/>
        </w:rPr>
      </w:pPr>
      <w:r w:rsidRPr="005142BC">
        <w:rPr>
          <w:b/>
          <w:sz w:val="28"/>
          <w:szCs w:val="28"/>
        </w:rPr>
        <w:lastRenderedPageBreak/>
        <w:t>Compromise of U.S. Water Treatment Facility</w:t>
      </w:r>
    </w:p>
    <w:tbl>
      <w:tblPr>
        <w:tblStyle w:val="TableGrid"/>
        <w:tblpPr w:leftFromText="180" w:rightFromText="180" w:vertAnchor="text" w:horzAnchor="margin" w:tblpY="759"/>
        <w:tblW w:w="4556" w:type="pct"/>
        <w:tblLook w:val="04A0" w:firstRow="1" w:lastRow="0" w:firstColumn="1" w:lastColumn="0" w:noHBand="0" w:noVBand="1"/>
      </w:tblPr>
      <w:tblGrid>
        <w:gridCol w:w="2065"/>
        <w:gridCol w:w="7111"/>
      </w:tblGrid>
      <w:tr w:rsidR="00F64525" w14:paraId="50182F7A" w14:textId="77777777" w:rsidTr="005142BC">
        <w:trPr>
          <w:trHeight w:val="360"/>
        </w:trPr>
        <w:tc>
          <w:tcPr>
            <w:tcW w:w="1125" w:type="pct"/>
            <w:vAlign w:val="center"/>
          </w:tcPr>
          <w:p w14:paraId="793AB68C" w14:textId="77777777" w:rsidR="00F64525" w:rsidRPr="00794D42" w:rsidRDefault="00F64525" w:rsidP="005142BC">
            <w:pPr>
              <w:spacing w:line="276" w:lineRule="auto"/>
              <w:rPr>
                <w:b/>
              </w:rPr>
            </w:pPr>
            <w:r w:rsidRPr="0089747E">
              <w:rPr>
                <w:b/>
              </w:rPr>
              <w:t>Incidence</w:t>
            </w:r>
            <w:r>
              <w:rPr>
                <w:b/>
              </w:rPr>
              <w:t xml:space="preserve"> </w:t>
            </w:r>
          </w:p>
        </w:tc>
        <w:tc>
          <w:tcPr>
            <w:tcW w:w="3875" w:type="pct"/>
            <w:vAlign w:val="center"/>
          </w:tcPr>
          <w:p w14:paraId="5C7A04D4" w14:textId="77777777" w:rsidR="00F64525" w:rsidRDefault="00F64525" w:rsidP="005142BC">
            <w:pPr>
              <w:pStyle w:val="ListParagraph"/>
              <w:spacing w:line="276" w:lineRule="auto"/>
              <w:ind w:left="0"/>
            </w:pPr>
            <w:r>
              <w:t>Compromise of U.S. Water Facility</w:t>
            </w:r>
          </w:p>
        </w:tc>
      </w:tr>
      <w:tr w:rsidR="00F64525" w14:paraId="6FC15F55" w14:textId="77777777" w:rsidTr="005142BC">
        <w:trPr>
          <w:trHeight w:val="360"/>
        </w:trPr>
        <w:tc>
          <w:tcPr>
            <w:tcW w:w="1125" w:type="pct"/>
            <w:vAlign w:val="center"/>
          </w:tcPr>
          <w:p w14:paraId="4AE23BD4" w14:textId="77777777" w:rsidR="00F64525" w:rsidRPr="0089747E" w:rsidRDefault="00F64525" w:rsidP="005142BC">
            <w:pPr>
              <w:spacing w:line="276" w:lineRule="auto"/>
              <w:rPr>
                <w:b/>
              </w:rPr>
            </w:pPr>
            <w:r w:rsidRPr="0089747E">
              <w:rPr>
                <w:b/>
              </w:rPr>
              <w:t>Attacker/hacker</w:t>
            </w:r>
          </w:p>
        </w:tc>
        <w:tc>
          <w:tcPr>
            <w:tcW w:w="3875" w:type="pct"/>
            <w:vAlign w:val="center"/>
          </w:tcPr>
          <w:p w14:paraId="641E0C0E" w14:textId="77777777" w:rsidR="00F64525" w:rsidRDefault="00F64525" w:rsidP="005142BC">
            <w:pPr>
              <w:pStyle w:val="ListParagraph"/>
              <w:spacing w:line="276" w:lineRule="auto"/>
              <w:ind w:left="0"/>
            </w:pPr>
            <w:r>
              <w:t>Unspecified</w:t>
            </w:r>
          </w:p>
        </w:tc>
      </w:tr>
      <w:tr w:rsidR="00F64525" w14:paraId="063F6A82" w14:textId="77777777" w:rsidTr="005142BC">
        <w:trPr>
          <w:trHeight w:val="360"/>
        </w:trPr>
        <w:tc>
          <w:tcPr>
            <w:tcW w:w="1125" w:type="pct"/>
            <w:vAlign w:val="center"/>
          </w:tcPr>
          <w:p w14:paraId="68732F72" w14:textId="77777777" w:rsidR="00F64525" w:rsidRPr="0089747E" w:rsidRDefault="00F64525" w:rsidP="005142BC">
            <w:pPr>
              <w:spacing w:line="276" w:lineRule="auto"/>
              <w:rPr>
                <w:b/>
              </w:rPr>
            </w:pPr>
            <w:r w:rsidRPr="0089747E">
              <w:rPr>
                <w:b/>
              </w:rPr>
              <w:t>Attac</w:t>
            </w:r>
            <w:r>
              <w:rPr>
                <w:b/>
              </w:rPr>
              <w:t>k</w:t>
            </w:r>
            <w:r w:rsidRPr="0089747E">
              <w:rPr>
                <w:b/>
              </w:rPr>
              <w:t xml:space="preserve"> date</w:t>
            </w:r>
            <w:r>
              <w:rPr>
                <w:b/>
              </w:rPr>
              <w:t>/year</w:t>
            </w:r>
          </w:p>
        </w:tc>
        <w:tc>
          <w:tcPr>
            <w:tcW w:w="3875" w:type="pct"/>
            <w:vAlign w:val="center"/>
          </w:tcPr>
          <w:p w14:paraId="25F01417" w14:textId="77777777" w:rsidR="00F64525" w:rsidRDefault="00F64525" w:rsidP="005142BC">
            <w:pPr>
              <w:pStyle w:val="ListParagraph"/>
              <w:spacing w:line="276" w:lineRule="auto"/>
              <w:ind w:left="0"/>
            </w:pPr>
            <w:r>
              <w:t>February 5, 2021</w:t>
            </w:r>
          </w:p>
        </w:tc>
      </w:tr>
      <w:tr w:rsidR="00F64525" w14:paraId="54568696" w14:textId="77777777" w:rsidTr="005142BC">
        <w:trPr>
          <w:trHeight w:val="360"/>
        </w:trPr>
        <w:tc>
          <w:tcPr>
            <w:tcW w:w="1125" w:type="pct"/>
            <w:vAlign w:val="center"/>
          </w:tcPr>
          <w:p w14:paraId="49E5C0E3" w14:textId="77777777" w:rsidR="00F64525" w:rsidRPr="0089747E" w:rsidRDefault="00F64525" w:rsidP="005142BC">
            <w:pPr>
              <w:spacing w:line="276" w:lineRule="auto"/>
              <w:rPr>
                <w:b/>
              </w:rPr>
            </w:pPr>
            <w:r w:rsidRPr="0089747E">
              <w:rPr>
                <w:b/>
              </w:rPr>
              <w:t>Motive</w:t>
            </w:r>
          </w:p>
        </w:tc>
        <w:tc>
          <w:tcPr>
            <w:tcW w:w="3875" w:type="pct"/>
            <w:vAlign w:val="center"/>
          </w:tcPr>
          <w:p w14:paraId="0E259F22" w14:textId="77777777" w:rsidR="00F64525" w:rsidRDefault="00F64525" w:rsidP="005142BC">
            <w:pPr>
              <w:pStyle w:val="ListParagraph"/>
              <w:spacing w:line="276" w:lineRule="auto"/>
              <w:ind w:left="0"/>
            </w:pPr>
            <w:r>
              <w:t>There was no exact motive behind this attack as the adversaries never revealed anything. Assumptions are public health damage as the attackers increased the quantity of Sodium Hydroxide, also some assumptions are monetary blackmail.</w:t>
            </w:r>
          </w:p>
        </w:tc>
      </w:tr>
      <w:tr w:rsidR="00F64525" w14:paraId="59652F6F" w14:textId="77777777" w:rsidTr="005142BC">
        <w:trPr>
          <w:trHeight w:val="360"/>
        </w:trPr>
        <w:tc>
          <w:tcPr>
            <w:tcW w:w="1125" w:type="pct"/>
            <w:vAlign w:val="center"/>
          </w:tcPr>
          <w:p w14:paraId="1675FAEB" w14:textId="77777777" w:rsidR="00F64525" w:rsidRPr="0089747E" w:rsidRDefault="00F64525" w:rsidP="005142BC">
            <w:pPr>
              <w:spacing w:line="276" w:lineRule="auto"/>
              <w:rPr>
                <w:b/>
              </w:rPr>
            </w:pPr>
            <w:r w:rsidRPr="0089747E">
              <w:rPr>
                <w:b/>
              </w:rPr>
              <w:t>Target</w:t>
            </w:r>
          </w:p>
        </w:tc>
        <w:tc>
          <w:tcPr>
            <w:tcW w:w="3875" w:type="pct"/>
            <w:vAlign w:val="center"/>
          </w:tcPr>
          <w:p w14:paraId="4727B55B" w14:textId="77777777" w:rsidR="00F64525" w:rsidRDefault="00F64525" w:rsidP="005142BC">
            <w:pPr>
              <w:pStyle w:val="TableParagraph"/>
              <w:spacing w:before="0" w:line="268" w:lineRule="exact"/>
              <w:jc w:val="left"/>
            </w:pPr>
            <w:r>
              <w:t>Target was the water treatment process in Water facility. Attackers  targeted</w:t>
            </w:r>
            <w:r>
              <w:rPr>
                <w:spacing w:val="-2"/>
              </w:rPr>
              <w:t xml:space="preserve"> </w:t>
            </w:r>
            <w:r>
              <w:t>and</w:t>
            </w:r>
            <w:r>
              <w:rPr>
                <w:spacing w:val="-2"/>
              </w:rPr>
              <w:t xml:space="preserve"> </w:t>
            </w:r>
            <w:r>
              <w:t>exploited</w:t>
            </w:r>
            <w:r>
              <w:rPr>
                <w:spacing w:val="-2"/>
              </w:rPr>
              <w:t xml:space="preserve"> </w:t>
            </w:r>
            <w:r>
              <w:t>desktop</w:t>
            </w:r>
            <w:r>
              <w:rPr>
                <w:spacing w:val="-6"/>
              </w:rPr>
              <w:t xml:space="preserve"> </w:t>
            </w:r>
            <w:r>
              <w:t>sharing</w:t>
            </w:r>
            <w:r>
              <w:rPr>
                <w:spacing w:val="-3"/>
              </w:rPr>
              <w:t xml:space="preserve"> </w:t>
            </w:r>
            <w:r>
              <w:t>software</w:t>
            </w:r>
            <w:r>
              <w:rPr>
                <w:spacing w:val="-3"/>
              </w:rPr>
              <w:t xml:space="preserve"> </w:t>
            </w:r>
            <w:r>
              <w:t>“TeamViewer”</w:t>
            </w:r>
            <w:r>
              <w:rPr>
                <w:spacing w:val="-3"/>
              </w:rPr>
              <w:t xml:space="preserve"> </w:t>
            </w:r>
            <w:r>
              <w:t>and computer networks running operating systems with end-of-life status to gain</w:t>
            </w:r>
            <w:r>
              <w:rPr>
                <w:spacing w:val="-47"/>
              </w:rPr>
              <w:t xml:space="preserve">  </w:t>
            </w:r>
            <w:r>
              <w:t>unauthorized</w:t>
            </w:r>
            <w:r>
              <w:rPr>
                <w:spacing w:val="-1"/>
              </w:rPr>
              <w:t xml:space="preserve"> </w:t>
            </w:r>
            <w:r>
              <w:t>access</w:t>
            </w:r>
            <w:r>
              <w:rPr>
                <w:spacing w:val="1"/>
              </w:rPr>
              <w:t xml:space="preserve"> </w:t>
            </w:r>
            <w:r>
              <w:t>to</w:t>
            </w:r>
            <w:r>
              <w:rPr>
                <w:spacing w:val="1"/>
              </w:rPr>
              <w:t xml:space="preserve"> </w:t>
            </w:r>
            <w:r>
              <w:t>SCADA systems.</w:t>
            </w:r>
          </w:p>
        </w:tc>
      </w:tr>
      <w:tr w:rsidR="00F64525" w14:paraId="7D8CA9F4" w14:textId="77777777" w:rsidTr="005142BC">
        <w:trPr>
          <w:trHeight w:val="360"/>
        </w:trPr>
        <w:tc>
          <w:tcPr>
            <w:tcW w:w="1125" w:type="pct"/>
            <w:vAlign w:val="center"/>
          </w:tcPr>
          <w:p w14:paraId="19D9AB30" w14:textId="77777777" w:rsidR="00F64525" w:rsidRPr="0089747E" w:rsidRDefault="00F64525" w:rsidP="005142BC">
            <w:pPr>
              <w:spacing w:line="276" w:lineRule="auto"/>
              <w:rPr>
                <w:b/>
              </w:rPr>
            </w:pPr>
            <w:r w:rsidRPr="0089747E">
              <w:rPr>
                <w:b/>
              </w:rPr>
              <w:t>Vulnerability</w:t>
            </w:r>
          </w:p>
        </w:tc>
        <w:tc>
          <w:tcPr>
            <w:tcW w:w="3875" w:type="pct"/>
            <w:vAlign w:val="center"/>
          </w:tcPr>
          <w:p w14:paraId="4E891F90" w14:textId="77777777" w:rsidR="00F64525" w:rsidRDefault="00F64525" w:rsidP="005142BC">
            <w:pPr>
              <w:pStyle w:val="ListParagraph"/>
              <w:spacing w:line="276" w:lineRule="auto"/>
              <w:ind w:left="0"/>
            </w:pPr>
            <w:r>
              <w:t xml:space="preserve">There were several vulnerabilities that cause this attack such as Outdated Windows Operating System (32-bit version of Windows 7), No firewall was implemented, Poor password security as most of the pc’s shared the same passwords for remote access, on System level, and  </w:t>
            </w:r>
            <w:r w:rsidRPr="008B05AC">
              <w:t>Remote access software, TeamViewer, was installed on numerous computers to check the status and alarms that arose throughout the water treatment process, and it was used to control the SCADA system at the water treatment plant.</w:t>
            </w:r>
          </w:p>
        </w:tc>
      </w:tr>
      <w:tr w:rsidR="00F64525" w14:paraId="4EDFD5A3" w14:textId="77777777" w:rsidTr="005142BC">
        <w:trPr>
          <w:trHeight w:val="360"/>
        </w:trPr>
        <w:tc>
          <w:tcPr>
            <w:tcW w:w="1125" w:type="pct"/>
            <w:vAlign w:val="center"/>
          </w:tcPr>
          <w:p w14:paraId="18610342" w14:textId="77777777" w:rsidR="00F64525" w:rsidRPr="0089747E" w:rsidRDefault="00F64525" w:rsidP="005142BC">
            <w:pPr>
              <w:spacing w:line="276" w:lineRule="auto"/>
              <w:rPr>
                <w:b/>
              </w:rPr>
            </w:pPr>
            <w:r w:rsidRPr="0089747E">
              <w:rPr>
                <w:b/>
              </w:rPr>
              <w:t>Tool</w:t>
            </w:r>
          </w:p>
        </w:tc>
        <w:tc>
          <w:tcPr>
            <w:tcW w:w="3875" w:type="pct"/>
            <w:vAlign w:val="center"/>
          </w:tcPr>
          <w:p w14:paraId="5CC6BA24" w14:textId="7DD66924" w:rsidR="00F64525" w:rsidRDefault="00F64525" w:rsidP="005142BC">
            <w:pPr>
              <w:pStyle w:val="ListParagraph"/>
              <w:spacing w:line="276" w:lineRule="auto"/>
              <w:ind w:left="0"/>
            </w:pPr>
            <w:r>
              <w:t>The main reason of this successful attack is because of the poor configuration of Remote access tool TeamViewer which in turn gained the access to the system for attacker. Improper RDP accesses leads to several attacks. Also, Phishing campaigns and several social engineering tactics on the water facility employees</w:t>
            </w:r>
            <w:r w:rsidR="005142BC">
              <w:t>.</w:t>
            </w:r>
          </w:p>
        </w:tc>
      </w:tr>
      <w:tr w:rsidR="00F64525" w14:paraId="413CA4F7" w14:textId="77777777" w:rsidTr="005142BC">
        <w:trPr>
          <w:trHeight w:val="360"/>
        </w:trPr>
        <w:tc>
          <w:tcPr>
            <w:tcW w:w="1125" w:type="pct"/>
            <w:vAlign w:val="center"/>
          </w:tcPr>
          <w:p w14:paraId="7C13B0E4" w14:textId="77777777" w:rsidR="00F64525" w:rsidRPr="0089747E" w:rsidRDefault="00F64525" w:rsidP="005142BC">
            <w:pPr>
              <w:spacing w:line="276" w:lineRule="auto"/>
              <w:rPr>
                <w:b/>
              </w:rPr>
            </w:pPr>
            <w:r w:rsidRPr="0089747E">
              <w:rPr>
                <w:b/>
              </w:rPr>
              <w:t>Method</w:t>
            </w:r>
          </w:p>
        </w:tc>
        <w:tc>
          <w:tcPr>
            <w:tcW w:w="3875" w:type="pct"/>
            <w:vAlign w:val="center"/>
          </w:tcPr>
          <w:p w14:paraId="1A762380" w14:textId="746D0315" w:rsidR="00F64525" w:rsidRDefault="00A15AEA" w:rsidP="005142BC">
            <w:pPr>
              <w:pStyle w:val="ListParagraph"/>
              <w:spacing w:line="276" w:lineRule="auto"/>
              <w:ind w:left="0"/>
            </w:pPr>
            <w:r>
              <w:t xml:space="preserve">Adversaries used the TeamViewer tool to gain </w:t>
            </w:r>
            <w:r w:rsidR="00BF23A8">
              <w:t xml:space="preserve">the unauthorised access to the </w:t>
            </w:r>
            <w:r w:rsidR="00622669">
              <w:t xml:space="preserve">Supervisory Control and data Acquisition </w:t>
            </w:r>
            <w:r w:rsidR="0079225A">
              <w:t>(</w:t>
            </w:r>
            <w:r w:rsidR="00BF23A8">
              <w:t>SCADA</w:t>
            </w:r>
            <w:r w:rsidR="0079225A">
              <w:t>)</w:t>
            </w:r>
            <w:r w:rsidR="00BF23A8">
              <w:t xml:space="preserve"> systems</w:t>
            </w:r>
            <w:r w:rsidR="00B65E04">
              <w:t xml:space="preserve"> which gave the remote control </w:t>
            </w:r>
            <w:r w:rsidR="003D409F">
              <w:t xml:space="preserve">and injecting several </w:t>
            </w:r>
            <w:r w:rsidR="00971B3B">
              <w:t xml:space="preserve">harmful files such as </w:t>
            </w:r>
            <w:r w:rsidR="003D409F">
              <w:t xml:space="preserve">viruses </w:t>
            </w:r>
            <w:r w:rsidR="00971B3B">
              <w:t>like trojans</w:t>
            </w:r>
            <w:r w:rsidR="00C931E4">
              <w:t>. Upon gaining the access, the attacker increased the sodium hydroxide</w:t>
            </w:r>
            <w:r w:rsidR="002F705D">
              <w:t xml:space="preserve"> to more than 100 times than its supposed measure.</w:t>
            </w:r>
          </w:p>
        </w:tc>
      </w:tr>
      <w:tr w:rsidR="00F64525" w14:paraId="519FA8ED" w14:textId="77777777" w:rsidTr="005142BC">
        <w:trPr>
          <w:trHeight w:val="360"/>
        </w:trPr>
        <w:tc>
          <w:tcPr>
            <w:tcW w:w="1125" w:type="pct"/>
            <w:vAlign w:val="center"/>
          </w:tcPr>
          <w:p w14:paraId="4E916BCD" w14:textId="77777777" w:rsidR="00F64525" w:rsidRPr="0089747E" w:rsidRDefault="00F64525" w:rsidP="005142BC">
            <w:pPr>
              <w:spacing w:line="276" w:lineRule="auto"/>
              <w:rPr>
                <w:b/>
              </w:rPr>
            </w:pPr>
            <w:r w:rsidRPr="0089747E">
              <w:rPr>
                <w:b/>
              </w:rPr>
              <w:t>Impact</w:t>
            </w:r>
          </w:p>
        </w:tc>
        <w:tc>
          <w:tcPr>
            <w:tcW w:w="3875" w:type="pct"/>
            <w:vAlign w:val="center"/>
          </w:tcPr>
          <w:p w14:paraId="3BE169AB" w14:textId="20CE06A9" w:rsidR="00F64525" w:rsidRDefault="00C04F8F" w:rsidP="005142BC">
            <w:pPr>
              <w:pStyle w:val="ListParagraph"/>
              <w:spacing w:line="276" w:lineRule="auto"/>
              <w:ind w:left="0"/>
            </w:pPr>
            <w:r>
              <w:t xml:space="preserve">The </w:t>
            </w:r>
            <w:r w:rsidR="005142BC">
              <w:t>attacker’s</w:t>
            </w:r>
            <w:r w:rsidR="004D5ACE">
              <w:t xml:space="preserve"> intent was to raise the </w:t>
            </w:r>
            <w:r w:rsidR="00314068">
              <w:t xml:space="preserve">chemical content in the water may be to harm the </w:t>
            </w:r>
            <w:r w:rsidR="00ED1CBC">
              <w:t>public health</w:t>
            </w:r>
            <w:r w:rsidR="00314068">
              <w:t xml:space="preserve">, but </w:t>
            </w:r>
            <w:r w:rsidR="002E2DC1">
              <w:t xml:space="preserve">SCADA system detected the changes in the concentration </w:t>
            </w:r>
            <w:r w:rsidR="001B4575">
              <w:t xml:space="preserve">and alarmed due to this unauthorised change and the employees were </w:t>
            </w:r>
            <w:r w:rsidR="00ED1CBC">
              <w:t>alerted</w:t>
            </w:r>
            <w:r w:rsidR="001B4575">
              <w:t xml:space="preserve"> and fortunately </w:t>
            </w:r>
            <w:r w:rsidR="005142BC">
              <w:t>it was stopped before putting the public at risk.</w:t>
            </w:r>
          </w:p>
        </w:tc>
      </w:tr>
    </w:tbl>
    <w:p w14:paraId="10CAF6DC" w14:textId="6BB7EF79" w:rsidR="00CE0A7C" w:rsidRDefault="00CE0A7C" w:rsidP="00992EFD">
      <w:pPr>
        <w:spacing w:after="0"/>
        <w:jc w:val="both"/>
      </w:pPr>
    </w:p>
    <w:sectPr w:rsidR="00CE0A7C" w:rsidSect="008A43E5">
      <w:headerReference w:type="even" r:id="rId33"/>
      <w:headerReference w:type="default" r:id="rId34"/>
      <w:footerReference w:type="even" r:id="rId35"/>
      <w:footerReference w:type="default" r:id="rId36"/>
      <w:headerReference w:type="first" r:id="rId37"/>
      <w:footerReference w:type="first" r:id="rId3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5F404" w14:textId="77777777" w:rsidR="0009731C" w:rsidRDefault="0009731C" w:rsidP="006233F2">
      <w:pPr>
        <w:spacing w:after="0" w:line="240" w:lineRule="auto"/>
      </w:pPr>
      <w:r>
        <w:separator/>
      </w:r>
    </w:p>
  </w:endnote>
  <w:endnote w:type="continuationSeparator" w:id="0">
    <w:p w14:paraId="4A872DCC" w14:textId="77777777" w:rsidR="0009731C" w:rsidRDefault="0009731C" w:rsidP="0062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FC1F3" w14:textId="77777777" w:rsidR="005A03ED" w:rsidRDefault="005A0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58A3" w14:textId="77777777" w:rsidR="005A03ED" w:rsidRDefault="005A0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2E36" w14:textId="77777777" w:rsidR="005A03ED" w:rsidRDefault="005A0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9ABA9" w14:textId="77777777" w:rsidR="0009731C" w:rsidRDefault="0009731C" w:rsidP="006233F2">
      <w:pPr>
        <w:spacing w:after="0" w:line="240" w:lineRule="auto"/>
      </w:pPr>
      <w:r>
        <w:separator/>
      </w:r>
    </w:p>
  </w:footnote>
  <w:footnote w:type="continuationSeparator" w:id="0">
    <w:p w14:paraId="11B302C0" w14:textId="77777777" w:rsidR="0009731C" w:rsidRDefault="0009731C" w:rsidP="00623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3DC6" w14:textId="77777777" w:rsidR="005A03ED" w:rsidRDefault="005A03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2B40" w14:textId="00AA2B72" w:rsidR="0045157E" w:rsidRDefault="0045157E">
    <w:pPr>
      <w:pStyle w:val="Header"/>
    </w:pPr>
    <w:bookmarkStart w:id="0" w:name="_Hlk95361732"/>
    <w:r>
      <w:t>INSE</w:t>
    </w:r>
    <w:r w:rsidR="006233F2">
      <w:t xml:space="preserve"> 6640 – Smart Grids and Control System Security</w:t>
    </w:r>
    <w:r>
      <w:t xml:space="preserve"> </w:t>
    </w:r>
    <w:bookmarkEnd w:id="0"/>
    <w:r>
      <w:t xml:space="preserve">(Winter </w:t>
    </w:r>
    <w:r w:rsidR="00C165B7">
      <w:t>202</w:t>
    </w:r>
    <w:r w:rsidR="004C0910">
      <w:t>2</w:t>
    </w:r>
    <w:r>
      <w:t>)</w:t>
    </w:r>
  </w:p>
  <w:p w14:paraId="747F142F" w14:textId="7CF01B72" w:rsidR="0045157E" w:rsidRDefault="00C27BEC">
    <w:pPr>
      <w:pStyle w:val="Header"/>
    </w:pPr>
    <w:r>
      <w:rPr>
        <w:noProof/>
      </w:rPr>
      <mc:AlternateContent>
        <mc:Choice Requires="wps">
          <w:drawing>
            <wp:anchor distT="0" distB="0" distL="114300" distR="114300" simplePos="0" relativeHeight="251659264" behindDoc="0" locked="0" layoutInCell="1" allowOverlap="1" wp14:anchorId="3F33377B" wp14:editId="299E41CB">
              <wp:simplePos x="0" y="0"/>
              <wp:positionH relativeFrom="column">
                <wp:posOffset>1270</wp:posOffset>
              </wp:positionH>
              <wp:positionV relativeFrom="paragraph">
                <wp:posOffset>65405</wp:posOffset>
              </wp:positionV>
              <wp:extent cx="6408115"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64081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28A3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5.15pt" to="504.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" strokecolor="black [320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1D88" w14:textId="77777777" w:rsidR="005A03ED" w:rsidRDefault="005A0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08F"/>
    <w:multiLevelType w:val="hybridMultilevel"/>
    <w:tmpl w:val="D66A2F06"/>
    <w:lvl w:ilvl="0" w:tplc="8654CC62">
      <w:start w:val="1"/>
      <w:numFmt w:val="lowerLetter"/>
      <w:lvlText w:val="%1."/>
      <w:lvlJc w:val="left"/>
      <w:pPr>
        <w:ind w:left="1120" w:hanging="360"/>
      </w:pPr>
      <w:rPr>
        <w:rFonts w:ascii="Calibri" w:eastAsia="Calibri" w:hAnsi="Calibri" w:cs="Calibri" w:hint="default"/>
        <w:b/>
        <w:bCs/>
        <w:spacing w:val="-1"/>
        <w:w w:val="100"/>
        <w:sz w:val="22"/>
        <w:szCs w:val="22"/>
        <w:lang w:val="en-US" w:eastAsia="en-US" w:bidi="ar-SA"/>
      </w:rPr>
    </w:lvl>
    <w:lvl w:ilvl="1" w:tplc="86B2DBE0">
      <w:numFmt w:val="bullet"/>
      <w:lvlText w:val="•"/>
      <w:lvlJc w:val="left"/>
      <w:pPr>
        <w:ind w:left="2158" w:hanging="360"/>
      </w:pPr>
      <w:rPr>
        <w:lang w:val="en-US" w:eastAsia="en-US" w:bidi="ar-SA"/>
      </w:rPr>
    </w:lvl>
    <w:lvl w:ilvl="2" w:tplc="A7669946">
      <w:numFmt w:val="bullet"/>
      <w:lvlText w:val="•"/>
      <w:lvlJc w:val="left"/>
      <w:pPr>
        <w:ind w:left="3196" w:hanging="360"/>
      </w:pPr>
      <w:rPr>
        <w:lang w:val="en-US" w:eastAsia="en-US" w:bidi="ar-SA"/>
      </w:rPr>
    </w:lvl>
    <w:lvl w:ilvl="3" w:tplc="825EF7D0">
      <w:numFmt w:val="bullet"/>
      <w:lvlText w:val="•"/>
      <w:lvlJc w:val="left"/>
      <w:pPr>
        <w:ind w:left="4234" w:hanging="360"/>
      </w:pPr>
      <w:rPr>
        <w:lang w:val="en-US" w:eastAsia="en-US" w:bidi="ar-SA"/>
      </w:rPr>
    </w:lvl>
    <w:lvl w:ilvl="4" w:tplc="741AA56A">
      <w:numFmt w:val="bullet"/>
      <w:lvlText w:val="•"/>
      <w:lvlJc w:val="left"/>
      <w:pPr>
        <w:ind w:left="5272" w:hanging="360"/>
      </w:pPr>
      <w:rPr>
        <w:lang w:val="en-US" w:eastAsia="en-US" w:bidi="ar-SA"/>
      </w:rPr>
    </w:lvl>
    <w:lvl w:ilvl="5" w:tplc="71B0CAD2">
      <w:numFmt w:val="bullet"/>
      <w:lvlText w:val="•"/>
      <w:lvlJc w:val="left"/>
      <w:pPr>
        <w:ind w:left="6310" w:hanging="360"/>
      </w:pPr>
      <w:rPr>
        <w:lang w:val="en-US" w:eastAsia="en-US" w:bidi="ar-SA"/>
      </w:rPr>
    </w:lvl>
    <w:lvl w:ilvl="6" w:tplc="67548EFE">
      <w:numFmt w:val="bullet"/>
      <w:lvlText w:val="•"/>
      <w:lvlJc w:val="left"/>
      <w:pPr>
        <w:ind w:left="7348" w:hanging="360"/>
      </w:pPr>
      <w:rPr>
        <w:lang w:val="en-US" w:eastAsia="en-US" w:bidi="ar-SA"/>
      </w:rPr>
    </w:lvl>
    <w:lvl w:ilvl="7" w:tplc="0DF6168E">
      <w:numFmt w:val="bullet"/>
      <w:lvlText w:val="•"/>
      <w:lvlJc w:val="left"/>
      <w:pPr>
        <w:ind w:left="8386" w:hanging="360"/>
      </w:pPr>
      <w:rPr>
        <w:lang w:val="en-US" w:eastAsia="en-US" w:bidi="ar-SA"/>
      </w:rPr>
    </w:lvl>
    <w:lvl w:ilvl="8" w:tplc="AFC4A156">
      <w:numFmt w:val="bullet"/>
      <w:lvlText w:val="•"/>
      <w:lvlJc w:val="left"/>
      <w:pPr>
        <w:ind w:left="9424" w:hanging="360"/>
      </w:pPr>
      <w:rPr>
        <w:lang w:val="en-US" w:eastAsia="en-US" w:bidi="ar-SA"/>
      </w:rPr>
    </w:lvl>
  </w:abstractNum>
  <w:abstractNum w:abstractNumId="1" w15:restartNumberingAfterBreak="0">
    <w:nsid w:val="0EF16CAF"/>
    <w:multiLevelType w:val="hybridMultilevel"/>
    <w:tmpl w:val="AC42F3B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1219726A"/>
    <w:multiLevelType w:val="hybridMultilevel"/>
    <w:tmpl w:val="588A3EA0"/>
    <w:lvl w:ilvl="0" w:tplc="F118D6D4">
      <w:start w:val="1"/>
      <w:numFmt w:val="lowerLetter"/>
      <w:lvlText w:val="%1)"/>
      <w:lvlJc w:val="left"/>
      <w:pPr>
        <w:ind w:left="840" w:hanging="360"/>
      </w:pPr>
      <w:rPr>
        <w:rFonts w:ascii="Calibri" w:eastAsia="Calibri" w:hAnsi="Calibri" w:cs="Calibri" w:hint="default"/>
        <w:spacing w:val="-1"/>
        <w:w w:val="100"/>
        <w:sz w:val="22"/>
        <w:szCs w:val="22"/>
        <w:lang w:val="en-US" w:eastAsia="en-US" w:bidi="ar-SA"/>
      </w:rPr>
    </w:lvl>
    <w:lvl w:ilvl="1" w:tplc="338E1CAA">
      <w:numFmt w:val="bullet"/>
      <w:lvlText w:val=""/>
      <w:lvlJc w:val="left"/>
      <w:pPr>
        <w:ind w:left="1560" w:hanging="360"/>
      </w:pPr>
      <w:rPr>
        <w:rFonts w:ascii="Symbol" w:eastAsia="Symbol" w:hAnsi="Symbol" w:cs="Symbol" w:hint="default"/>
        <w:w w:val="100"/>
        <w:sz w:val="22"/>
        <w:szCs w:val="22"/>
        <w:lang w:val="en-US" w:eastAsia="en-US" w:bidi="ar-SA"/>
      </w:rPr>
    </w:lvl>
    <w:lvl w:ilvl="2" w:tplc="2A80F464">
      <w:numFmt w:val="bullet"/>
      <w:lvlText w:val="o"/>
      <w:lvlJc w:val="left"/>
      <w:pPr>
        <w:ind w:left="2280" w:hanging="360"/>
      </w:pPr>
      <w:rPr>
        <w:rFonts w:ascii="Courier New" w:eastAsia="Courier New" w:hAnsi="Courier New" w:cs="Courier New" w:hint="default"/>
        <w:w w:val="100"/>
        <w:sz w:val="22"/>
        <w:szCs w:val="22"/>
        <w:lang w:val="en-US" w:eastAsia="en-US" w:bidi="ar-SA"/>
      </w:rPr>
    </w:lvl>
    <w:lvl w:ilvl="3" w:tplc="65D044AE">
      <w:numFmt w:val="bullet"/>
      <w:lvlText w:val="•"/>
      <w:lvlJc w:val="left"/>
      <w:pPr>
        <w:ind w:left="3287" w:hanging="360"/>
      </w:pPr>
      <w:rPr>
        <w:rFonts w:hint="default"/>
        <w:lang w:val="en-US" w:eastAsia="en-US" w:bidi="ar-SA"/>
      </w:rPr>
    </w:lvl>
    <w:lvl w:ilvl="4" w:tplc="43FC866C">
      <w:numFmt w:val="bullet"/>
      <w:lvlText w:val="•"/>
      <w:lvlJc w:val="left"/>
      <w:pPr>
        <w:ind w:left="4295" w:hanging="360"/>
      </w:pPr>
      <w:rPr>
        <w:rFonts w:hint="default"/>
        <w:lang w:val="en-US" w:eastAsia="en-US" w:bidi="ar-SA"/>
      </w:rPr>
    </w:lvl>
    <w:lvl w:ilvl="5" w:tplc="6D70D5F0">
      <w:numFmt w:val="bullet"/>
      <w:lvlText w:val="•"/>
      <w:lvlJc w:val="left"/>
      <w:pPr>
        <w:ind w:left="5302" w:hanging="360"/>
      </w:pPr>
      <w:rPr>
        <w:rFonts w:hint="default"/>
        <w:lang w:val="en-US" w:eastAsia="en-US" w:bidi="ar-SA"/>
      </w:rPr>
    </w:lvl>
    <w:lvl w:ilvl="6" w:tplc="E940D412">
      <w:numFmt w:val="bullet"/>
      <w:lvlText w:val="•"/>
      <w:lvlJc w:val="left"/>
      <w:pPr>
        <w:ind w:left="6310" w:hanging="360"/>
      </w:pPr>
      <w:rPr>
        <w:rFonts w:hint="default"/>
        <w:lang w:val="en-US" w:eastAsia="en-US" w:bidi="ar-SA"/>
      </w:rPr>
    </w:lvl>
    <w:lvl w:ilvl="7" w:tplc="4E9412E6">
      <w:numFmt w:val="bullet"/>
      <w:lvlText w:val="•"/>
      <w:lvlJc w:val="left"/>
      <w:pPr>
        <w:ind w:left="7317" w:hanging="360"/>
      </w:pPr>
      <w:rPr>
        <w:rFonts w:hint="default"/>
        <w:lang w:val="en-US" w:eastAsia="en-US" w:bidi="ar-SA"/>
      </w:rPr>
    </w:lvl>
    <w:lvl w:ilvl="8" w:tplc="60866DF8">
      <w:numFmt w:val="bullet"/>
      <w:lvlText w:val="•"/>
      <w:lvlJc w:val="left"/>
      <w:pPr>
        <w:ind w:left="8325" w:hanging="360"/>
      </w:pPr>
      <w:rPr>
        <w:rFonts w:hint="default"/>
        <w:lang w:val="en-US" w:eastAsia="en-US" w:bidi="ar-SA"/>
      </w:rPr>
    </w:lvl>
  </w:abstractNum>
  <w:abstractNum w:abstractNumId="3" w15:restartNumberingAfterBreak="0">
    <w:nsid w:val="15952E92"/>
    <w:multiLevelType w:val="hybridMultilevel"/>
    <w:tmpl w:val="1C705980"/>
    <w:lvl w:ilvl="0" w:tplc="F4806D3E">
      <w:start w:val="1"/>
      <w:numFmt w:val="lowerLetter"/>
      <w:lvlText w:val="%1."/>
      <w:lvlJc w:val="left"/>
      <w:pPr>
        <w:ind w:left="720" w:hanging="360"/>
      </w:pPr>
      <w:rPr>
        <w:rFonts w:ascii="Calibri" w:hAnsi="Calibri" w:cs="Calibri" w:hint="default"/>
        <w:i w:val="0"/>
        <w:iCs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F2B31"/>
    <w:multiLevelType w:val="hybridMultilevel"/>
    <w:tmpl w:val="6102115C"/>
    <w:lvl w:ilvl="0" w:tplc="544C68F6">
      <w:numFmt w:val="bullet"/>
      <w:lvlText w:val=""/>
      <w:lvlJc w:val="left"/>
      <w:pPr>
        <w:ind w:left="840" w:hanging="360"/>
      </w:pPr>
      <w:rPr>
        <w:rFonts w:ascii="Symbol" w:eastAsia="Symbol" w:hAnsi="Symbol" w:cs="Symbol" w:hint="default"/>
        <w:w w:val="100"/>
        <w:sz w:val="22"/>
        <w:szCs w:val="22"/>
        <w:lang w:val="en-US" w:eastAsia="en-US" w:bidi="ar-SA"/>
      </w:rPr>
    </w:lvl>
    <w:lvl w:ilvl="1" w:tplc="3B942C28">
      <w:numFmt w:val="bullet"/>
      <w:lvlText w:val=""/>
      <w:lvlJc w:val="left"/>
      <w:pPr>
        <w:ind w:left="2280" w:hanging="360"/>
      </w:pPr>
      <w:rPr>
        <w:rFonts w:ascii="Wingdings" w:eastAsia="Wingdings" w:hAnsi="Wingdings" w:cs="Wingdings" w:hint="default"/>
        <w:w w:val="99"/>
        <w:sz w:val="28"/>
        <w:szCs w:val="28"/>
        <w:lang w:val="en-US" w:eastAsia="en-US" w:bidi="ar-SA"/>
      </w:rPr>
    </w:lvl>
    <w:lvl w:ilvl="2" w:tplc="59AA2E3C">
      <w:numFmt w:val="bullet"/>
      <w:lvlText w:val="•"/>
      <w:lvlJc w:val="left"/>
      <w:pPr>
        <w:ind w:left="3175" w:hanging="360"/>
      </w:pPr>
      <w:rPr>
        <w:rFonts w:hint="default"/>
        <w:lang w:val="en-US" w:eastAsia="en-US" w:bidi="ar-SA"/>
      </w:rPr>
    </w:lvl>
    <w:lvl w:ilvl="3" w:tplc="1A34A53C">
      <w:numFmt w:val="bullet"/>
      <w:lvlText w:val="•"/>
      <w:lvlJc w:val="left"/>
      <w:pPr>
        <w:ind w:left="4071" w:hanging="360"/>
      </w:pPr>
      <w:rPr>
        <w:rFonts w:hint="default"/>
        <w:lang w:val="en-US" w:eastAsia="en-US" w:bidi="ar-SA"/>
      </w:rPr>
    </w:lvl>
    <w:lvl w:ilvl="4" w:tplc="86FABD28">
      <w:numFmt w:val="bullet"/>
      <w:lvlText w:val="•"/>
      <w:lvlJc w:val="left"/>
      <w:pPr>
        <w:ind w:left="4966" w:hanging="360"/>
      </w:pPr>
      <w:rPr>
        <w:rFonts w:hint="default"/>
        <w:lang w:val="en-US" w:eastAsia="en-US" w:bidi="ar-SA"/>
      </w:rPr>
    </w:lvl>
    <w:lvl w:ilvl="5" w:tplc="5AE44342">
      <w:numFmt w:val="bullet"/>
      <w:lvlText w:val="•"/>
      <w:lvlJc w:val="left"/>
      <w:pPr>
        <w:ind w:left="5862" w:hanging="360"/>
      </w:pPr>
      <w:rPr>
        <w:rFonts w:hint="default"/>
        <w:lang w:val="en-US" w:eastAsia="en-US" w:bidi="ar-SA"/>
      </w:rPr>
    </w:lvl>
    <w:lvl w:ilvl="6" w:tplc="ABF8F4A4">
      <w:numFmt w:val="bullet"/>
      <w:lvlText w:val="•"/>
      <w:lvlJc w:val="left"/>
      <w:pPr>
        <w:ind w:left="6757" w:hanging="360"/>
      </w:pPr>
      <w:rPr>
        <w:rFonts w:hint="default"/>
        <w:lang w:val="en-US" w:eastAsia="en-US" w:bidi="ar-SA"/>
      </w:rPr>
    </w:lvl>
    <w:lvl w:ilvl="7" w:tplc="D0E0CA10">
      <w:numFmt w:val="bullet"/>
      <w:lvlText w:val="•"/>
      <w:lvlJc w:val="left"/>
      <w:pPr>
        <w:ind w:left="7653" w:hanging="360"/>
      </w:pPr>
      <w:rPr>
        <w:rFonts w:hint="default"/>
        <w:lang w:val="en-US" w:eastAsia="en-US" w:bidi="ar-SA"/>
      </w:rPr>
    </w:lvl>
    <w:lvl w:ilvl="8" w:tplc="803034F0">
      <w:numFmt w:val="bullet"/>
      <w:lvlText w:val="•"/>
      <w:lvlJc w:val="left"/>
      <w:pPr>
        <w:ind w:left="8548" w:hanging="360"/>
      </w:pPr>
      <w:rPr>
        <w:rFonts w:hint="default"/>
        <w:lang w:val="en-US" w:eastAsia="en-US" w:bidi="ar-SA"/>
      </w:rPr>
    </w:lvl>
  </w:abstractNum>
  <w:abstractNum w:abstractNumId="5" w15:restartNumberingAfterBreak="0">
    <w:nsid w:val="177F14A3"/>
    <w:multiLevelType w:val="hybridMultilevel"/>
    <w:tmpl w:val="D51E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12126"/>
    <w:multiLevelType w:val="hybridMultilevel"/>
    <w:tmpl w:val="D2EADFE6"/>
    <w:lvl w:ilvl="0" w:tplc="09E627C8">
      <w:start w:val="1"/>
      <w:numFmt w:val="decimal"/>
      <w:lvlText w:val="%1."/>
      <w:lvlJc w:val="left"/>
      <w:pPr>
        <w:ind w:left="480" w:hanging="360"/>
      </w:pPr>
      <w:rPr>
        <w:rFonts w:ascii="Calibri" w:eastAsia="Calibri" w:hAnsi="Calibri" w:cs="Calibri" w:hint="default"/>
        <w:spacing w:val="-1"/>
        <w:w w:val="100"/>
        <w:sz w:val="22"/>
        <w:szCs w:val="22"/>
        <w:lang w:val="en-US" w:eastAsia="en-US" w:bidi="ar-SA"/>
      </w:rPr>
    </w:lvl>
    <w:lvl w:ilvl="1" w:tplc="9328EC72">
      <w:start w:val="1"/>
      <w:numFmt w:val="lowerLetter"/>
      <w:lvlText w:val="%2."/>
      <w:lvlJc w:val="left"/>
      <w:pPr>
        <w:ind w:left="840" w:hanging="360"/>
      </w:pPr>
      <w:rPr>
        <w:rFonts w:ascii="Calibri" w:eastAsia="Calibri" w:hAnsi="Calibri" w:cs="Calibri" w:hint="default"/>
        <w:spacing w:val="-1"/>
        <w:w w:val="100"/>
        <w:sz w:val="22"/>
        <w:szCs w:val="22"/>
        <w:lang w:val="en-US" w:eastAsia="en-US" w:bidi="ar-SA"/>
      </w:rPr>
    </w:lvl>
    <w:lvl w:ilvl="2" w:tplc="56B6D7CE">
      <w:numFmt w:val="bullet"/>
      <w:lvlText w:val=""/>
      <w:lvlJc w:val="left"/>
      <w:pPr>
        <w:ind w:left="1560" w:hanging="360"/>
      </w:pPr>
      <w:rPr>
        <w:rFonts w:ascii="Symbol" w:eastAsia="Symbol" w:hAnsi="Symbol" w:cs="Symbol" w:hint="default"/>
        <w:w w:val="100"/>
        <w:sz w:val="22"/>
        <w:szCs w:val="22"/>
        <w:lang w:val="en-US" w:eastAsia="en-US" w:bidi="ar-SA"/>
      </w:rPr>
    </w:lvl>
    <w:lvl w:ilvl="3" w:tplc="9BEE6FF0">
      <w:numFmt w:val="bullet"/>
      <w:lvlText w:val="•"/>
      <w:lvlJc w:val="left"/>
      <w:pPr>
        <w:ind w:left="2220" w:hanging="360"/>
      </w:pPr>
      <w:rPr>
        <w:lang w:val="en-US" w:eastAsia="en-US" w:bidi="ar-SA"/>
      </w:rPr>
    </w:lvl>
    <w:lvl w:ilvl="4" w:tplc="E862A620">
      <w:numFmt w:val="bullet"/>
      <w:lvlText w:val="•"/>
      <w:lvlJc w:val="left"/>
      <w:pPr>
        <w:ind w:left="2880" w:hanging="360"/>
      </w:pPr>
      <w:rPr>
        <w:lang w:val="en-US" w:eastAsia="en-US" w:bidi="ar-SA"/>
      </w:rPr>
    </w:lvl>
    <w:lvl w:ilvl="5" w:tplc="9242672C">
      <w:numFmt w:val="bullet"/>
      <w:lvlText w:val="•"/>
      <w:lvlJc w:val="left"/>
      <w:pPr>
        <w:ind w:left="3541" w:hanging="360"/>
      </w:pPr>
      <w:rPr>
        <w:lang w:val="en-US" w:eastAsia="en-US" w:bidi="ar-SA"/>
      </w:rPr>
    </w:lvl>
    <w:lvl w:ilvl="6" w:tplc="9B14CC24">
      <w:numFmt w:val="bullet"/>
      <w:lvlText w:val="•"/>
      <w:lvlJc w:val="left"/>
      <w:pPr>
        <w:ind w:left="4201" w:hanging="360"/>
      </w:pPr>
      <w:rPr>
        <w:lang w:val="en-US" w:eastAsia="en-US" w:bidi="ar-SA"/>
      </w:rPr>
    </w:lvl>
    <w:lvl w:ilvl="7" w:tplc="1DE66CFA">
      <w:numFmt w:val="bullet"/>
      <w:lvlText w:val="•"/>
      <w:lvlJc w:val="left"/>
      <w:pPr>
        <w:ind w:left="4862" w:hanging="360"/>
      </w:pPr>
      <w:rPr>
        <w:lang w:val="en-US" w:eastAsia="en-US" w:bidi="ar-SA"/>
      </w:rPr>
    </w:lvl>
    <w:lvl w:ilvl="8" w:tplc="4928DE44">
      <w:numFmt w:val="bullet"/>
      <w:lvlText w:val="•"/>
      <w:lvlJc w:val="left"/>
      <w:pPr>
        <w:ind w:left="5522" w:hanging="360"/>
      </w:pPr>
      <w:rPr>
        <w:lang w:val="en-US" w:eastAsia="en-US" w:bidi="ar-SA"/>
      </w:rPr>
    </w:lvl>
  </w:abstractNum>
  <w:abstractNum w:abstractNumId="7" w15:restartNumberingAfterBreak="0">
    <w:nsid w:val="1F5542AF"/>
    <w:multiLevelType w:val="hybridMultilevel"/>
    <w:tmpl w:val="D66A2F06"/>
    <w:lvl w:ilvl="0" w:tplc="FFFFFFFF">
      <w:start w:val="1"/>
      <w:numFmt w:val="lowerLetter"/>
      <w:lvlText w:val="%1."/>
      <w:lvlJc w:val="left"/>
      <w:pPr>
        <w:ind w:left="1120" w:hanging="360"/>
      </w:pPr>
      <w:rPr>
        <w:rFonts w:ascii="Calibri" w:eastAsia="Calibri" w:hAnsi="Calibri" w:cs="Calibri" w:hint="default"/>
        <w:b/>
        <w:bCs/>
        <w:spacing w:val="-1"/>
        <w:w w:val="100"/>
        <w:sz w:val="22"/>
        <w:szCs w:val="22"/>
        <w:lang w:val="en-US" w:eastAsia="en-US" w:bidi="ar-SA"/>
      </w:rPr>
    </w:lvl>
    <w:lvl w:ilvl="1" w:tplc="FFFFFFFF">
      <w:numFmt w:val="bullet"/>
      <w:lvlText w:val="•"/>
      <w:lvlJc w:val="left"/>
      <w:pPr>
        <w:ind w:left="2158" w:hanging="360"/>
      </w:pPr>
      <w:rPr>
        <w:lang w:val="en-US" w:eastAsia="en-US" w:bidi="ar-SA"/>
      </w:rPr>
    </w:lvl>
    <w:lvl w:ilvl="2" w:tplc="FFFFFFFF">
      <w:numFmt w:val="bullet"/>
      <w:lvlText w:val="•"/>
      <w:lvlJc w:val="left"/>
      <w:pPr>
        <w:ind w:left="3196" w:hanging="360"/>
      </w:pPr>
      <w:rPr>
        <w:lang w:val="en-US" w:eastAsia="en-US" w:bidi="ar-SA"/>
      </w:rPr>
    </w:lvl>
    <w:lvl w:ilvl="3" w:tplc="FFFFFFFF">
      <w:numFmt w:val="bullet"/>
      <w:lvlText w:val="•"/>
      <w:lvlJc w:val="left"/>
      <w:pPr>
        <w:ind w:left="4234" w:hanging="360"/>
      </w:pPr>
      <w:rPr>
        <w:lang w:val="en-US" w:eastAsia="en-US" w:bidi="ar-SA"/>
      </w:rPr>
    </w:lvl>
    <w:lvl w:ilvl="4" w:tplc="FFFFFFFF">
      <w:numFmt w:val="bullet"/>
      <w:lvlText w:val="•"/>
      <w:lvlJc w:val="left"/>
      <w:pPr>
        <w:ind w:left="5272" w:hanging="360"/>
      </w:pPr>
      <w:rPr>
        <w:lang w:val="en-US" w:eastAsia="en-US" w:bidi="ar-SA"/>
      </w:rPr>
    </w:lvl>
    <w:lvl w:ilvl="5" w:tplc="FFFFFFFF">
      <w:numFmt w:val="bullet"/>
      <w:lvlText w:val="•"/>
      <w:lvlJc w:val="left"/>
      <w:pPr>
        <w:ind w:left="6310" w:hanging="360"/>
      </w:pPr>
      <w:rPr>
        <w:lang w:val="en-US" w:eastAsia="en-US" w:bidi="ar-SA"/>
      </w:rPr>
    </w:lvl>
    <w:lvl w:ilvl="6" w:tplc="FFFFFFFF">
      <w:numFmt w:val="bullet"/>
      <w:lvlText w:val="•"/>
      <w:lvlJc w:val="left"/>
      <w:pPr>
        <w:ind w:left="7348" w:hanging="360"/>
      </w:pPr>
      <w:rPr>
        <w:lang w:val="en-US" w:eastAsia="en-US" w:bidi="ar-SA"/>
      </w:rPr>
    </w:lvl>
    <w:lvl w:ilvl="7" w:tplc="FFFFFFFF">
      <w:numFmt w:val="bullet"/>
      <w:lvlText w:val="•"/>
      <w:lvlJc w:val="left"/>
      <w:pPr>
        <w:ind w:left="8386" w:hanging="360"/>
      </w:pPr>
      <w:rPr>
        <w:lang w:val="en-US" w:eastAsia="en-US" w:bidi="ar-SA"/>
      </w:rPr>
    </w:lvl>
    <w:lvl w:ilvl="8" w:tplc="FFFFFFFF">
      <w:numFmt w:val="bullet"/>
      <w:lvlText w:val="•"/>
      <w:lvlJc w:val="left"/>
      <w:pPr>
        <w:ind w:left="9424" w:hanging="360"/>
      </w:pPr>
      <w:rPr>
        <w:lang w:val="en-US" w:eastAsia="en-US" w:bidi="ar-SA"/>
      </w:rPr>
    </w:lvl>
  </w:abstractNum>
  <w:abstractNum w:abstractNumId="8" w15:restartNumberingAfterBreak="0">
    <w:nsid w:val="293E59EA"/>
    <w:multiLevelType w:val="hybridMultilevel"/>
    <w:tmpl w:val="56FA35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D221AF3"/>
    <w:multiLevelType w:val="hybridMultilevel"/>
    <w:tmpl w:val="9126CC16"/>
    <w:lvl w:ilvl="0" w:tplc="AD2E57A4">
      <w:start w:val="4"/>
      <w:numFmt w:val="bullet"/>
      <w:lvlText w:val="-"/>
      <w:lvlJc w:val="left"/>
      <w:pPr>
        <w:ind w:left="1200" w:hanging="360"/>
      </w:pPr>
      <w:rPr>
        <w:rFonts w:ascii="Calibri" w:eastAsiaTheme="minorEastAsia" w:hAnsi="Calibri" w:cs="Calibri"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15:restartNumberingAfterBreak="0">
    <w:nsid w:val="3EA8641C"/>
    <w:multiLevelType w:val="hybridMultilevel"/>
    <w:tmpl w:val="B220E26A"/>
    <w:lvl w:ilvl="0" w:tplc="9E5A89B6">
      <w:start w:val="1"/>
      <w:numFmt w:val="lowerLetter"/>
      <w:lvlText w:val="%1."/>
      <w:lvlJc w:val="left"/>
      <w:pPr>
        <w:ind w:left="1120" w:hanging="360"/>
      </w:pPr>
      <w:rPr>
        <w:rFonts w:ascii="Calibri" w:eastAsia="Calibri" w:hAnsi="Calibri" w:cs="Calibri" w:hint="default"/>
        <w:b/>
        <w:bCs/>
        <w:spacing w:val="-1"/>
        <w:w w:val="100"/>
        <w:sz w:val="22"/>
        <w:szCs w:val="22"/>
        <w:lang w:val="en-US" w:eastAsia="en-US" w:bidi="ar-SA"/>
      </w:rPr>
    </w:lvl>
    <w:lvl w:ilvl="1" w:tplc="7A7AF7E2">
      <w:numFmt w:val="bullet"/>
      <w:lvlText w:val=""/>
      <w:lvlJc w:val="left"/>
      <w:pPr>
        <w:ind w:left="1890" w:hanging="360"/>
      </w:pPr>
      <w:rPr>
        <w:rFonts w:ascii="Wingdings" w:eastAsia="Wingdings" w:hAnsi="Wingdings" w:cs="Wingdings" w:hint="default"/>
        <w:w w:val="100"/>
        <w:sz w:val="22"/>
        <w:szCs w:val="22"/>
        <w:lang w:val="en-US" w:eastAsia="en-US" w:bidi="ar-SA"/>
      </w:rPr>
    </w:lvl>
    <w:lvl w:ilvl="2" w:tplc="449C81F4">
      <w:numFmt w:val="bullet"/>
      <w:lvlText w:val="•"/>
      <w:lvlJc w:val="left"/>
      <w:pPr>
        <w:ind w:left="2966" w:hanging="360"/>
      </w:pPr>
      <w:rPr>
        <w:lang w:val="en-US" w:eastAsia="en-US" w:bidi="ar-SA"/>
      </w:rPr>
    </w:lvl>
    <w:lvl w:ilvl="3" w:tplc="15F6F4CA">
      <w:numFmt w:val="bullet"/>
      <w:lvlText w:val="•"/>
      <w:lvlJc w:val="left"/>
      <w:pPr>
        <w:ind w:left="4033" w:hanging="360"/>
      </w:pPr>
      <w:rPr>
        <w:lang w:val="en-US" w:eastAsia="en-US" w:bidi="ar-SA"/>
      </w:rPr>
    </w:lvl>
    <w:lvl w:ilvl="4" w:tplc="7E90BECA">
      <w:numFmt w:val="bullet"/>
      <w:lvlText w:val="•"/>
      <w:lvlJc w:val="left"/>
      <w:pPr>
        <w:ind w:left="5100" w:hanging="360"/>
      </w:pPr>
      <w:rPr>
        <w:lang w:val="en-US" w:eastAsia="en-US" w:bidi="ar-SA"/>
      </w:rPr>
    </w:lvl>
    <w:lvl w:ilvl="5" w:tplc="D474FB3A">
      <w:numFmt w:val="bullet"/>
      <w:lvlText w:val="•"/>
      <w:lvlJc w:val="left"/>
      <w:pPr>
        <w:ind w:left="6166" w:hanging="360"/>
      </w:pPr>
      <w:rPr>
        <w:lang w:val="en-US" w:eastAsia="en-US" w:bidi="ar-SA"/>
      </w:rPr>
    </w:lvl>
    <w:lvl w:ilvl="6" w:tplc="6540C5EA">
      <w:numFmt w:val="bullet"/>
      <w:lvlText w:val="•"/>
      <w:lvlJc w:val="left"/>
      <w:pPr>
        <w:ind w:left="7233" w:hanging="360"/>
      </w:pPr>
      <w:rPr>
        <w:lang w:val="en-US" w:eastAsia="en-US" w:bidi="ar-SA"/>
      </w:rPr>
    </w:lvl>
    <w:lvl w:ilvl="7" w:tplc="1994A0FC">
      <w:numFmt w:val="bullet"/>
      <w:lvlText w:val="•"/>
      <w:lvlJc w:val="left"/>
      <w:pPr>
        <w:ind w:left="8300" w:hanging="360"/>
      </w:pPr>
      <w:rPr>
        <w:lang w:val="en-US" w:eastAsia="en-US" w:bidi="ar-SA"/>
      </w:rPr>
    </w:lvl>
    <w:lvl w:ilvl="8" w:tplc="65F2840A">
      <w:numFmt w:val="bullet"/>
      <w:lvlText w:val="•"/>
      <w:lvlJc w:val="left"/>
      <w:pPr>
        <w:ind w:left="9366" w:hanging="360"/>
      </w:pPr>
      <w:rPr>
        <w:lang w:val="en-US" w:eastAsia="en-US" w:bidi="ar-SA"/>
      </w:rPr>
    </w:lvl>
  </w:abstractNum>
  <w:abstractNum w:abstractNumId="11" w15:restartNumberingAfterBreak="0">
    <w:nsid w:val="40B80659"/>
    <w:multiLevelType w:val="hybridMultilevel"/>
    <w:tmpl w:val="46F21D92"/>
    <w:lvl w:ilvl="0" w:tplc="E668AD0E">
      <w:start w:val="1"/>
      <w:numFmt w:val="lowerLetter"/>
      <w:lvlText w:val="%1."/>
      <w:lvlJc w:val="left"/>
      <w:pPr>
        <w:ind w:left="2128" w:hanging="360"/>
      </w:pPr>
      <w:rPr>
        <w:rFonts w:ascii="Calibri" w:eastAsia="Calibri" w:hAnsi="Calibri" w:cs="Calibri" w:hint="default"/>
        <w:b/>
        <w:bCs/>
        <w:spacing w:val="-1"/>
        <w:w w:val="100"/>
        <w:sz w:val="22"/>
        <w:szCs w:val="22"/>
        <w:lang w:val="en-US" w:eastAsia="en-US" w:bidi="ar-SA"/>
      </w:rPr>
    </w:lvl>
    <w:lvl w:ilvl="1" w:tplc="9C66A246">
      <w:numFmt w:val="bullet"/>
      <w:lvlText w:val=""/>
      <w:lvlJc w:val="left"/>
      <w:pPr>
        <w:ind w:left="2380" w:hanging="360"/>
      </w:pPr>
      <w:rPr>
        <w:rFonts w:ascii="Wingdings" w:eastAsia="Wingdings" w:hAnsi="Wingdings" w:cs="Wingdings" w:hint="default"/>
        <w:w w:val="100"/>
        <w:sz w:val="22"/>
        <w:szCs w:val="22"/>
        <w:lang w:val="en-US" w:eastAsia="en-US" w:bidi="ar-SA"/>
      </w:rPr>
    </w:lvl>
    <w:lvl w:ilvl="2" w:tplc="C748CCC2">
      <w:numFmt w:val="bullet"/>
      <w:lvlText w:val="•"/>
      <w:lvlJc w:val="left"/>
      <w:pPr>
        <w:ind w:left="3393" w:hanging="360"/>
      </w:pPr>
      <w:rPr>
        <w:lang w:val="en-US" w:eastAsia="en-US" w:bidi="ar-SA"/>
      </w:rPr>
    </w:lvl>
    <w:lvl w:ilvl="3" w:tplc="A906E8D2">
      <w:numFmt w:val="bullet"/>
      <w:lvlText w:val="•"/>
      <w:lvlJc w:val="left"/>
      <w:pPr>
        <w:ind w:left="4406" w:hanging="360"/>
      </w:pPr>
      <w:rPr>
        <w:lang w:val="en-US" w:eastAsia="en-US" w:bidi="ar-SA"/>
      </w:rPr>
    </w:lvl>
    <w:lvl w:ilvl="4" w:tplc="5D16895C">
      <w:numFmt w:val="bullet"/>
      <w:lvlText w:val="•"/>
      <w:lvlJc w:val="left"/>
      <w:pPr>
        <w:ind w:left="5420" w:hanging="360"/>
      </w:pPr>
      <w:rPr>
        <w:lang w:val="en-US" w:eastAsia="en-US" w:bidi="ar-SA"/>
      </w:rPr>
    </w:lvl>
    <w:lvl w:ilvl="5" w:tplc="24B82AE6">
      <w:numFmt w:val="bullet"/>
      <w:lvlText w:val="•"/>
      <w:lvlJc w:val="left"/>
      <w:pPr>
        <w:ind w:left="6433" w:hanging="360"/>
      </w:pPr>
      <w:rPr>
        <w:lang w:val="en-US" w:eastAsia="en-US" w:bidi="ar-SA"/>
      </w:rPr>
    </w:lvl>
    <w:lvl w:ilvl="6" w:tplc="40820952">
      <w:numFmt w:val="bullet"/>
      <w:lvlText w:val="•"/>
      <w:lvlJc w:val="left"/>
      <w:pPr>
        <w:ind w:left="7446" w:hanging="360"/>
      </w:pPr>
      <w:rPr>
        <w:lang w:val="en-US" w:eastAsia="en-US" w:bidi="ar-SA"/>
      </w:rPr>
    </w:lvl>
    <w:lvl w:ilvl="7" w:tplc="07D4C56E">
      <w:numFmt w:val="bullet"/>
      <w:lvlText w:val="•"/>
      <w:lvlJc w:val="left"/>
      <w:pPr>
        <w:ind w:left="8460" w:hanging="360"/>
      </w:pPr>
      <w:rPr>
        <w:lang w:val="en-US" w:eastAsia="en-US" w:bidi="ar-SA"/>
      </w:rPr>
    </w:lvl>
    <w:lvl w:ilvl="8" w:tplc="C8364E0E">
      <w:numFmt w:val="bullet"/>
      <w:lvlText w:val="•"/>
      <w:lvlJc w:val="left"/>
      <w:pPr>
        <w:ind w:left="9473" w:hanging="360"/>
      </w:pPr>
      <w:rPr>
        <w:lang w:val="en-US" w:eastAsia="en-US" w:bidi="ar-SA"/>
      </w:rPr>
    </w:lvl>
  </w:abstractNum>
  <w:abstractNum w:abstractNumId="12" w15:restartNumberingAfterBreak="0">
    <w:nsid w:val="451F6BF0"/>
    <w:multiLevelType w:val="hybridMultilevel"/>
    <w:tmpl w:val="4650D094"/>
    <w:lvl w:ilvl="0" w:tplc="3C76E108">
      <w:start w:val="1"/>
      <w:numFmt w:val="decimal"/>
      <w:lvlText w:val="%1."/>
      <w:lvlJc w:val="left"/>
      <w:pPr>
        <w:ind w:left="360" w:hanging="360"/>
      </w:pPr>
      <w:rPr>
        <w:rFonts w:hint="default"/>
        <w:b w:val="0"/>
        <w:bCs/>
      </w:rPr>
    </w:lvl>
    <w:lvl w:ilvl="1" w:tplc="4F780A08">
      <w:start w:val="1"/>
      <w:numFmt w:val="lowerLetter"/>
      <w:lvlText w:val="%2."/>
      <w:lvlJc w:val="left"/>
      <w:pPr>
        <w:ind w:left="1080" w:hanging="360"/>
      </w:pPr>
      <w:rPr>
        <w:b w:val="0"/>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C24629"/>
    <w:multiLevelType w:val="hybridMultilevel"/>
    <w:tmpl w:val="B598094A"/>
    <w:lvl w:ilvl="0" w:tplc="D92E6686">
      <w:start w:val="1"/>
      <w:numFmt w:val="decimal"/>
      <w:lvlText w:val="%1."/>
      <w:lvlJc w:val="left"/>
      <w:pPr>
        <w:ind w:left="23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D71836"/>
    <w:multiLevelType w:val="hybridMultilevel"/>
    <w:tmpl w:val="EBD023C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5" w15:restartNumberingAfterBreak="0">
    <w:nsid w:val="57E65FC8"/>
    <w:multiLevelType w:val="hybridMultilevel"/>
    <w:tmpl w:val="85A48B5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6" w15:restartNumberingAfterBreak="0">
    <w:nsid w:val="5B8D7EEF"/>
    <w:multiLevelType w:val="hybridMultilevel"/>
    <w:tmpl w:val="5C7C6436"/>
    <w:lvl w:ilvl="0" w:tplc="1D6E7D5A">
      <w:start w:val="1"/>
      <w:numFmt w:val="lowerLetter"/>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63783B75"/>
    <w:multiLevelType w:val="hybridMultilevel"/>
    <w:tmpl w:val="B220E26A"/>
    <w:lvl w:ilvl="0" w:tplc="FFFFFFFF">
      <w:start w:val="1"/>
      <w:numFmt w:val="lowerLetter"/>
      <w:lvlText w:val="%1."/>
      <w:lvlJc w:val="left"/>
      <w:pPr>
        <w:ind w:left="1120" w:hanging="360"/>
      </w:pPr>
      <w:rPr>
        <w:rFonts w:ascii="Calibri" w:eastAsia="Calibri" w:hAnsi="Calibri" w:cs="Calibri" w:hint="default"/>
        <w:b/>
        <w:bCs/>
        <w:spacing w:val="-1"/>
        <w:w w:val="100"/>
        <w:sz w:val="22"/>
        <w:szCs w:val="22"/>
        <w:lang w:val="en-US" w:eastAsia="en-US" w:bidi="ar-SA"/>
      </w:rPr>
    </w:lvl>
    <w:lvl w:ilvl="1" w:tplc="FFFFFFFF">
      <w:numFmt w:val="bullet"/>
      <w:lvlText w:val=""/>
      <w:lvlJc w:val="left"/>
      <w:pPr>
        <w:ind w:left="1890" w:hanging="360"/>
      </w:pPr>
      <w:rPr>
        <w:rFonts w:ascii="Wingdings" w:eastAsia="Wingdings" w:hAnsi="Wingdings" w:cs="Wingdings" w:hint="default"/>
        <w:w w:val="100"/>
        <w:sz w:val="22"/>
        <w:szCs w:val="22"/>
        <w:lang w:val="en-US" w:eastAsia="en-US" w:bidi="ar-SA"/>
      </w:rPr>
    </w:lvl>
    <w:lvl w:ilvl="2" w:tplc="FFFFFFFF">
      <w:numFmt w:val="bullet"/>
      <w:lvlText w:val="•"/>
      <w:lvlJc w:val="left"/>
      <w:pPr>
        <w:ind w:left="2966" w:hanging="360"/>
      </w:pPr>
      <w:rPr>
        <w:lang w:val="en-US" w:eastAsia="en-US" w:bidi="ar-SA"/>
      </w:rPr>
    </w:lvl>
    <w:lvl w:ilvl="3" w:tplc="FFFFFFFF">
      <w:numFmt w:val="bullet"/>
      <w:lvlText w:val="•"/>
      <w:lvlJc w:val="left"/>
      <w:pPr>
        <w:ind w:left="4033" w:hanging="360"/>
      </w:pPr>
      <w:rPr>
        <w:lang w:val="en-US" w:eastAsia="en-US" w:bidi="ar-SA"/>
      </w:rPr>
    </w:lvl>
    <w:lvl w:ilvl="4" w:tplc="FFFFFFFF">
      <w:numFmt w:val="bullet"/>
      <w:lvlText w:val="•"/>
      <w:lvlJc w:val="left"/>
      <w:pPr>
        <w:ind w:left="5100" w:hanging="360"/>
      </w:pPr>
      <w:rPr>
        <w:lang w:val="en-US" w:eastAsia="en-US" w:bidi="ar-SA"/>
      </w:rPr>
    </w:lvl>
    <w:lvl w:ilvl="5" w:tplc="FFFFFFFF">
      <w:numFmt w:val="bullet"/>
      <w:lvlText w:val="•"/>
      <w:lvlJc w:val="left"/>
      <w:pPr>
        <w:ind w:left="6166" w:hanging="360"/>
      </w:pPr>
      <w:rPr>
        <w:lang w:val="en-US" w:eastAsia="en-US" w:bidi="ar-SA"/>
      </w:rPr>
    </w:lvl>
    <w:lvl w:ilvl="6" w:tplc="FFFFFFFF">
      <w:numFmt w:val="bullet"/>
      <w:lvlText w:val="•"/>
      <w:lvlJc w:val="left"/>
      <w:pPr>
        <w:ind w:left="7233" w:hanging="360"/>
      </w:pPr>
      <w:rPr>
        <w:lang w:val="en-US" w:eastAsia="en-US" w:bidi="ar-SA"/>
      </w:rPr>
    </w:lvl>
    <w:lvl w:ilvl="7" w:tplc="FFFFFFFF">
      <w:numFmt w:val="bullet"/>
      <w:lvlText w:val="•"/>
      <w:lvlJc w:val="left"/>
      <w:pPr>
        <w:ind w:left="8300" w:hanging="360"/>
      </w:pPr>
      <w:rPr>
        <w:lang w:val="en-US" w:eastAsia="en-US" w:bidi="ar-SA"/>
      </w:rPr>
    </w:lvl>
    <w:lvl w:ilvl="8" w:tplc="FFFFFFFF">
      <w:numFmt w:val="bullet"/>
      <w:lvlText w:val="•"/>
      <w:lvlJc w:val="left"/>
      <w:pPr>
        <w:ind w:left="9366" w:hanging="360"/>
      </w:pPr>
      <w:rPr>
        <w:lang w:val="en-US" w:eastAsia="en-US" w:bidi="ar-SA"/>
      </w:rPr>
    </w:lvl>
  </w:abstractNum>
  <w:abstractNum w:abstractNumId="18" w15:restartNumberingAfterBreak="0">
    <w:nsid w:val="691A64A9"/>
    <w:multiLevelType w:val="hybridMultilevel"/>
    <w:tmpl w:val="EA24FC5E"/>
    <w:lvl w:ilvl="0" w:tplc="4746ABB0">
      <w:numFmt w:val="bullet"/>
      <w:lvlText w:val=""/>
      <w:lvlJc w:val="left"/>
      <w:pPr>
        <w:ind w:left="2217" w:hanging="360"/>
      </w:pPr>
      <w:rPr>
        <w:rFonts w:ascii="Wingdings" w:eastAsia="Wingdings" w:hAnsi="Wingdings" w:cs="Wingdings" w:hint="default"/>
        <w:w w:val="100"/>
        <w:sz w:val="22"/>
        <w:szCs w:val="22"/>
        <w:lang w:val="en-US" w:eastAsia="en-US" w:bidi="ar-SA"/>
      </w:rPr>
    </w:lvl>
    <w:lvl w:ilvl="1" w:tplc="000E82C4">
      <w:numFmt w:val="bullet"/>
      <w:lvlText w:val="•"/>
      <w:lvlJc w:val="left"/>
      <w:pPr>
        <w:ind w:left="3148" w:hanging="360"/>
      </w:pPr>
      <w:rPr>
        <w:lang w:val="en-US" w:eastAsia="en-US" w:bidi="ar-SA"/>
      </w:rPr>
    </w:lvl>
    <w:lvl w:ilvl="2" w:tplc="216ED4FA">
      <w:numFmt w:val="bullet"/>
      <w:lvlText w:val="•"/>
      <w:lvlJc w:val="left"/>
      <w:pPr>
        <w:ind w:left="4076" w:hanging="360"/>
      </w:pPr>
      <w:rPr>
        <w:lang w:val="en-US" w:eastAsia="en-US" w:bidi="ar-SA"/>
      </w:rPr>
    </w:lvl>
    <w:lvl w:ilvl="3" w:tplc="25F20F76">
      <w:numFmt w:val="bullet"/>
      <w:lvlText w:val="•"/>
      <w:lvlJc w:val="left"/>
      <w:pPr>
        <w:ind w:left="5004" w:hanging="360"/>
      </w:pPr>
      <w:rPr>
        <w:lang w:val="en-US" w:eastAsia="en-US" w:bidi="ar-SA"/>
      </w:rPr>
    </w:lvl>
    <w:lvl w:ilvl="4" w:tplc="7D1CF854">
      <w:numFmt w:val="bullet"/>
      <w:lvlText w:val="•"/>
      <w:lvlJc w:val="left"/>
      <w:pPr>
        <w:ind w:left="5932" w:hanging="360"/>
      </w:pPr>
      <w:rPr>
        <w:lang w:val="en-US" w:eastAsia="en-US" w:bidi="ar-SA"/>
      </w:rPr>
    </w:lvl>
    <w:lvl w:ilvl="5" w:tplc="55F645FA">
      <w:numFmt w:val="bullet"/>
      <w:lvlText w:val="•"/>
      <w:lvlJc w:val="left"/>
      <w:pPr>
        <w:ind w:left="6860" w:hanging="360"/>
      </w:pPr>
      <w:rPr>
        <w:lang w:val="en-US" w:eastAsia="en-US" w:bidi="ar-SA"/>
      </w:rPr>
    </w:lvl>
    <w:lvl w:ilvl="6" w:tplc="040EFAE0">
      <w:numFmt w:val="bullet"/>
      <w:lvlText w:val="•"/>
      <w:lvlJc w:val="left"/>
      <w:pPr>
        <w:ind w:left="7788" w:hanging="360"/>
      </w:pPr>
      <w:rPr>
        <w:lang w:val="en-US" w:eastAsia="en-US" w:bidi="ar-SA"/>
      </w:rPr>
    </w:lvl>
    <w:lvl w:ilvl="7" w:tplc="1DD25D10">
      <w:numFmt w:val="bullet"/>
      <w:lvlText w:val="•"/>
      <w:lvlJc w:val="left"/>
      <w:pPr>
        <w:ind w:left="8716" w:hanging="360"/>
      </w:pPr>
      <w:rPr>
        <w:lang w:val="en-US" w:eastAsia="en-US" w:bidi="ar-SA"/>
      </w:rPr>
    </w:lvl>
    <w:lvl w:ilvl="8" w:tplc="A7A4DD30">
      <w:numFmt w:val="bullet"/>
      <w:lvlText w:val="•"/>
      <w:lvlJc w:val="left"/>
      <w:pPr>
        <w:ind w:left="9644" w:hanging="360"/>
      </w:pPr>
      <w:rPr>
        <w:lang w:val="en-US" w:eastAsia="en-US" w:bidi="ar-SA"/>
      </w:rPr>
    </w:lvl>
  </w:abstractNum>
  <w:abstractNum w:abstractNumId="19" w15:restartNumberingAfterBreak="0">
    <w:nsid w:val="6EBE3F73"/>
    <w:multiLevelType w:val="hybridMultilevel"/>
    <w:tmpl w:val="C6E26B02"/>
    <w:lvl w:ilvl="0" w:tplc="999A3F66">
      <w:numFmt w:val="bullet"/>
      <w:lvlText w:val=""/>
      <w:lvlJc w:val="left"/>
      <w:pPr>
        <w:ind w:left="801" w:hanging="360"/>
      </w:pPr>
      <w:rPr>
        <w:rFonts w:ascii="Wingdings" w:eastAsia="Wingdings" w:hAnsi="Wingdings" w:cs="Wingdings" w:hint="default"/>
        <w:w w:val="100"/>
        <w:sz w:val="22"/>
        <w:szCs w:val="22"/>
        <w:lang w:val="en-US" w:eastAsia="en-US" w:bidi="ar-SA"/>
      </w:rPr>
    </w:lvl>
    <w:lvl w:ilvl="1" w:tplc="A0A8ED1E">
      <w:numFmt w:val="bullet"/>
      <w:lvlText w:val="•"/>
      <w:lvlJc w:val="left"/>
      <w:pPr>
        <w:ind w:left="1870" w:hanging="360"/>
      </w:pPr>
      <w:rPr>
        <w:lang w:val="en-US" w:eastAsia="en-US" w:bidi="ar-SA"/>
      </w:rPr>
    </w:lvl>
    <w:lvl w:ilvl="2" w:tplc="2F2270D2">
      <w:numFmt w:val="bullet"/>
      <w:lvlText w:val="•"/>
      <w:lvlJc w:val="left"/>
      <w:pPr>
        <w:ind w:left="2940" w:hanging="360"/>
      </w:pPr>
      <w:rPr>
        <w:lang w:val="en-US" w:eastAsia="en-US" w:bidi="ar-SA"/>
      </w:rPr>
    </w:lvl>
    <w:lvl w:ilvl="3" w:tplc="957299E4">
      <w:numFmt w:val="bullet"/>
      <w:lvlText w:val="•"/>
      <w:lvlJc w:val="left"/>
      <w:pPr>
        <w:ind w:left="4010" w:hanging="360"/>
      </w:pPr>
      <w:rPr>
        <w:lang w:val="en-US" w:eastAsia="en-US" w:bidi="ar-SA"/>
      </w:rPr>
    </w:lvl>
    <w:lvl w:ilvl="4" w:tplc="5FA6CB90">
      <w:numFmt w:val="bullet"/>
      <w:lvlText w:val="•"/>
      <w:lvlJc w:val="left"/>
      <w:pPr>
        <w:ind w:left="5080" w:hanging="360"/>
      </w:pPr>
      <w:rPr>
        <w:lang w:val="en-US" w:eastAsia="en-US" w:bidi="ar-SA"/>
      </w:rPr>
    </w:lvl>
    <w:lvl w:ilvl="5" w:tplc="D1982B76">
      <w:numFmt w:val="bullet"/>
      <w:lvlText w:val="•"/>
      <w:lvlJc w:val="left"/>
      <w:pPr>
        <w:ind w:left="6150" w:hanging="360"/>
      </w:pPr>
      <w:rPr>
        <w:lang w:val="en-US" w:eastAsia="en-US" w:bidi="ar-SA"/>
      </w:rPr>
    </w:lvl>
    <w:lvl w:ilvl="6" w:tplc="D4A66334">
      <w:numFmt w:val="bullet"/>
      <w:lvlText w:val="•"/>
      <w:lvlJc w:val="left"/>
      <w:pPr>
        <w:ind w:left="7220" w:hanging="360"/>
      </w:pPr>
      <w:rPr>
        <w:lang w:val="en-US" w:eastAsia="en-US" w:bidi="ar-SA"/>
      </w:rPr>
    </w:lvl>
    <w:lvl w:ilvl="7" w:tplc="31446D58">
      <w:numFmt w:val="bullet"/>
      <w:lvlText w:val="•"/>
      <w:lvlJc w:val="left"/>
      <w:pPr>
        <w:ind w:left="8290" w:hanging="360"/>
      </w:pPr>
      <w:rPr>
        <w:lang w:val="en-US" w:eastAsia="en-US" w:bidi="ar-SA"/>
      </w:rPr>
    </w:lvl>
    <w:lvl w:ilvl="8" w:tplc="45C89194">
      <w:numFmt w:val="bullet"/>
      <w:lvlText w:val="•"/>
      <w:lvlJc w:val="left"/>
      <w:pPr>
        <w:ind w:left="9360" w:hanging="360"/>
      </w:pPr>
      <w:rPr>
        <w:lang w:val="en-US" w:eastAsia="en-US" w:bidi="ar-SA"/>
      </w:rPr>
    </w:lvl>
  </w:abstractNum>
  <w:abstractNum w:abstractNumId="20" w15:restartNumberingAfterBreak="0">
    <w:nsid w:val="76BB3F1C"/>
    <w:multiLevelType w:val="hybridMultilevel"/>
    <w:tmpl w:val="DA2C57FE"/>
    <w:lvl w:ilvl="0" w:tplc="DC08B4C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77641950"/>
    <w:multiLevelType w:val="hybridMultilevel"/>
    <w:tmpl w:val="CB3C3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0A6D50"/>
    <w:multiLevelType w:val="hybridMultilevel"/>
    <w:tmpl w:val="6C28D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37B65"/>
    <w:multiLevelType w:val="hybridMultilevel"/>
    <w:tmpl w:val="AAD06CC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D92E668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
  </w:num>
  <w:num w:numId="4">
    <w:abstractNumId w:val="16"/>
  </w:num>
  <w:num w:numId="5">
    <w:abstractNumId w:val="21"/>
  </w:num>
  <w:num w:numId="6">
    <w:abstractNumId w:val="5"/>
  </w:num>
  <w:num w:numId="7">
    <w:abstractNumId w:val="15"/>
  </w:num>
  <w:num w:numId="8">
    <w:abstractNumId w:val="23"/>
  </w:num>
  <w:num w:numId="9">
    <w:abstractNumId w:val="14"/>
  </w:num>
  <w:num w:numId="10">
    <w:abstractNumId w:val="3"/>
  </w:num>
  <w:num w:numId="11">
    <w:abstractNumId w:val="22"/>
  </w:num>
  <w:num w:numId="12">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11"/>
    <w:lvlOverride w:ilvl="0">
      <w:startOverride w:val="1"/>
    </w:lvlOverride>
    <w:lvlOverride w:ilvl="1"/>
    <w:lvlOverride w:ilvl="2"/>
    <w:lvlOverride w:ilvl="3"/>
    <w:lvlOverride w:ilvl="4"/>
    <w:lvlOverride w:ilvl="5"/>
    <w:lvlOverride w:ilvl="6"/>
    <w:lvlOverride w:ilvl="7"/>
    <w:lvlOverride w:ilvl="8"/>
  </w:num>
  <w:num w:numId="14">
    <w:abstractNumId w:val="18"/>
    <w:lvlOverride w:ilvl="0"/>
    <w:lvlOverride w:ilvl="1"/>
    <w:lvlOverride w:ilvl="2"/>
    <w:lvlOverride w:ilvl="3"/>
    <w:lvlOverride w:ilvl="4"/>
    <w:lvlOverride w:ilvl="5"/>
    <w:lvlOverride w:ilvl="6"/>
    <w:lvlOverride w:ilvl="7"/>
    <w:lvlOverride w:ilvl="8"/>
  </w:num>
  <w:num w:numId="15">
    <w:abstractNumId w:val="0"/>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7"/>
  </w:num>
  <w:num w:numId="18">
    <w:abstractNumId w:val="10"/>
    <w:lvlOverride w:ilvl="0">
      <w:startOverride w:val="1"/>
    </w:lvlOverride>
    <w:lvlOverride w:ilvl="1"/>
    <w:lvlOverride w:ilvl="2"/>
    <w:lvlOverride w:ilvl="3"/>
    <w:lvlOverride w:ilvl="4"/>
    <w:lvlOverride w:ilvl="5"/>
    <w:lvlOverride w:ilvl="6"/>
    <w:lvlOverride w:ilvl="7"/>
    <w:lvlOverride w:ilvl="8"/>
  </w:num>
  <w:num w:numId="19">
    <w:abstractNumId w:val="19"/>
    <w:lvlOverride w:ilvl="0"/>
    <w:lvlOverride w:ilvl="1"/>
    <w:lvlOverride w:ilvl="2"/>
    <w:lvlOverride w:ilvl="3"/>
    <w:lvlOverride w:ilvl="4"/>
    <w:lvlOverride w:ilvl="5"/>
    <w:lvlOverride w:ilvl="6"/>
    <w:lvlOverride w:ilvl="7"/>
    <w:lvlOverride w:ilvl="8"/>
  </w:num>
  <w:num w:numId="20">
    <w:abstractNumId w:val="10"/>
  </w:num>
  <w:num w:numId="21">
    <w:abstractNumId w:val="17"/>
  </w:num>
  <w:num w:numId="22">
    <w:abstractNumId w:val="4"/>
  </w:num>
  <w:num w:numId="23">
    <w:abstractNumId w:val="9"/>
  </w:num>
  <w:num w:numId="24">
    <w:abstractNumId w:val="20"/>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7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NDU1NbQwMbawNDRX0lEKTi0uzszPAykwqgUAC+r96iwAAAA="/>
  </w:docVars>
  <w:rsids>
    <w:rsidRoot w:val="007D7AF0"/>
    <w:rsid w:val="00000610"/>
    <w:rsid w:val="00000ADF"/>
    <w:rsid w:val="000024A4"/>
    <w:rsid w:val="00005B41"/>
    <w:rsid w:val="00007E24"/>
    <w:rsid w:val="00014EBA"/>
    <w:rsid w:val="00015F71"/>
    <w:rsid w:val="00022462"/>
    <w:rsid w:val="00023009"/>
    <w:rsid w:val="000235A6"/>
    <w:rsid w:val="000238C0"/>
    <w:rsid w:val="00030CC1"/>
    <w:rsid w:val="000411F9"/>
    <w:rsid w:val="0005079C"/>
    <w:rsid w:val="00050FE5"/>
    <w:rsid w:val="000540EA"/>
    <w:rsid w:val="0005501B"/>
    <w:rsid w:val="00060A25"/>
    <w:rsid w:val="0006262A"/>
    <w:rsid w:val="00063825"/>
    <w:rsid w:val="0006446F"/>
    <w:rsid w:val="00064ED6"/>
    <w:rsid w:val="000654F7"/>
    <w:rsid w:val="00070DE7"/>
    <w:rsid w:val="00071A0B"/>
    <w:rsid w:val="00074B62"/>
    <w:rsid w:val="0007766B"/>
    <w:rsid w:val="00084B1F"/>
    <w:rsid w:val="00086CF8"/>
    <w:rsid w:val="0009494D"/>
    <w:rsid w:val="0009731C"/>
    <w:rsid w:val="000A0147"/>
    <w:rsid w:val="000A07E2"/>
    <w:rsid w:val="000A1958"/>
    <w:rsid w:val="000A1BFF"/>
    <w:rsid w:val="000A296D"/>
    <w:rsid w:val="000A451C"/>
    <w:rsid w:val="000A4C88"/>
    <w:rsid w:val="000A5627"/>
    <w:rsid w:val="000B1825"/>
    <w:rsid w:val="000B270E"/>
    <w:rsid w:val="000B4259"/>
    <w:rsid w:val="000B48AE"/>
    <w:rsid w:val="000C00EE"/>
    <w:rsid w:val="000C23AD"/>
    <w:rsid w:val="000C2879"/>
    <w:rsid w:val="000C449A"/>
    <w:rsid w:val="000D167C"/>
    <w:rsid w:val="000D6603"/>
    <w:rsid w:val="000E23D7"/>
    <w:rsid w:val="000E7F37"/>
    <w:rsid w:val="000F168E"/>
    <w:rsid w:val="000F2D13"/>
    <w:rsid w:val="000F2F75"/>
    <w:rsid w:val="000F3152"/>
    <w:rsid w:val="000F5F04"/>
    <w:rsid w:val="000F629D"/>
    <w:rsid w:val="00100042"/>
    <w:rsid w:val="00100A21"/>
    <w:rsid w:val="0010117F"/>
    <w:rsid w:val="0010266F"/>
    <w:rsid w:val="00105E63"/>
    <w:rsid w:val="00120300"/>
    <w:rsid w:val="0012228F"/>
    <w:rsid w:val="00122C61"/>
    <w:rsid w:val="001252DD"/>
    <w:rsid w:val="00135C1A"/>
    <w:rsid w:val="001368EC"/>
    <w:rsid w:val="00136925"/>
    <w:rsid w:val="00142AA5"/>
    <w:rsid w:val="00143D2A"/>
    <w:rsid w:val="00143F2F"/>
    <w:rsid w:val="00146557"/>
    <w:rsid w:val="0014698A"/>
    <w:rsid w:val="00150F2C"/>
    <w:rsid w:val="001512BF"/>
    <w:rsid w:val="00151AEF"/>
    <w:rsid w:val="00154358"/>
    <w:rsid w:val="0016120D"/>
    <w:rsid w:val="00163BDE"/>
    <w:rsid w:val="00163C93"/>
    <w:rsid w:val="00163F2F"/>
    <w:rsid w:val="00164B59"/>
    <w:rsid w:val="00165FB3"/>
    <w:rsid w:val="001804A8"/>
    <w:rsid w:val="00180594"/>
    <w:rsid w:val="00183068"/>
    <w:rsid w:val="0018716A"/>
    <w:rsid w:val="00194283"/>
    <w:rsid w:val="00195F29"/>
    <w:rsid w:val="001967CB"/>
    <w:rsid w:val="00197AE8"/>
    <w:rsid w:val="001A0588"/>
    <w:rsid w:val="001A0AFA"/>
    <w:rsid w:val="001A7964"/>
    <w:rsid w:val="001B07AB"/>
    <w:rsid w:val="001B22FC"/>
    <w:rsid w:val="001B4575"/>
    <w:rsid w:val="001B45C2"/>
    <w:rsid w:val="001B59A0"/>
    <w:rsid w:val="001B6723"/>
    <w:rsid w:val="001C1687"/>
    <w:rsid w:val="001C3F2A"/>
    <w:rsid w:val="001E3DAD"/>
    <w:rsid w:val="001E65B9"/>
    <w:rsid w:val="001F3525"/>
    <w:rsid w:val="001F4CEC"/>
    <w:rsid w:val="001F5187"/>
    <w:rsid w:val="001F5C2F"/>
    <w:rsid w:val="001F60CC"/>
    <w:rsid w:val="002115F7"/>
    <w:rsid w:val="00212AFD"/>
    <w:rsid w:val="00214B9E"/>
    <w:rsid w:val="00217AE3"/>
    <w:rsid w:val="00221A9E"/>
    <w:rsid w:val="00223293"/>
    <w:rsid w:val="00223B26"/>
    <w:rsid w:val="00225993"/>
    <w:rsid w:val="0023030E"/>
    <w:rsid w:val="00236231"/>
    <w:rsid w:val="00250627"/>
    <w:rsid w:val="00252F4D"/>
    <w:rsid w:val="0025418F"/>
    <w:rsid w:val="0026084E"/>
    <w:rsid w:val="002632E7"/>
    <w:rsid w:val="00267261"/>
    <w:rsid w:val="00271F05"/>
    <w:rsid w:val="0027229D"/>
    <w:rsid w:val="00276A2D"/>
    <w:rsid w:val="00277828"/>
    <w:rsid w:val="00282D86"/>
    <w:rsid w:val="002904BE"/>
    <w:rsid w:val="0029076A"/>
    <w:rsid w:val="00290795"/>
    <w:rsid w:val="0029344D"/>
    <w:rsid w:val="002A2019"/>
    <w:rsid w:val="002A559E"/>
    <w:rsid w:val="002A5DCC"/>
    <w:rsid w:val="002B025F"/>
    <w:rsid w:val="002B3C6E"/>
    <w:rsid w:val="002B5433"/>
    <w:rsid w:val="002B564C"/>
    <w:rsid w:val="002B57A3"/>
    <w:rsid w:val="002B5ABE"/>
    <w:rsid w:val="002C0E23"/>
    <w:rsid w:val="002C6DA8"/>
    <w:rsid w:val="002C7B0B"/>
    <w:rsid w:val="002D1DAB"/>
    <w:rsid w:val="002D44EE"/>
    <w:rsid w:val="002D7D69"/>
    <w:rsid w:val="002E17F1"/>
    <w:rsid w:val="002E2DC1"/>
    <w:rsid w:val="002F2A13"/>
    <w:rsid w:val="002F35FE"/>
    <w:rsid w:val="002F3DF6"/>
    <w:rsid w:val="002F62D1"/>
    <w:rsid w:val="002F705D"/>
    <w:rsid w:val="00300AAB"/>
    <w:rsid w:val="00314068"/>
    <w:rsid w:val="0031581D"/>
    <w:rsid w:val="00315880"/>
    <w:rsid w:val="0031684F"/>
    <w:rsid w:val="00323574"/>
    <w:rsid w:val="0032400B"/>
    <w:rsid w:val="003242A8"/>
    <w:rsid w:val="0032598F"/>
    <w:rsid w:val="003307FC"/>
    <w:rsid w:val="00334D92"/>
    <w:rsid w:val="003353D9"/>
    <w:rsid w:val="00341770"/>
    <w:rsid w:val="00344304"/>
    <w:rsid w:val="003448C5"/>
    <w:rsid w:val="00352DDC"/>
    <w:rsid w:val="00356423"/>
    <w:rsid w:val="00357241"/>
    <w:rsid w:val="00360176"/>
    <w:rsid w:val="00360AD8"/>
    <w:rsid w:val="00362A3D"/>
    <w:rsid w:val="00370938"/>
    <w:rsid w:val="00371D91"/>
    <w:rsid w:val="003825CC"/>
    <w:rsid w:val="003859CA"/>
    <w:rsid w:val="00385E41"/>
    <w:rsid w:val="00387508"/>
    <w:rsid w:val="00390657"/>
    <w:rsid w:val="00391AC8"/>
    <w:rsid w:val="00393306"/>
    <w:rsid w:val="003A1ADF"/>
    <w:rsid w:val="003A4B51"/>
    <w:rsid w:val="003B049D"/>
    <w:rsid w:val="003B51F4"/>
    <w:rsid w:val="003B53D1"/>
    <w:rsid w:val="003B64CA"/>
    <w:rsid w:val="003C1DBD"/>
    <w:rsid w:val="003D1167"/>
    <w:rsid w:val="003D3482"/>
    <w:rsid w:val="003D409F"/>
    <w:rsid w:val="003E5EF2"/>
    <w:rsid w:val="003E6051"/>
    <w:rsid w:val="003E72BA"/>
    <w:rsid w:val="003E75CB"/>
    <w:rsid w:val="003E7E0A"/>
    <w:rsid w:val="003F214C"/>
    <w:rsid w:val="0040472A"/>
    <w:rsid w:val="00404D33"/>
    <w:rsid w:val="00411204"/>
    <w:rsid w:val="0041122F"/>
    <w:rsid w:val="00412206"/>
    <w:rsid w:val="00413794"/>
    <w:rsid w:val="00414FC8"/>
    <w:rsid w:val="00424F46"/>
    <w:rsid w:val="00430815"/>
    <w:rsid w:val="004339B4"/>
    <w:rsid w:val="004343A5"/>
    <w:rsid w:val="004354AB"/>
    <w:rsid w:val="00437308"/>
    <w:rsid w:val="00440416"/>
    <w:rsid w:val="00446385"/>
    <w:rsid w:val="0045157E"/>
    <w:rsid w:val="0045220C"/>
    <w:rsid w:val="00454E72"/>
    <w:rsid w:val="00461BFC"/>
    <w:rsid w:val="004649BC"/>
    <w:rsid w:val="0046775E"/>
    <w:rsid w:val="00474D5A"/>
    <w:rsid w:val="00475FEC"/>
    <w:rsid w:val="00476E98"/>
    <w:rsid w:val="0047777B"/>
    <w:rsid w:val="00484AD0"/>
    <w:rsid w:val="00487402"/>
    <w:rsid w:val="00492F8F"/>
    <w:rsid w:val="00493363"/>
    <w:rsid w:val="004939EA"/>
    <w:rsid w:val="00493A57"/>
    <w:rsid w:val="004A01A8"/>
    <w:rsid w:val="004A01E5"/>
    <w:rsid w:val="004A1B95"/>
    <w:rsid w:val="004A45D1"/>
    <w:rsid w:val="004B0616"/>
    <w:rsid w:val="004B21A6"/>
    <w:rsid w:val="004B3029"/>
    <w:rsid w:val="004B3030"/>
    <w:rsid w:val="004B37A1"/>
    <w:rsid w:val="004B4175"/>
    <w:rsid w:val="004B5640"/>
    <w:rsid w:val="004C0910"/>
    <w:rsid w:val="004C41D6"/>
    <w:rsid w:val="004C5FE4"/>
    <w:rsid w:val="004C73C2"/>
    <w:rsid w:val="004D0A83"/>
    <w:rsid w:val="004D29B7"/>
    <w:rsid w:val="004D5ACE"/>
    <w:rsid w:val="004D7644"/>
    <w:rsid w:val="004E54B9"/>
    <w:rsid w:val="004F07D7"/>
    <w:rsid w:val="0050650A"/>
    <w:rsid w:val="0050699D"/>
    <w:rsid w:val="005127D8"/>
    <w:rsid w:val="00513270"/>
    <w:rsid w:val="005142BC"/>
    <w:rsid w:val="00514A7E"/>
    <w:rsid w:val="005271CF"/>
    <w:rsid w:val="00527DEA"/>
    <w:rsid w:val="005302EA"/>
    <w:rsid w:val="00531423"/>
    <w:rsid w:val="0053392A"/>
    <w:rsid w:val="005372DD"/>
    <w:rsid w:val="0054375A"/>
    <w:rsid w:val="005501D4"/>
    <w:rsid w:val="0055022F"/>
    <w:rsid w:val="0055452A"/>
    <w:rsid w:val="005556BD"/>
    <w:rsid w:val="00556AB4"/>
    <w:rsid w:val="00556EDB"/>
    <w:rsid w:val="00565C0E"/>
    <w:rsid w:val="00573BDE"/>
    <w:rsid w:val="00575426"/>
    <w:rsid w:val="0057655D"/>
    <w:rsid w:val="005825A4"/>
    <w:rsid w:val="0059199C"/>
    <w:rsid w:val="00595020"/>
    <w:rsid w:val="00596261"/>
    <w:rsid w:val="00596716"/>
    <w:rsid w:val="00596C8A"/>
    <w:rsid w:val="0059723C"/>
    <w:rsid w:val="005A03ED"/>
    <w:rsid w:val="005A49A9"/>
    <w:rsid w:val="005A5C71"/>
    <w:rsid w:val="005A75A8"/>
    <w:rsid w:val="005B6E3E"/>
    <w:rsid w:val="005C35FB"/>
    <w:rsid w:val="005C4BFB"/>
    <w:rsid w:val="005C6464"/>
    <w:rsid w:val="005E7D65"/>
    <w:rsid w:val="005F03D7"/>
    <w:rsid w:val="005F08C5"/>
    <w:rsid w:val="005F18C3"/>
    <w:rsid w:val="005F1ED3"/>
    <w:rsid w:val="0060329F"/>
    <w:rsid w:val="006032F9"/>
    <w:rsid w:val="00611CF5"/>
    <w:rsid w:val="0061212B"/>
    <w:rsid w:val="0061517A"/>
    <w:rsid w:val="0062111E"/>
    <w:rsid w:val="0062226C"/>
    <w:rsid w:val="00622669"/>
    <w:rsid w:val="006233F2"/>
    <w:rsid w:val="0062771A"/>
    <w:rsid w:val="00634484"/>
    <w:rsid w:val="0063783E"/>
    <w:rsid w:val="006462BF"/>
    <w:rsid w:val="0064638B"/>
    <w:rsid w:val="00650A69"/>
    <w:rsid w:val="00653C3F"/>
    <w:rsid w:val="00653CBD"/>
    <w:rsid w:val="00654988"/>
    <w:rsid w:val="006566E5"/>
    <w:rsid w:val="0066060B"/>
    <w:rsid w:val="00661C97"/>
    <w:rsid w:val="006672C4"/>
    <w:rsid w:val="00674811"/>
    <w:rsid w:val="00674B28"/>
    <w:rsid w:val="00676556"/>
    <w:rsid w:val="006802DD"/>
    <w:rsid w:val="00682618"/>
    <w:rsid w:val="00690984"/>
    <w:rsid w:val="00693936"/>
    <w:rsid w:val="00695F38"/>
    <w:rsid w:val="00697326"/>
    <w:rsid w:val="006A19A9"/>
    <w:rsid w:val="006A7BCE"/>
    <w:rsid w:val="006B332F"/>
    <w:rsid w:val="006B4C85"/>
    <w:rsid w:val="006B763B"/>
    <w:rsid w:val="006C150D"/>
    <w:rsid w:val="006C3631"/>
    <w:rsid w:val="006C3659"/>
    <w:rsid w:val="006C79AD"/>
    <w:rsid w:val="006D0150"/>
    <w:rsid w:val="006D0227"/>
    <w:rsid w:val="006D14A8"/>
    <w:rsid w:val="006D1AFC"/>
    <w:rsid w:val="006D6748"/>
    <w:rsid w:val="006E13E9"/>
    <w:rsid w:val="006E3688"/>
    <w:rsid w:val="006E3C7B"/>
    <w:rsid w:val="006E67BC"/>
    <w:rsid w:val="006E7AF9"/>
    <w:rsid w:val="006F1FAB"/>
    <w:rsid w:val="006F33FE"/>
    <w:rsid w:val="006F464A"/>
    <w:rsid w:val="006F5079"/>
    <w:rsid w:val="007048F7"/>
    <w:rsid w:val="00710BB6"/>
    <w:rsid w:val="00711626"/>
    <w:rsid w:val="00711E70"/>
    <w:rsid w:val="00712F95"/>
    <w:rsid w:val="0071413F"/>
    <w:rsid w:val="00720981"/>
    <w:rsid w:val="00722D36"/>
    <w:rsid w:val="00723DF0"/>
    <w:rsid w:val="007248EE"/>
    <w:rsid w:val="00726B8C"/>
    <w:rsid w:val="00726D81"/>
    <w:rsid w:val="00730495"/>
    <w:rsid w:val="007333CC"/>
    <w:rsid w:val="00733733"/>
    <w:rsid w:val="0074258B"/>
    <w:rsid w:val="0074399B"/>
    <w:rsid w:val="0074413D"/>
    <w:rsid w:val="00750002"/>
    <w:rsid w:val="0075172C"/>
    <w:rsid w:val="007552A4"/>
    <w:rsid w:val="00761805"/>
    <w:rsid w:val="0076192C"/>
    <w:rsid w:val="00762489"/>
    <w:rsid w:val="0076354E"/>
    <w:rsid w:val="00763E01"/>
    <w:rsid w:val="00765766"/>
    <w:rsid w:val="00767CBF"/>
    <w:rsid w:val="00773DEE"/>
    <w:rsid w:val="00785333"/>
    <w:rsid w:val="0079225A"/>
    <w:rsid w:val="00794D42"/>
    <w:rsid w:val="007A49A7"/>
    <w:rsid w:val="007B05FB"/>
    <w:rsid w:val="007B5178"/>
    <w:rsid w:val="007B68CC"/>
    <w:rsid w:val="007C1059"/>
    <w:rsid w:val="007C2E62"/>
    <w:rsid w:val="007C5092"/>
    <w:rsid w:val="007D06CF"/>
    <w:rsid w:val="007D0916"/>
    <w:rsid w:val="007D0F93"/>
    <w:rsid w:val="007D4F88"/>
    <w:rsid w:val="007D74A6"/>
    <w:rsid w:val="007D7AF0"/>
    <w:rsid w:val="007D7BB6"/>
    <w:rsid w:val="007E1660"/>
    <w:rsid w:val="007F186E"/>
    <w:rsid w:val="007F4F4A"/>
    <w:rsid w:val="007F5D03"/>
    <w:rsid w:val="00800F8A"/>
    <w:rsid w:val="00802CE8"/>
    <w:rsid w:val="00807EA2"/>
    <w:rsid w:val="00814849"/>
    <w:rsid w:val="00815390"/>
    <w:rsid w:val="00815A56"/>
    <w:rsid w:val="00816941"/>
    <w:rsid w:val="00816A42"/>
    <w:rsid w:val="00817862"/>
    <w:rsid w:val="008201BA"/>
    <w:rsid w:val="0082306F"/>
    <w:rsid w:val="00824964"/>
    <w:rsid w:val="00834EE4"/>
    <w:rsid w:val="0084132E"/>
    <w:rsid w:val="00843537"/>
    <w:rsid w:val="00847D40"/>
    <w:rsid w:val="00851BB4"/>
    <w:rsid w:val="00851BDE"/>
    <w:rsid w:val="00857BC2"/>
    <w:rsid w:val="00857C8F"/>
    <w:rsid w:val="00861B8F"/>
    <w:rsid w:val="0086479F"/>
    <w:rsid w:val="008657E7"/>
    <w:rsid w:val="00875FDA"/>
    <w:rsid w:val="008760AF"/>
    <w:rsid w:val="008770DF"/>
    <w:rsid w:val="0088242C"/>
    <w:rsid w:val="00883948"/>
    <w:rsid w:val="008860F1"/>
    <w:rsid w:val="00895641"/>
    <w:rsid w:val="008A22EA"/>
    <w:rsid w:val="008A43E5"/>
    <w:rsid w:val="008A6292"/>
    <w:rsid w:val="008B05AC"/>
    <w:rsid w:val="008B567B"/>
    <w:rsid w:val="008B6DCD"/>
    <w:rsid w:val="008B769B"/>
    <w:rsid w:val="008C3337"/>
    <w:rsid w:val="008C5761"/>
    <w:rsid w:val="008C6C04"/>
    <w:rsid w:val="008C7462"/>
    <w:rsid w:val="008C79A5"/>
    <w:rsid w:val="008D5DC9"/>
    <w:rsid w:val="008D777A"/>
    <w:rsid w:val="008E2692"/>
    <w:rsid w:val="008E79F2"/>
    <w:rsid w:val="008E7CAE"/>
    <w:rsid w:val="008F0638"/>
    <w:rsid w:val="008F0F28"/>
    <w:rsid w:val="008F43BC"/>
    <w:rsid w:val="008F4449"/>
    <w:rsid w:val="00904C19"/>
    <w:rsid w:val="009102D1"/>
    <w:rsid w:val="00925066"/>
    <w:rsid w:val="00931D3B"/>
    <w:rsid w:val="009332C2"/>
    <w:rsid w:val="00935526"/>
    <w:rsid w:val="00940BAD"/>
    <w:rsid w:val="00941406"/>
    <w:rsid w:val="00941E13"/>
    <w:rsid w:val="00945581"/>
    <w:rsid w:val="00947D0B"/>
    <w:rsid w:val="009568B2"/>
    <w:rsid w:val="00960413"/>
    <w:rsid w:val="00960A0F"/>
    <w:rsid w:val="00962033"/>
    <w:rsid w:val="00962858"/>
    <w:rsid w:val="00965F69"/>
    <w:rsid w:val="00970F05"/>
    <w:rsid w:val="00971A54"/>
    <w:rsid w:val="00971B3B"/>
    <w:rsid w:val="0097543E"/>
    <w:rsid w:val="0097799B"/>
    <w:rsid w:val="0098020D"/>
    <w:rsid w:val="00984D05"/>
    <w:rsid w:val="00991CD2"/>
    <w:rsid w:val="0099220F"/>
    <w:rsid w:val="00992EFD"/>
    <w:rsid w:val="00996F83"/>
    <w:rsid w:val="00997DD7"/>
    <w:rsid w:val="009A17A5"/>
    <w:rsid w:val="009A711F"/>
    <w:rsid w:val="009B2FDA"/>
    <w:rsid w:val="009B535E"/>
    <w:rsid w:val="009B61EA"/>
    <w:rsid w:val="009C0D1A"/>
    <w:rsid w:val="009C1576"/>
    <w:rsid w:val="009C58C0"/>
    <w:rsid w:val="009C6028"/>
    <w:rsid w:val="009E34E4"/>
    <w:rsid w:val="009E77E2"/>
    <w:rsid w:val="009F298A"/>
    <w:rsid w:val="009F302D"/>
    <w:rsid w:val="009F5A0F"/>
    <w:rsid w:val="00A062AA"/>
    <w:rsid w:val="00A1084C"/>
    <w:rsid w:val="00A14B9A"/>
    <w:rsid w:val="00A15AEA"/>
    <w:rsid w:val="00A230F6"/>
    <w:rsid w:val="00A24372"/>
    <w:rsid w:val="00A31D35"/>
    <w:rsid w:val="00A370B4"/>
    <w:rsid w:val="00A406D6"/>
    <w:rsid w:val="00A4181B"/>
    <w:rsid w:val="00A467DB"/>
    <w:rsid w:val="00A501D1"/>
    <w:rsid w:val="00A55ABA"/>
    <w:rsid w:val="00A60509"/>
    <w:rsid w:val="00A664C0"/>
    <w:rsid w:val="00A67899"/>
    <w:rsid w:val="00A70E09"/>
    <w:rsid w:val="00A75040"/>
    <w:rsid w:val="00A8693A"/>
    <w:rsid w:val="00A8748F"/>
    <w:rsid w:val="00A9172E"/>
    <w:rsid w:val="00A93BC7"/>
    <w:rsid w:val="00A95B94"/>
    <w:rsid w:val="00AA5056"/>
    <w:rsid w:val="00AA623A"/>
    <w:rsid w:val="00AA7424"/>
    <w:rsid w:val="00AA7A8D"/>
    <w:rsid w:val="00AB111A"/>
    <w:rsid w:val="00AB2C8E"/>
    <w:rsid w:val="00AB2E52"/>
    <w:rsid w:val="00AB5CBF"/>
    <w:rsid w:val="00AC1BB2"/>
    <w:rsid w:val="00AC34C2"/>
    <w:rsid w:val="00AD143A"/>
    <w:rsid w:val="00AD7964"/>
    <w:rsid w:val="00AE0895"/>
    <w:rsid w:val="00AE5138"/>
    <w:rsid w:val="00AE74BD"/>
    <w:rsid w:val="00AF21FD"/>
    <w:rsid w:val="00B01B58"/>
    <w:rsid w:val="00B01D68"/>
    <w:rsid w:val="00B0533C"/>
    <w:rsid w:val="00B15DD1"/>
    <w:rsid w:val="00B200F8"/>
    <w:rsid w:val="00B229B6"/>
    <w:rsid w:val="00B2563B"/>
    <w:rsid w:val="00B35B57"/>
    <w:rsid w:val="00B36EB2"/>
    <w:rsid w:val="00B420DF"/>
    <w:rsid w:val="00B470EE"/>
    <w:rsid w:val="00B471FB"/>
    <w:rsid w:val="00B50C2B"/>
    <w:rsid w:val="00B55AFC"/>
    <w:rsid w:val="00B577C7"/>
    <w:rsid w:val="00B60964"/>
    <w:rsid w:val="00B65E04"/>
    <w:rsid w:val="00B70F95"/>
    <w:rsid w:val="00B728EC"/>
    <w:rsid w:val="00B82746"/>
    <w:rsid w:val="00B82BC1"/>
    <w:rsid w:val="00B82FE2"/>
    <w:rsid w:val="00B864AD"/>
    <w:rsid w:val="00B943FF"/>
    <w:rsid w:val="00BA5418"/>
    <w:rsid w:val="00BA574B"/>
    <w:rsid w:val="00BA6FC2"/>
    <w:rsid w:val="00BB1360"/>
    <w:rsid w:val="00BB2A90"/>
    <w:rsid w:val="00BB3C3F"/>
    <w:rsid w:val="00BB40F2"/>
    <w:rsid w:val="00BC04AA"/>
    <w:rsid w:val="00BC49C2"/>
    <w:rsid w:val="00BD165A"/>
    <w:rsid w:val="00BD64EE"/>
    <w:rsid w:val="00BE2F81"/>
    <w:rsid w:val="00BE5FFB"/>
    <w:rsid w:val="00BE6CC1"/>
    <w:rsid w:val="00BF23A8"/>
    <w:rsid w:val="00BF4C0E"/>
    <w:rsid w:val="00BF5FBC"/>
    <w:rsid w:val="00C012EB"/>
    <w:rsid w:val="00C01D72"/>
    <w:rsid w:val="00C0289D"/>
    <w:rsid w:val="00C02D39"/>
    <w:rsid w:val="00C04F8F"/>
    <w:rsid w:val="00C059BE"/>
    <w:rsid w:val="00C151D4"/>
    <w:rsid w:val="00C165B7"/>
    <w:rsid w:val="00C24721"/>
    <w:rsid w:val="00C261E2"/>
    <w:rsid w:val="00C268CF"/>
    <w:rsid w:val="00C27BEC"/>
    <w:rsid w:val="00C31A63"/>
    <w:rsid w:val="00C32C0A"/>
    <w:rsid w:val="00C3415F"/>
    <w:rsid w:val="00C415F9"/>
    <w:rsid w:val="00C41DB0"/>
    <w:rsid w:val="00C42675"/>
    <w:rsid w:val="00C441B6"/>
    <w:rsid w:val="00C55811"/>
    <w:rsid w:val="00C57E6E"/>
    <w:rsid w:val="00C639EE"/>
    <w:rsid w:val="00C657EE"/>
    <w:rsid w:val="00C70DE6"/>
    <w:rsid w:val="00C734FD"/>
    <w:rsid w:val="00C75327"/>
    <w:rsid w:val="00C766A3"/>
    <w:rsid w:val="00C82156"/>
    <w:rsid w:val="00C82E0D"/>
    <w:rsid w:val="00C86464"/>
    <w:rsid w:val="00C86561"/>
    <w:rsid w:val="00C86C17"/>
    <w:rsid w:val="00C8708F"/>
    <w:rsid w:val="00C92B95"/>
    <w:rsid w:val="00C931E4"/>
    <w:rsid w:val="00C93551"/>
    <w:rsid w:val="00C93BEF"/>
    <w:rsid w:val="00C93FDB"/>
    <w:rsid w:val="00C95FBF"/>
    <w:rsid w:val="00CA0BC9"/>
    <w:rsid w:val="00CA37ED"/>
    <w:rsid w:val="00CA4FC0"/>
    <w:rsid w:val="00CB3F75"/>
    <w:rsid w:val="00CC4832"/>
    <w:rsid w:val="00CC4C50"/>
    <w:rsid w:val="00CC7006"/>
    <w:rsid w:val="00CC742A"/>
    <w:rsid w:val="00CD05FA"/>
    <w:rsid w:val="00CD2E1C"/>
    <w:rsid w:val="00CD39CC"/>
    <w:rsid w:val="00CD3D19"/>
    <w:rsid w:val="00CE0A7C"/>
    <w:rsid w:val="00CF17C2"/>
    <w:rsid w:val="00CF715A"/>
    <w:rsid w:val="00D0587B"/>
    <w:rsid w:val="00D06DBF"/>
    <w:rsid w:val="00D07FCA"/>
    <w:rsid w:val="00D1041E"/>
    <w:rsid w:val="00D104D1"/>
    <w:rsid w:val="00D13E98"/>
    <w:rsid w:val="00D179CF"/>
    <w:rsid w:val="00D2037D"/>
    <w:rsid w:val="00D2275D"/>
    <w:rsid w:val="00D238C8"/>
    <w:rsid w:val="00D2439C"/>
    <w:rsid w:val="00D254F2"/>
    <w:rsid w:val="00D409C4"/>
    <w:rsid w:val="00D40D2E"/>
    <w:rsid w:val="00D440ED"/>
    <w:rsid w:val="00D4429A"/>
    <w:rsid w:val="00D44402"/>
    <w:rsid w:val="00D46F52"/>
    <w:rsid w:val="00D6453D"/>
    <w:rsid w:val="00D65785"/>
    <w:rsid w:val="00D74077"/>
    <w:rsid w:val="00D7523D"/>
    <w:rsid w:val="00D762BB"/>
    <w:rsid w:val="00D765E9"/>
    <w:rsid w:val="00D82812"/>
    <w:rsid w:val="00D82B8B"/>
    <w:rsid w:val="00D83E0E"/>
    <w:rsid w:val="00D83F45"/>
    <w:rsid w:val="00D908A2"/>
    <w:rsid w:val="00D91A87"/>
    <w:rsid w:val="00D964BC"/>
    <w:rsid w:val="00DA2C10"/>
    <w:rsid w:val="00DA3CDD"/>
    <w:rsid w:val="00DA5FFE"/>
    <w:rsid w:val="00DB3534"/>
    <w:rsid w:val="00DB66A3"/>
    <w:rsid w:val="00DB7D4A"/>
    <w:rsid w:val="00DC0FF5"/>
    <w:rsid w:val="00DC25C3"/>
    <w:rsid w:val="00DC3264"/>
    <w:rsid w:val="00DC5618"/>
    <w:rsid w:val="00DC697B"/>
    <w:rsid w:val="00DD20D4"/>
    <w:rsid w:val="00DD4BA6"/>
    <w:rsid w:val="00DD5C12"/>
    <w:rsid w:val="00DE4DA4"/>
    <w:rsid w:val="00DE7058"/>
    <w:rsid w:val="00DF1552"/>
    <w:rsid w:val="00DF7C61"/>
    <w:rsid w:val="00E07F50"/>
    <w:rsid w:val="00E10425"/>
    <w:rsid w:val="00E10594"/>
    <w:rsid w:val="00E11F81"/>
    <w:rsid w:val="00E1426B"/>
    <w:rsid w:val="00E16665"/>
    <w:rsid w:val="00E17074"/>
    <w:rsid w:val="00E23742"/>
    <w:rsid w:val="00E25FBB"/>
    <w:rsid w:val="00E26214"/>
    <w:rsid w:val="00E2757B"/>
    <w:rsid w:val="00E4261B"/>
    <w:rsid w:val="00E43E7C"/>
    <w:rsid w:val="00E44695"/>
    <w:rsid w:val="00E44758"/>
    <w:rsid w:val="00E50927"/>
    <w:rsid w:val="00E55D0B"/>
    <w:rsid w:val="00E6197F"/>
    <w:rsid w:val="00E62A65"/>
    <w:rsid w:val="00E64CA8"/>
    <w:rsid w:val="00E67C01"/>
    <w:rsid w:val="00E7549E"/>
    <w:rsid w:val="00E75BD7"/>
    <w:rsid w:val="00E77039"/>
    <w:rsid w:val="00E77638"/>
    <w:rsid w:val="00E82E56"/>
    <w:rsid w:val="00E84782"/>
    <w:rsid w:val="00E879F6"/>
    <w:rsid w:val="00E92AE6"/>
    <w:rsid w:val="00E95C17"/>
    <w:rsid w:val="00E97C90"/>
    <w:rsid w:val="00EA62FC"/>
    <w:rsid w:val="00EA714D"/>
    <w:rsid w:val="00EC01F8"/>
    <w:rsid w:val="00EC3523"/>
    <w:rsid w:val="00ED1CBC"/>
    <w:rsid w:val="00ED20CB"/>
    <w:rsid w:val="00ED4691"/>
    <w:rsid w:val="00ED623D"/>
    <w:rsid w:val="00ED72E6"/>
    <w:rsid w:val="00EE31D0"/>
    <w:rsid w:val="00EE4C28"/>
    <w:rsid w:val="00EE646F"/>
    <w:rsid w:val="00EE65AE"/>
    <w:rsid w:val="00EE6640"/>
    <w:rsid w:val="00EF4912"/>
    <w:rsid w:val="00EF49F0"/>
    <w:rsid w:val="00EF6827"/>
    <w:rsid w:val="00F0217A"/>
    <w:rsid w:val="00F03070"/>
    <w:rsid w:val="00F04A94"/>
    <w:rsid w:val="00F053A6"/>
    <w:rsid w:val="00F118DF"/>
    <w:rsid w:val="00F154AE"/>
    <w:rsid w:val="00F16326"/>
    <w:rsid w:val="00F17319"/>
    <w:rsid w:val="00F20173"/>
    <w:rsid w:val="00F26D43"/>
    <w:rsid w:val="00F32A0B"/>
    <w:rsid w:val="00F34791"/>
    <w:rsid w:val="00F35CF3"/>
    <w:rsid w:val="00F43922"/>
    <w:rsid w:val="00F440CA"/>
    <w:rsid w:val="00F445AD"/>
    <w:rsid w:val="00F47604"/>
    <w:rsid w:val="00F60844"/>
    <w:rsid w:val="00F64525"/>
    <w:rsid w:val="00F72AD5"/>
    <w:rsid w:val="00F72C77"/>
    <w:rsid w:val="00F72F11"/>
    <w:rsid w:val="00F77665"/>
    <w:rsid w:val="00F77E98"/>
    <w:rsid w:val="00F81AFC"/>
    <w:rsid w:val="00F8359F"/>
    <w:rsid w:val="00F83A60"/>
    <w:rsid w:val="00F8408D"/>
    <w:rsid w:val="00F85879"/>
    <w:rsid w:val="00F8650B"/>
    <w:rsid w:val="00F877DA"/>
    <w:rsid w:val="00F91217"/>
    <w:rsid w:val="00F91671"/>
    <w:rsid w:val="00F926CD"/>
    <w:rsid w:val="00F977E2"/>
    <w:rsid w:val="00FB231A"/>
    <w:rsid w:val="00FB2EF8"/>
    <w:rsid w:val="00FC62C3"/>
    <w:rsid w:val="00FD076F"/>
    <w:rsid w:val="00FD2900"/>
    <w:rsid w:val="00FD46E6"/>
    <w:rsid w:val="00FF0C5C"/>
    <w:rsid w:val="00FF4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1062EDA0"/>
  <w15:docId w15:val="{3A13E5C4-2C0E-45BC-BBE2-77BD5D89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9A17A5"/>
    <w:pPr>
      <w:widowControl w:val="0"/>
      <w:autoSpaceDE w:val="0"/>
      <w:autoSpaceDN w:val="0"/>
      <w:spacing w:after="0" w:line="240" w:lineRule="auto"/>
      <w:ind w:left="840"/>
      <w:outlineLvl w:val="0"/>
    </w:pPr>
    <w:rPr>
      <w:rFonts w:ascii="Calibri" w:eastAsia="Calibri" w:hAnsi="Calibri" w:cs="Calibri"/>
      <w:b/>
      <w:bCs/>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D7AF0"/>
    <w:pPr>
      <w:ind w:left="720"/>
      <w:contextualSpacing/>
    </w:pPr>
  </w:style>
  <w:style w:type="table" w:styleId="TableGrid">
    <w:name w:val="Table Grid"/>
    <w:basedOn w:val="TableNormal"/>
    <w:uiPriority w:val="39"/>
    <w:rsid w:val="003E5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33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33F2"/>
    <w:rPr>
      <w:lang w:val="en-CA"/>
    </w:rPr>
  </w:style>
  <w:style w:type="paragraph" w:styleId="Footer">
    <w:name w:val="footer"/>
    <w:basedOn w:val="Normal"/>
    <w:link w:val="FooterChar"/>
    <w:uiPriority w:val="99"/>
    <w:unhideWhenUsed/>
    <w:rsid w:val="006233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33F2"/>
    <w:rPr>
      <w:lang w:val="en-CA"/>
    </w:rPr>
  </w:style>
  <w:style w:type="character" w:styleId="Hyperlink">
    <w:name w:val="Hyperlink"/>
    <w:basedOn w:val="DefaultParagraphFont"/>
    <w:uiPriority w:val="99"/>
    <w:unhideWhenUsed/>
    <w:rsid w:val="008F0F28"/>
    <w:rPr>
      <w:color w:val="0563C1" w:themeColor="hyperlink"/>
      <w:u w:val="single"/>
    </w:rPr>
  </w:style>
  <w:style w:type="character" w:styleId="PlaceholderText">
    <w:name w:val="Placeholder Text"/>
    <w:basedOn w:val="DefaultParagraphFont"/>
    <w:uiPriority w:val="99"/>
    <w:semiHidden/>
    <w:rsid w:val="007B5178"/>
    <w:rPr>
      <w:color w:val="808080"/>
    </w:rPr>
  </w:style>
  <w:style w:type="character" w:styleId="FollowedHyperlink">
    <w:name w:val="FollowedHyperlink"/>
    <w:basedOn w:val="DefaultParagraphFont"/>
    <w:uiPriority w:val="99"/>
    <w:semiHidden/>
    <w:unhideWhenUsed/>
    <w:rsid w:val="006E67BC"/>
    <w:rPr>
      <w:color w:val="954F72" w:themeColor="followedHyperlink"/>
      <w:u w:val="single"/>
    </w:rPr>
  </w:style>
  <w:style w:type="character" w:styleId="UnresolvedMention">
    <w:name w:val="Unresolved Mention"/>
    <w:basedOn w:val="DefaultParagraphFont"/>
    <w:uiPriority w:val="99"/>
    <w:semiHidden/>
    <w:unhideWhenUsed/>
    <w:rsid w:val="00DF7C61"/>
    <w:rPr>
      <w:color w:val="605E5C"/>
      <w:shd w:val="clear" w:color="auto" w:fill="E1DFDD"/>
    </w:rPr>
  </w:style>
  <w:style w:type="character" w:customStyle="1" w:styleId="Heading1Char">
    <w:name w:val="Heading 1 Char"/>
    <w:basedOn w:val="DefaultParagraphFont"/>
    <w:link w:val="Heading1"/>
    <w:uiPriority w:val="9"/>
    <w:rsid w:val="009A17A5"/>
    <w:rPr>
      <w:rFonts w:ascii="Calibri" w:eastAsia="Calibri" w:hAnsi="Calibri" w:cs="Calibri"/>
      <w:b/>
      <w:bCs/>
      <w:lang w:eastAsia="en-US"/>
    </w:rPr>
  </w:style>
  <w:style w:type="paragraph" w:styleId="BodyText">
    <w:name w:val="Body Text"/>
    <w:basedOn w:val="Normal"/>
    <w:link w:val="BodyTextChar"/>
    <w:uiPriority w:val="1"/>
    <w:unhideWhenUsed/>
    <w:qFormat/>
    <w:rsid w:val="009A17A5"/>
    <w:pPr>
      <w:widowControl w:val="0"/>
      <w:autoSpaceDE w:val="0"/>
      <w:autoSpaceDN w:val="0"/>
      <w:spacing w:after="0" w:line="240" w:lineRule="auto"/>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9A17A5"/>
    <w:rPr>
      <w:rFonts w:ascii="Calibri" w:eastAsia="Calibri" w:hAnsi="Calibri" w:cs="Calibri"/>
      <w:lang w:eastAsia="en-US"/>
    </w:rPr>
  </w:style>
  <w:style w:type="paragraph" w:customStyle="1" w:styleId="paragraph">
    <w:name w:val="paragraph"/>
    <w:basedOn w:val="Normal"/>
    <w:rsid w:val="000A29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0A296D"/>
  </w:style>
  <w:style w:type="character" w:customStyle="1" w:styleId="normaltextrun">
    <w:name w:val="normaltextrun"/>
    <w:basedOn w:val="DefaultParagraphFont"/>
    <w:rsid w:val="000A296D"/>
  </w:style>
  <w:style w:type="paragraph" w:customStyle="1" w:styleId="TableParagraph">
    <w:name w:val="Table Paragraph"/>
    <w:basedOn w:val="Normal"/>
    <w:uiPriority w:val="1"/>
    <w:qFormat/>
    <w:rsid w:val="00E82E56"/>
    <w:pPr>
      <w:widowControl w:val="0"/>
      <w:autoSpaceDE w:val="0"/>
      <w:autoSpaceDN w:val="0"/>
      <w:spacing w:before="1" w:after="0" w:line="223" w:lineRule="exact"/>
      <w:jc w:val="center"/>
    </w:pPr>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1357">
      <w:bodyDiv w:val="1"/>
      <w:marLeft w:val="0"/>
      <w:marRight w:val="0"/>
      <w:marTop w:val="0"/>
      <w:marBottom w:val="0"/>
      <w:divBdr>
        <w:top w:val="none" w:sz="0" w:space="0" w:color="auto"/>
        <w:left w:val="none" w:sz="0" w:space="0" w:color="auto"/>
        <w:bottom w:val="none" w:sz="0" w:space="0" w:color="auto"/>
        <w:right w:val="none" w:sz="0" w:space="0" w:color="auto"/>
      </w:divBdr>
    </w:div>
    <w:div w:id="66995668">
      <w:bodyDiv w:val="1"/>
      <w:marLeft w:val="0"/>
      <w:marRight w:val="0"/>
      <w:marTop w:val="0"/>
      <w:marBottom w:val="0"/>
      <w:divBdr>
        <w:top w:val="none" w:sz="0" w:space="0" w:color="auto"/>
        <w:left w:val="none" w:sz="0" w:space="0" w:color="auto"/>
        <w:bottom w:val="none" w:sz="0" w:space="0" w:color="auto"/>
        <w:right w:val="none" w:sz="0" w:space="0" w:color="auto"/>
      </w:divBdr>
    </w:div>
    <w:div w:id="94717608">
      <w:bodyDiv w:val="1"/>
      <w:marLeft w:val="0"/>
      <w:marRight w:val="0"/>
      <w:marTop w:val="0"/>
      <w:marBottom w:val="0"/>
      <w:divBdr>
        <w:top w:val="none" w:sz="0" w:space="0" w:color="auto"/>
        <w:left w:val="none" w:sz="0" w:space="0" w:color="auto"/>
        <w:bottom w:val="none" w:sz="0" w:space="0" w:color="auto"/>
        <w:right w:val="none" w:sz="0" w:space="0" w:color="auto"/>
      </w:divBdr>
      <w:divsChild>
        <w:div w:id="1769883089">
          <w:marLeft w:val="0"/>
          <w:marRight w:val="0"/>
          <w:marTop w:val="0"/>
          <w:marBottom w:val="0"/>
          <w:divBdr>
            <w:top w:val="none" w:sz="0" w:space="0" w:color="auto"/>
            <w:left w:val="none" w:sz="0" w:space="0" w:color="auto"/>
            <w:bottom w:val="none" w:sz="0" w:space="0" w:color="auto"/>
            <w:right w:val="none" w:sz="0" w:space="0" w:color="auto"/>
          </w:divBdr>
        </w:div>
        <w:div w:id="2020230945">
          <w:marLeft w:val="0"/>
          <w:marRight w:val="0"/>
          <w:marTop w:val="0"/>
          <w:marBottom w:val="0"/>
          <w:divBdr>
            <w:top w:val="none" w:sz="0" w:space="0" w:color="auto"/>
            <w:left w:val="none" w:sz="0" w:space="0" w:color="auto"/>
            <w:bottom w:val="none" w:sz="0" w:space="0" w:color="auto"/>
            <w:right w:val="none" w:sz="0" w:space="0" w:color="auto"/>
          </w:divBdr>
        </w:div>
        <w:div w:id="1203517288">
          <w:marLeft w:val="0"/>
          <w:marRight w:val="0"/>
          <w:marTop w:val="0"/>
          <w:marBottom w:val="0"/>
          <w:divBdr>
            <w:top w:val="none" w:sz="0" w:space="0" w:color="auto"/>
            <w:left w:val="none" w:sz="0" w:space="0" w:color="auto"/>
            <w:bottom w:val="none" w:sz="0" w:space="0" w:color="auto"/>
            <w:right w:val="none" w:sz="0" w:space="0" w:color="auto"/>
          </w:divBdr>
        </w:div>
        <w:div w:id="896210526">
          <w:marLeft w:val="0"/>
          <w:marRight w:val="0"/>
          <w:marTop w:val="0"/>
          <w:marBottom w:val="0"/>
          <w:divBdr>
            <w:top w:val="none" w:sz="0" w:space="0" w:color="auto"/>
            <w:left w:val="none" w:sz="0" w:space="0" w:color="auto"/>
            <w:bottom w:val="none" w:sz="0" w:space="0" w:color="auto"/>
            <w:right w:val="none" w:sz="0" w:space="0" w:color="auto"/>
          </w:divBdr>
        </w:div>
        <w:div w:id="499546895">
          <w:marLeft w:val="0"/>
          <w:marRight w:val="0"/>
          <w:marTop w:val="0"/>
          <w:marBottom w:val="0"/>
          <w:divBdr>
            <w:top w:val="none" w:sz="0" w:space="0" w:color="auto"/>
            <w:left w:val="none" w:sz="0" w:space="0" w:color="auto"/>
            <w:bottom w:val="none" w:sz="0" w:space="0" w:color="auto"/>
            <w:right w:val="none" w:sz="0" w:space="0" w:color="auto"/>
          </w:divBdr>
        </w:div>
        <w:div w:id="699821311">
          <w:marLeft w:val="0"/>
          <w:marRight w:val="0"/>
          <w:marTop w:val="0"/>
          <w:marBottom w:val="0"/>
          <w:divBdr>
            <w:top w:val="none" w:sz="0" w:space="0" w:color="auto"/>
            <w:left w:val="none" w:sz="0" w:space="0" w:color="auto"/>
            <w:bottom w:val="none" w:sz="0" w:space="0" w:color="auto"/>
            <w:right w:val="none" w:sz="0" w:space="0" w:color="auto"/>
          </w:divBdr>
        </w:div>
        <w:div w:id="589241822">
          <w:marLeft w:val="0"/>
          <w:marRight w:val="0"/>
          <w:marTop w:val="0"/>
          <w:marBottom w:val="0"/>
          <w:divBdr>
            <w:top w:val="none" w:sz="0" w:space="0" w:color="auto"/>
            <w:left w:val="none" w:sz="0" w:space="0" w:color="auto"/>
            <w:bottom w:val="none" w:sz="0" w:space="0" w:color="auto"/>
            <w:right w:val="none" w:sz="0" w:space="0" w:color="auto"/>
          </w:divBdr>
        </w:div>
        <w:div w:id="1574388627">
          <w:marLeft w:val="0"/>
          <w:marRight w:val="0"/>
          <w:marTop w:val="0"/>
          <w:marBottom w:val="0"/>
          <w:divBdr>
            <w:top w:val="none" w:sz="0" w:space="0" w:color="auto"/>
            <w:left w:val="none" w:sz="0" w:space="0" w:color="auto"/>
            <w:bottom w:val="none" w:sz="0" w:space="0" w:color="auto"/>
            <w:right w:val="none" w:sz="0" w:space="0" w:color="auto"/>
          </w:divBdr>
        </w:div>
        <w:div w:id="39091361">
          <w:marLeft w:val="0"/>
          <w:marRight w:val="0"/>
          <w:marTop w:val="0"/>
          <w:marBottom w:val="0"/>
          <w:divBdr>
            <w:top w:val="none" w:sz="0" w:space="0" w:color="auto"/>
            <w:left w:val="none" w:sz="0" w:space="0" w:color="auto"/>
            <w:bottom w:val="none" w:sz="0" w:space="0" w:color="auto"/>
            <w:right w:val="none" w:sz="0" w:space="0" w:color="auto"/>
          </w:divBdr>
        </w:div>
        <w:div w:id="1366754396">
          <w:marLeft w:val="0"/>
          <w:marRight w:val="0"/>
          <w:marTop w:val="0"/>
          <w:marBottom w:val="0"/>
          <w:divBdr>
            <w:top w:val="none" w:sz="0" w:space="0" w:color="auto"/>
            <w:left w:val="none" w:sz="0" w:space="0" w:color="auto"/>
            <w:bottom w:val="none" w:sz="0" w:space="0" w:color="auto"/>
            <w:right w:val="none" w:sz="0" w:space="0" w:color="auto"/>
          </w:divBdr>
        </w:div>
        <w:div w:id="1365715519">
          <w:marLeft w:val="0"/>
          <w:marRight w:val="0"/>
          <w:marTop w:val="0"/>
          <w:marBottom w:val="0"/>
          <w:divBdr>
            <w:top w:val="none" w:sz="0" w:space="0" w:color="auto"/>
            <w:left w:val="none" w:sz="0" w:space="0" w:color="auto"/>
            <w:bottom w:val="none" w:sz="0" w:space="0" w:color="auto"/>
            <w:right w:val="none" w:sz="0" w:space="0" w:color="auto"/>
          </w:divBdr>
        </w:div>
        <w:div w:id="1471553790">
          <w:marLeft w:val="0"/>
          <w:marRight w:val="0"/>
          <w:marTop w:val="0"/>
          <w:marBottom w:val="0"/>
          <w:divBdr>
            <w:top w:val="none" w:sz="0" w:space="0" w:color="auto"/>
            <w:left w:val="none" w:sz="0" w:space="0" w:color="auto"/>
            <w:bottom w:val="none" w:sz="0" w:space="0" w:color="auto"/>
            <w:right w:val="none" w:sz="0" w:space="0" w:color="auto"/>
          </w:divBdr>
        </w:div>
        <w:div w:id="1354305750">
          <w:marLeft w:val="0"/>
          <w:marRight w:val="0"/>
          <w:marTop w:val="0"/>
          <w:marBottom w:val="0"/>
          <w:divBdr>
            <w:top w:val="none" w:sz="0" w:space="0" w:color="auto"/>
            <w:left w:val="none" w:sz="0" w:space="0" w:color="auto"/>
            <w:bottom w:val="none" w:sz="0" w:space="0" w:color="auto"/>
            <w:right w:val="none" w:sz="0" w:space="0" w:color="auto"/>
          </w:divBdr>
        </w:div>
        <w:div w:id="1872691452">
          <w:marLeft w:val="0"/>
          <w:marRight w:val="0"/>
          <w:marTop w:val="0"/>
          <w:marBottom w:val="0"/>
          <w:divBdr>
            <w:top w:val="none" w:sz="0" w:space="0" w:color="auto"/>
            <w:left w:val="none" w:sz="0" w:space="0" w:color="auto"/>
            <w:bottom w:val="none" w:sz="0" w:space="0" w:color="auto"/>
            <w:right w:val="none" w:sz="0" w:space="0" w:color="auto"/>
          </w:divBdr>
        </w:div>
        <w:div w:id="1556117737">
          <w:marLeft w:val="0"/>
          <w:marRight w:val="0"/>
          <w:marTop w:val="0"/>
          <w:marBottom w:val="0"/>
          <w:divBdr>
            <w:top w:val="none" w:sz="0" w:space="0" w:color="auto"/>
            <w:left w:val="none" w:sz="0" w:space="0" w:color="auto"/>
            <w:bottom w:val="none" w:sz="0" w:space="0" w:color="auto"/>
            <w:right w:val="none" w:sz="0" w:space="0" w:color="auto"/>
          </w:divBdr>
        </w:div>
        <w:div w:id="1978800015">
          <w:marLeft w:val="0"/>
          <w:marRight w:val="0"/>
          <w:marTop w:val="0"/>
          <w:marBottom w:val="0"/>
          <w:divBdr>
            <w:top w:val="none" w:sz="0" w:space="0" w:color="auto"/>
            <w:left w:val="none" w:sz="0" w:space="0" w:color="auto"/>
            <w:bottom w:val="none" w:sz="0" w:space="0" w:color="auto"/>
            <w:right w:val="none" w:sz="0" w:space="0" w:color="auto"/>
          </w:divBdr>
          <w:divsChild>
            <w:div w:id="1942301272">
              <w:marLeft w:val="-75"/>
              <w:marRight w:val="0"/>
              <w:marTop w:val="30"/>
              <w:marBottom w:val="30"/>
              <w:divBdr>
                <w:top w:val="none" w:sz="0" w:space="0" w:color="auto"/>
                <w:left w:val="none" w:sz="0" w:space="0" w:color="auto"/>
                <w:bottom w:val="none" w:sz="0" w:space="0" w:color="auto"/>
                <w:right w:val="none" w:sz="0" w:space="0" w:color="auto"/>
              </w:divBdr>
              <w:divsChild>
                <w:div w:id="306521041">
                  <w:marLeft w:val="0"/>
                  <w:marRight w:val="0"/>
                  <w:marTop w:val="0"/>
                  <w:marBottom w:val="0"/>
                  <w:divBdr>
                    <w:top w:val="none" w:sz="0" w:space="0" w:color="auto"/>
                    <w:left w:val="none" w:sz="0" w:space="0" w:color="auto"/>
                    <w:bottom w:val="none" w:sz="0" w:space="0" w:color="auto"/>
                    <w:right w:val="none" w:sz="0" w:space="0" w:color="auto"/>
                  </w:divBdr>
                  <w:divsChild>
                    <w:div w:id="996375828">
                      <w:marLeft w:val="0"/>
                      <w:marRight w:val="0"/>
                      <w:marTop w:val="0"/>
                      <w:marBottom w:val="0"/>
                      <w:divBdr>
                        <w:top w:val="none" w:sz="0" w:space="0" w:color="auto"/>
                        <w:left w:val="none" w:sz="0" w:space="0" w:color="auto"/>
                        <w:bottom w:val="none" w:sz="0" w:space="0" w:color="auto"/>
                        <w:right w:val="none" w:sz="0" w:space="0" w:color="auto"/>
                      </w:divBdr>
                    </w:div>
                  </w:divsChild>
                </w:div>
                <w:div w:id="1978215036">
                  <w:marLeft w:val="0"/>
                  <w:marRight w:val="0"/>
                  <w:marTop w:val="0"/>
                  <w:marBottom w:val="0"/>
                  <w:divBdr>
                    <w:top w:val="none" w:sz="0" w:space="0" w:color="auto"/>
                    <w:left w:val="none" w:sz="0" w:space="0" w:color="auto"/>
                    <w:bottom w:val="none" w:sz="0" w:space="0" w:color="auto"/>
                    <w:right w:val="none" w:sz="0" w:space="0" w:color="auto"/>
                  </w:divBdr>
                  <w:divsChild>
                    <w:div w:id="502087414">
                      <w:marLeft w:val="0"/>
                      <w:marRight w:val="0"/>
                      <w:marTop w:val="0"/>
                      <w:marBottom w:val="0"/>
                      <w:divBdr>
                        <w:top w:val="none" w:sz="0" w:space="0" w:color="auto"/>
                        <w:left w:val="none" w:sz="0" w:space="0" w:color="auto"/>
                        <w:bottom w:val="none" w:sz="0" w:space="0" w:color="auto"/>
                        <w:right w:val="none" w:sz="0" w:space="0" w:color="auto"/>
                      </w:divBdr>
                    </w:div>
                  </w:divsChild>
                </w:div>
                <w:div w:id="686566018">
                  <w:marLeft w:val="0"/>
                  <w:marRight w:val="0"/>
                  <w:marTop w:val="0"/>
                  <w:marBottom w:val="0"/>
                  <w:divBdr>
                    <w:top w:val="none" w:sz="0" w:space="0" w:color="auto"/>
                    <w:left w:val="none" w:sz="0" w:space="0" w:color="auto"/>
                    <w:bottom w:val="none" w:sz="0" w:space="0" w:color="auto"/>
                    <w:right w:val="none" w:sz="0" w:space="0" w:color="auto"/>
                  </w:divBdr>
                  <w:divsChild>
                    <w:div w:id="1653871224">
                      <w:marLeft w:val="0"/>
                      <w:marRight w:val="0"/>
                      <w:marTop w:val="0"/>
                      <w:marBottom w:val="0"/>
                      <w:divBdr>
                        <w:top w:val="none" w:sz="0" w:space="0" w:color="auto"/>
                        <w:left w:val="none" w:sz="0" w:space="0" w:color="auto"/>
                        <w:bottom w:val="none" w:sz="0" w:space="0" w:color="auto"/>
                        <w:right w:val="none" w:sz="0" w:space="0" w:color="auto"/>
                      </w:divBdr>
                    </w:div>
                    <w:div w:id="450057533">
                      <w:marLeft w:val="0"/>
                      <w:marRight w:val="0"/>
                      <w:marTop w:val="0"/>
                      <w:marBottom w:val="0"/>
                      <w:divBdr>
                        <w:top w:val="none" w:sz="0" w:space="0" w:color="auto"/>
                        <w:left w:val="none" w:sz="0" w:space="0" w:color="auto"/>
                        <w:bottom w:val="none" w:sz="0" w:space="0" w:color="auto"/>
                        <w:right w:val="none" w:sz="0" w:space="0" w:color="auto"/>
                      </w:divBdr>
                    </w:div>
                  </w:divsChild>
                </w:div>
                <w:div w:id="2027516738">
                  <w:marLeft w:val="0"/>
                  <w:marRight w:val="0"/>
                  <w:marTop w:val="0"/>
                  <w:marBottom w:val="0"/>
                  <w:divBdr>
                    <w:top w:val="none" w:sz="0" w:space="0" w:color="auto"/>
                    <w:left w:val="none" w:sz="0" w:space="0" w:color="auto"/>
                    <w:bottom w:val="none" w:sz="0" w:space="0" w:color="auto"/>
                    <w:right w:val="none" w:sz="0" w:space="0" w:color="auto"/>
                  </w:divBdr>
                  <w:divsChild>
                    <w:div w:id="16523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6929">
          <w:marLeft w:val="0"/>
          <w:marRight w:val="0"/>
          <w:marTop w:val="0"/>
          <w:marBottom w:val="0"/>
          <w:divBdr>
            <w:top w:val="none" w:sz="0" w:space="0" w:color="auto"/>
            <w:left w:val="none" w:sz="0" w:space="0" w:color="auto"/>
            <w:bottom w:val="none" w:sz="0" w:space="0" w:color="auto"/>
            <w:right w:val="none" w:sz="0" w:space="0" w:color="auto"/>
          </w:divBdr>
        </w:div>
        <w:div w:id="1702314514">
          <w:marLeft w:val="0"/>
          <w:marRight w:val="0"/>
          <w:marTop w:val="0"/>
          <w:marBottom w:val="0"/>
          <w:divBdr>
            <w:top w:val="none" w:sz="0" w:space="0" w:color="auto"/>
            <w:left w:val="none" w:sz="0" w:space="0" w:color="auto"/>
            <w:bottom w:val="none" w:sz="0" w:space="0" w:color="auto"/>
            <w:right w:val="none" w:sz="0" w:space="0" w:color="auto"/>
          </w:divBdr>
        </w:div>
        <w:div w:id="969941281">
          <w:marLeft w:val="0"/>
          <w:marRight w:val="0"/>
          <w:marTop w:val="0"/>
          <w:marBottom w:val="0"/>
          <w:divBdr>
            <w:top w:val="none" w:sz="0" w:space="0" w:color="auto"/>
            <w:left w:val="none" w:sz="0" w:space="0" w:color="auto"/>
            <w:bottom w:val="none" w:sz="0" w:space="0" w:color="auto"/>
            <w:right w:val="none" w:sz="0" w:space="0" w:color="auto"/>
          </w:divBdr>
        </w:div>
      </w:divsChild>
    </w:div>
    <w:div w:id="203563541">
      <w:bodyDiv w:val="1"/>
      <w:marLeft w:val="0"/>
      <w:marRight w:val="0"/>
      <w:marTop w:val="0"/>
      <w:marBottom w:val="0"/>
      <w:divBdr>
        <w:top w:val="none" w:sz="0" w:space="0" w:color="auto"/>
        <w:left w:val="none" w:sz="0" w:space="0" w:color="auto"/>
        <w:bottom w:val="none" w:sz="0" w:space="0" w:color="auto"/>
        <w:right w:val="none" w:sz="0" w:space="0" w:color="auto"/>
      </w:divBdr>
    </w:div>
    <w:div w:id="473907633">
      <w:bodyDiv w:val="1"/>
      <w:marLeft w:val="0"/>
      <w:marRight w:val="0"/>
      <w:marTop w:val="0"/>
      <w:marBottom w:val="0"/>
      <w:divBdr>
        <w:top w:val="none" w:sz="0" w:space="0" w:color="auto"/>
        <w:left w:val="none" w:sz="0" w:space="0" w:color="auto"/>
        <w:bottom w:val="none" w:sz="0" w:space="0" w:color="auto"/>
        <w:right w:val="none" w:sz="0" w:space="0" w:color="auto"/>
      </w:divBdr>
    </w:div>
    <w:div w:id="483090817">
      <w:bodyDiv w:val="1"/>
      <w:marLeft w:val="0"/>
      <w:marRight w:val="0"/>
      <w:marTop w:val="0"/>
      <w:marBottom w:val="0"/>
      <w:divBdr>
        <w:top w:val="none" w:sz="0" w:space="0" w:color="auto"/>
        <w:left w:val="none" w:sz="0" w:space="0" w:color="auto"/>
        <w:bottom w:val="none" w:sz="0" w:space="0" w:color="auto"/>
        <w:right w:val="none" w:sz="0" w:space="0" w:color="auto"/>
      </w:divBdr>
    </w:div>
    <w:div w:id="511993873">
      <w:bodyDiv w:val="1"/>
      <w:marLeft w:val="0"/>
      <w:marRight w:val="0"/>
      <w:marTop w:val="0"/>
      <w:marBottom w:val="0"/>
      <w:divBdr>
        <w:top w:val="none" w:sz="0" w:space="0" w:color="auto"/>
        <w:left w:val="none" w:sz="0" w:space="0" w:color="auto"/>
        <w:bottom w:val="none" w:sz="0" w:space="0" w:color="auto"/>
        <w:right w:val="none" w:sz="0" w:space="0" w:color="auto"/>
      </w:divBdr>
    </w:div>
    <w:div w:id="708184676">
      <w:bodyDiv w:val="1"/>
      <w:marLeft w:val="0"/>
      <w:marRight w:val="0"/>
      <w:marTop w:val="0"/>
      <w:marBottom w:val="0"/>
      <w:divBdr>
        <w:top w:val="none" w:sz="0" w:space="0" w:color="auto"/>
        <w:left w:val="none" w:sz="0" w:space="0" w:color="auto"/>
        <w:bottom w:val="none" w:sz="0" w:space="0" w:color="auto"/>
        <w:right w:val="none" w:sz="0" w:space="0" w:color="auto"/>
      </w:divBdr>
    </w:div>
    <w:div w:id="729958278">
      <w:bodyDiv w:val="1"/>
      <w:marLeft w:val="0"/>
      <w:marRight w:val="0"/>
      <w:marTop w:val="0"/>
      <w:marBottom w:val="0"/>
      <w:divBdr>
        <w:top w:val="none" w:sz="0" w:space="0" w:color="auto"/>
        <w:left w:val="none" w:sz="0" w:space="0" w:color="auto"/>
        <w:bottom w:val="none" w:sz="0" w:space="0" w:color="auto"/>
        <w:right w:val="none" w:sz="0" w:space="0" w:color="auto"/>
      </w:divBdr>
    </w:div>
    <w:div w:id="735933344">
      <w:bodyDiv w:val="1"/>
      <w:marLeft w:val="0"/>
      <w:marRight w:val="0"/>
      <w:marTop w:val="0"/>
      <w:marBottom w:val="0"/>
      <w:divBdr>
        <w:top w:val="none" w:sz="0" w:space="0" w:color="auto"/>
        <w:left w:val="none" w:sz="0" w:space="0" w:color="auto"/>
        <w:bottom w:val="none" w:sz="0" w:space="0" w:color="auto"/>
        <w:right w:val="none" w:sz="0" w:space="0" w:color="auto"/>
      </w:divBdr>
    </w:div>
    <w:div w:id="895824093">
      <w:bodyDiv w:val="1"/>
      <w:marLeft w:val="0"/>
      <w:marRight w:val="0"/>
      <w:marTop w:val="0"/>
      <w:marBottom w:val="0"/>
      <w:divBdr>
        <w:top w:val="none" w:sz="0" w:space="0" w:color="auto"/>
        <w:left w:val="none" w:sz="0" w:space="0" w:color="auto"/>
        <w:bottom w:val="none" w:sz="0" w:space="0" w:color="auto"/>
        <w:right w:val="none" w:sz="0" w:space="0" w:color="auto"/>
      </w:divBdr>
    </w:div>
    <w:div w:id="948590104">
      <w:bodyDiv w:val="1"/>
      <w:marLeft w:val="0"/>
      <w:marRight w:val="0"/>
      <w:marTop w:val="0"/>
      <w:marBottom w:val="0"/>
      <w:divBdr>
        <w:top w:val="none" w:sz="0" w:space="0" w:color="auto"/>
        <w:left w:val="none" w:sz="0" w:space="0" w:color="auto"/>
        <w:bottom w:val="none" w:sz="0" w:space="0" w:color="auto"/>
        <w:right w:val="none" w:sz="0" w:space="0" w:color="auto"/>
      </w:divBdr>
    </w:div>
    <w:div w:id="1002242156">
      <w:bodyDiv w:val="1"/>
      <w:marLeft w:val="0"/>
      <w:marRight w:val="0"/>
      <w:marTop w:val="0"/>
      <w:marBottom w:val="0"/>
      <w:divBdr>
        <w:top w:val="none" w:sz="0" w:space="0" w:color="auto"/>
        <w:left w:val="none" w:sz="0" w:space="0" w:color="auto"/>
        <w:bottom w:val="none" w:sz="0" w:space="0" w:color="auto"/>
        <w:right w:val="none" w:sz="0" w:space="0" w:color="auto"/>
      </w:divBdr>
    </w:div>
    <w:div w:id="1062024079">
      <w:bodyDiv w:val="1"/>
      <w:marLeft w:val="0"/>
      <w:marRight w:val="0"/>
      <w:marTop w:val="0"/>
      <w:marBottom w:val="0"/>
      <w:divBdr>
        <w:top w:val="none" w:sz="0" w:space="0" w:color="auto"/>
        <w:left w:val="none" w:sz="0" w:space="0" w:color="auto"/>
        <w:bottom w:val="none" w:sz="0" w:space="0" w:color="auto"/>
        <w:right w:val="none" w:sz="0" w:space="0" w:color="auto"/>
      </w:divBdr>
    </w:div>
    <w:div w:id="1071930396">
      <w:bodyDiv w:val="1"/>
      <w:marLeft w:val="0"/>
      <w:marRight w:val="0"/>
      <w:marTop w:val="0"/>
      <w:marBottom w:val="0"/>
      <w:divBdr>
        <w:top w:val="none" w:sz="0" w:space="0" w:color="auto"/>
        <w:left w:val="none" w:sz="0" w:space="0" w:color="auto"/>
        <w:bottom w:val="none" w:sz="0" w:space="0" w:color="auto"/>
        <w:right w:val="none" w:sz="0" w:space="0" w:color="auto"/>
      </w:divBdr>
    </w:div>
    <w:div w:id="1096251174">
      <w:bodyDiv w:val="1"/>
      <w:marLeft w:val="0"/>
      <w:marRight w:val="0"/>
      <w:marTop w:val="0"/>
      <w:marBottom w:val="0"/>
      <w:divBdr>
        <w:top w:val="none" w:sz="0" w:space="0" w:color="auto"/>
        <w:left w:val="none" w:sz="0" w:space="0" w:color="auto"/>
        <w:bottom w:val="none" w:sz="0" w:space="0" w:color="auto"/>
        <w:right w:val="none" w:sz="0" w:space="0" w:color="auto"/>
      </w:divBdr>
    </w:div>
    <w:div w:id="1165242947">
      <w:bodyDiv w:val="1"/>
      <w:marLeft w:val="0"/>
      <w:marRight w:val="0"/>
      <w:marTop w:val="0"/>
      <w:marBottom w:val="0"/>
      <w:divBdr>
        <w:top w:val="none" w:sz="0" w:space="0" w:color="auto"/>
        <w:left w:val="none" w:sz="0" w:space="0" w:color="auto"/>
        <w:bottom w:val="none" w:sz="0" w:space="0" w:color="auto"/>
        <w:right w:val="none" w:sz="0" w:space="0" w:color="auto"/>
      </w:divBdr>
    </w:div>
    <w:div w:id="1178542500">
      <w:bodyDiv w:val="1"/>
      <w:marLeft w:val="0"/>
      <w:marRight w:val="0"/>
      <w:marTop w:val="0"/>
      <w:marBottom w:val="0"/>
      <w:divBdr>
        <w:top w:val="none" w:sz="0" w:space="0" w:color="auto"/>
        <w:left w:val="none" w:sz="0" w:space="0" w:color="auto"/>
        <w:bottom w:val="none" w:sz="0" w:space="0" w:color="auto"/>
        <w:right w:val="none" w:sz="0" w:space="0" w:color="auto"/>
      </w:divBdr>
    </w:div>
    <w:div w:id="1297563762">
      <w:bodyDiv w:val="1"/>
      <w:marLeft w:val="0"/>
      <w:marRight w:val="0"/>
      <w:marTop w:val="0"/>
      <w:marBottom w:val="0"/>
      <w:divBdr>
        <w:top w:val="none" w:sz="0" w:space="0" w:color="auto"/>
        <w:left w:val="none" w:sz="0" w:space="0" w:color="auto"/>
        <w:bottom w:val="none" w:sz="0" w:space="0" w:color="auto"/>
        <w:right w:val="none" w:sz="0" w:space="0" w:color="auto"/>
      </w:divBdr>
    </w:div>
    <w:div w:id="1303267355">
      <w:bodyDiv w:val="1"/>
      <w:marLeft w:val="0"/>
      <w:marRight w:val="0"/>
      <w:marTop w:val="0"/>
      <w:marBottom w:val="0"/>
      <w:divBdr>
        <w:top w:val="none" w:sz="0" w:space="0" w:color="auto"/>
        <w:left w:val="none" w:sz="0" w:space="0" w:color="auto"/>
        <w:bottom w:val="none" w:sz="0" w:space="0" w:color="auto"/>
        <w:right w:val="none" w:sz="0" w:space="0" w:color="auto"/>
      </w:divBdr>
    </w:div>
    <w:div w:id="1339231113">
      <w:bodyDiv w:val="1"/>
      <w:marLeft w:val="0"/>
      <w:marRight w:val="0"/>
      <w:marTop w:val="0"/>
      <w:marBottom w:val="0"/>
      <w:divBdr>
        <w:top w:val="none" w:sz="0" w:space="0" w:color="auto"/>
        <w:left w:val="none" w:sz="0" w:space="0" w:color="auto"/>
        <w:bottom w:val="none" w:sz="0" w:space="0" w:color="auto"/>
        <w:right w:val="none" w:sz="0" w:space="0" w:color="auto"/>
      </w:divBdr>
    </w:div>
    <w:div w:id="1415005776">
      <w:bodyDiv w:val="1"/>
      <w:marLeft w:val="0"/>
      <w:marRight w:val="0"/>
      <w:marTop w:val="0"/>
      <w:marBottom w:val="0"/>
      <w:divBdr>
        <w:top w:val="none" w:sz="0" w:space="0" w:color="auto"/>
        <w:left w:val="none" w:sz="0" w:space="0" w:color="auto"/>
        <w:bottom w:val="none" w:sz="0" w:space="0" w:color="auto"/>
        <w:right w:val="none" w:sz="0" w:space="0" w:color="auto"/>
      </w:divBdr>
    </w:div>
    <w:div w:id="1463570547">
      <w:bodyDiv w:val="1"/>
      <w:marLeft w:val="0"/>
      <w:marRight w:val="0"/>
      <w:marTop w:val="0"/>
      <w:marBottom w:val="0"/>
      <w:divBdr>
        <w:top w:val="none" w:sz="0" w:space="0" w:color="auto"/>
        <w:left w:val="none" w:sz="0" w:space="0" w:color="auto"/>
        <w:bottom w:val="none" w:sz="0" w:space="0" w:color="auto"/>
        <w:right w:val="none" w:sz="0" w:space="0" w:color="auto"/>
      </w:divBdr>
    </w:div>
    <w:div w:id="1541478843">
      <w:bodyDiv w:val="1"/>
      <w:marLeft w:val="0"/>
      <w:marRight w:val="0"/>
      <w:marTop w:val="0"/>
      <w:marBottom w:val="0"/>
      <w:divBdr>
        <w:top w:val="none" w:sz="0" w:space="0" w:color="auto"/>
        <w:left w:val="none" w:sz="0" w:space="0" w:color="auto"/>
        <w:bottom w:val="none" w:sz="0" w:space="0" w:color="auto"/>
        <w:right w:val="none" w:sz="0" w:space="0" w:color="auto"/>
      </w:divBdr>
    </w:div>
    <w:div w:id="1596596499">
      <w:bodyDiv w:val="1"/>
      <w:marLeft w:val="0"/>
      <w:marRight w:val="0"/>
      <w:marTop w:val="0"/>
      <w:marBottom w:val="0"/>
      <w:divBdr>
        <w:top w:val="none" w:sz="0" w:space="0" w:color="auto"/>
        <w:left w:val="none" w:sz="0" w:space="0" w:color="auto"/>
        <w:bottom w:val="none" w:sz="0" w:space="0" w:color="auto"/>
        <w:right w:val="none" w:sz="0" w:space="0" w:color="auto"/>
      </w:divBdr>
    </w:div>
    <w:div w:id="1633706291">
      <w:bodyDiv w:val="1"/>
      <w:marLeft w:val="0"/>
      <w:marRight w:val="0"/>
      <w:marTop w:val="0"/>
      <w:marBottom w:val="0"/>
      <w:divBdr>
        <w:top w:val="none" w:sz="0" w:space="0" w:color="auto"/>
        <w:left w:val="none" w:sz="0" w:space="0" w:color="auto"/>
        <w:bottom w:val="none" w:sz="0" w:space="0" w:color="auto"/>
        <w:right w:val="none" w:sz="0" w:space="0" w:color="auto"/>
      </w:divBdr>
    </w:div>
    <w:div w:id="1695185129">
      <w:bodyDiv w:val="1"/>
      <w:marLeft w:val="0"/>
      <w:marRight w:val="0"/>
      <w:marTop w:val="0"/>
      <w:marBottom w:val="0"/>
      <w:divBdr>
        <w:top w:val="none" w:sz="0" w:space="0" w:color="auto"/>
        <w:left w:val="none" w:sz="0" w:space="0" w:color="auto"/>
        <w:bottom w:val="none" w:sz="0" w:space="0" w:color="auto"/>
        <w:right w:val="none" w:sz="0" w:space="0" w:color="auto"/>
      </w:divBdr>
    </w:div>
    <w:div w:id="1734353244">
      <w:bodyDiv w:val="1"/>
      <w:marLeft w:val="0"/>
      <w:marRight w:val="0"/>
      <w:marTop w:val="0"/>
      <w:marBottom w:val="0"/>
      <w:divBdr>
        <w:top w:val="none" w:sz="0" w:space="0" w:color="auto"/>
        <w:left w:val="none" w:sz="0" w:space="0" w:color="auto"/>
        <w:bottom w:val="none" w:sz="0" w:space="0" w:color="auto"/>
        <w:right w:val="none" w:sz="0" w:space="0" w:color="auto"/>
      </w:divBdr>
    </w:div>
    <w:div w:id="1789273170">
      <w:bodyDiv w:val="1"/>
      <w:marLeft w:val="0"/>
      <w:marRight w:val="0"/>
      <w:marTop w:val="0"/>
      <w:marBottom w:val="0"/>
      <w:divBdr>
        <w:top w:val="none" w:sz="0" w:space="0" w:color="auto"/>
        <w:left w:val="none" w:sz="0" w:space="0" w:color="auto"/>
        <w:bottom w:val="none" w:sz="0" w:space="0" w:color="auto"/>
        <w:right w:val="none" w:sz="0" w:space="0" w:color="auto"/>
      </w:divBdr>
    </w:div>
    <w:div w:id="2031029287">
      <w:bodyDiv w:val="1"/>
      <w:marLeft w:val="0"/>
      <w:marRight w:val="0"/>
      <w:marTop w:val="0"/>
      <w:marBottom w:val="0"/>
      <w:divBdr>
        <w:top w:val="none" w:sz="0" w:space="0" w:color="auto"/>
        <w:left w:val="none" w:sz="0" w:space="0" w:color="auto"/>
        <w:bottom w:val="none" w:sz="0" w:space="0" w:color="auto"/>
        <w:right w:val="none" w:sz="0" w:space="0" w:color="auto"/>
      </w:divBdr>
    </w:div>
    <w:div w:id="2034915833">
      <w:bodyDiv w:val="1"/>
      <w:marLeft w:val="0"/>
      <w:marRight w:val="0"/>
      <w:marTop w:val="0"/>
      <w:marBottom w:val="0"/>
      <w:divBdr>
        <w:top w:val="none" w:sz="0" w:space="0" w:color="auto"/>
        <w:left w:val="none" w:sz="0" w:space="0" w:color="auto"/>
        <w:bottom w:val="none" w:sz="0" w:space="0" w:color="auto"/>
        <w:right w:val="none" w:sz="0" w:space="0" w:color="auto"/>
      </w:divBdr>
    </w:div>
    <w:div w:id="2048294821">
      <w:bodyDiv w:val="1"/>
      <w:marLeft w:val="0"/>
      <w:marRight w:val="0"/>
      <w:marTop w:val="0"/>
      <w:marBottom w:val="0"/>
      <w:divBdr>
        <w:top w:val="none" w:sz="0" w:space="0" w:color="auto"/>
        <w:left w:val="none" w:sz="0" w:space="0" w:color="auto"/>
        <w:bottom w:val="none" w:sz="0" w:space="0" w:color="auto"/>
        <w:right w:val="none" w:sz="0" w:space="0" w:color="auto"/>
      </w:divBdr>
    </w:div>
    <w:div w:id="2089573014">
      <w:bodyDiv w:val="1"/>
      <w:marLeft w:val="0"/>
      <w:marRight w:val="0"/>
      <w:marTop w:val="0"/>
      <w:marBottom w:val="0"/>
      <w:divBdr>
        <w:top w:val="none" w:sz="0" w:space="0" w:color="auto"/>
        <w:left w:val="none" w:sz="0" w:space="0" w:color="auto"/>
        <w:bottom w:val="none" w:sz="0" w:space="0" w:color="auto"/>
        <w:right w:val="none" w:sz="0" w:space="0" w:color="auto"/>
      </w:divBdr>
    </w:div>
    <w:div w:id="2111387156">
      <w:bodyDiv w:val="1"/>
      <w:marLeft w:val="0"/>
      <w:marRight w:val="0"/>
      <w:marTop w:val="0"/>
      <w:marBottom w:val="0"/>
      <w:divBdr>
        <w:top w:val="none" w:sz="0" w:space="0" w:color="auto"/>
        <w:left w:val="none" w:sz="0" w:space="0" w:color="auto"/>
        <w:bottom w:val="none" w:sz="0" w:space="0" w:color="auto"/>
        <w:right w:val="none" w:sz="0" w:space="0" w:color="auto"/>
      </w:divBdr>
    </w:div>
    <w:div w:id="2145930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bayshorenetworks.com/" TargetMode="External"/><Relationship Id="rId26" Type="http://schemas.openxmlformats.org/officeDocument/2006/relationships/hyperlink" Target="https://ics.sans.org/media/SANSICS_DUC4_Analysis_of_Attacks_on_US_Infrastructure_V1.1.pdf" TargetMode="External"/><Relationship Id="rId39" Type="http://schemas.openxmlformats.org/officeDocument/2006/relationships/fontTable" Target="fontTable.xml"/><Relationship Id="rId21" Type="http://schemas.openxmlformats.org/officeDocument/2006/relationships/hyperlink" Target="https://www.cyberark.com/solutions/audit-compliance/"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package" Target="embeddings/Microsoft_Visio_Drawing.vsdx"/><Relationship Id="rId17" Type="http://schemas.openxmlformats.org/officeDocument/2006/relationships/hyperlink" Target="https://www.shodan.io/explore/category/industrial-control-systems" TargetMode="External"/><Relationship Id="rId25" Type="http://schemas.openxmlformats.org/officeDocument/2006/relationships/hyperlink" Target="https://www.nbcnews.com/news/us-news/iranian-hackers-claim-cyber-attack-new-york-dam-n484611"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fortinet.com/" TargetMode="External"/><Relationship Id="rId29" Type="http://schemas.openxmlformats.org/officeDocument/2006/relationships/hyperlink" Target="https://www.wired.com/2015/07/hackers-remotely-kill-jeep-highw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s://www.cyberscoop.com/florida-water-facility-hack-password/" TargetMode="External"/><Relationship Id="rId32" Type="http://schemas.openxmlformats.org/officeDocument/2006/relationships/hyperlink" Target="https://www2.cs.arizona.edu/~collberg/Teaching/466-566/2012/Resources/presentations/topic9-final/report.pdf"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us-cert.cisa.gov/ncas/alerts/aa21-042a" TargetMode="External"/><Relationship Id="rId28" Type="http://schemas.openxmlformats.org/officeDocument/2006/relationships/hyperlink" Target="https://ics.sans.org/media/E-ISAC_SANS_Ukraine_DUC_5.pdf" TargetMode="External"/><Relationship Id="rId36" Type="http://schemas.openxmlformats.org/officeDocument/2006/relationships/footer" Target="footer2.xml"/><Relationship Id="rId10" Type="http://schemas.openxmlformats.org/officeDocument/2006/relationships/hyperlink" Target="https://www.sans.org/newsletters/newsbites" TargetMode="External"/><Relationship Id="rId19" Type="http://schemas.openxmlformats.org/officeDocument/2006/relationships/hyperlink" Target="https://cyberx-labs.com/" TargetMode="External"/><Relationship Id="rId31" Type="http://schemas.openxmlformats.org/officeDocument/2006/relationships/hyperlink" Target="https://spectrum.ieee.org/telecom/security/the-real-story-of-stuxnet" TargetMode="External"/><Relationship Id="rId4" Type="http://schemas.openxmlformats.org/officeDocument/2006/relationships/webSettings" Target="webSettings.xml"/><Relationship Id="rId9" Type="http://schemas.openxmlformats.org/officeDocument/2006/relationships/hyperlink" Target="https://ics-cert.us-cert.gov/" TargetMode="External"/><Relationship Id="rId14" Type="http://schemas.openxmlformats.org/officeDocument/2006/relationships/image" Target="media/image4.png"/><Relationship Id="rId22" Type="http://schemas.openxmlformats.org/officeDocument/2006/relationships/hyperlink" Target="https://veracity.io/" TargetMode="External"/><Relationship Id="rId27" Type="http://schemas.openxmlformats.org/officeDocument/2006/relationships/hyperlink" Target="https://ics-cert.us-cert.gov/alerts/IR-ALERT-H-16-056-01" TargetMode="External"/><Relationship Id="rId30" Type="http://schemas.openxmlformats.org/officeDocument/2006/relationships/hyperlink" Target="http://illmatics.com/Remote%20Car%20Hacking.pdf" TargetMode="External"/><Relationship Id="rId35" Type="http://schemas.openxmlformats.org/officeDocument/2006/relationships/footer" Target="footer1.xml"/><Relationship Id="rId8" Type="http://schemas.openxmlformats.org/officeDocument/2006/relationships/hyperlink" Target="https://scholar.google.ca/citations?user=3Yi1ZhsAAAAJ&amp;hl=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12</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jyan;Nithish Reddy Yalaka</dc:creator>
  <cp:keywords/>
  <dc:description/>
  <cp:lastModifiedBy>Nithish Reddy</cp:lastModifiedBy>
  <cp:revision>237</cp:revision>
  <cp:lastPrinted>2021-02-26T14:56:00Z</cp:lastPrinted>
  <dcterms:created xsi:type="dcterms:W3CDTF">2021-02-15T03:28:00Z</dcterms:created>
  <dcterms:modified xsi:type="dcterms:W3CDTF">2022-02-10T12:19:00Z</dcterms:modified>
</cp:coreProperties>
</file>