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764" w:rsidP="13B03233" w:rsidRDefault="10A73B02" w14:paraId="742E266C" w14:textId="41C84F2C">
      <w:pPr>
        <w:pStyle w:val="Heading2"/>
      </w:pPr>
      <w:proofErr w:type="spellStart"/>
      <w:r w:rsidRPr="13B03233">
        <w:rPr>
          <w:rFonts w:ascii="Calibri" w:hAnsi="Calibri" w:eastAsia="Calibri" w:cs="Calibri"/>
          <w:b/>
          <w:bCs/>
          <w:color w:val="292929"/>
          <w:sz w:val="33"/>
          <w:szCs w:val="33"/>
        </w:rPr>
        <w:t>Dataproc</w:t>
      </w:r>
      <w:proofErr w:type="spellEnd"/>
    </w:p>
    <w:p w:rsidR="007F1764" w:rsidP="13B03233" w:rsidRDefault="007F1764" w14:paraId="738AD944" w14:textId="1ADE6B63"/>
    <w:p w:rsidR="007F1764" w:rsidP="13B03233" w:rsidRDefault="10A73B02" w14:paraId="536D9869" w14:textId="26E8AB11">
      <w:pPr>
        <w:spacing w:line="480" w:lineRule="exact"/>
      </w:pPr>
      <w:r w:rsidRPr="3BF47F7E" w:rsidR="0A40A6F3">
        <w:rPr>
          <w:rFonts w:ascii="Calibri" w:hAnsi="Calibri" w:eastAsia="Calibri" w:cs="Calibri"/>
          <w:color w:val="292929"/>
          <w:sz w:val="31"/>
          <w:szCs w:val="31"/>
        </w:rPr>
        <w:t xml:space="preserve">This exam was heavy on </w:t>
      </w:r>
      <w:r w:rsidRPr="3BF47F7E" w:rsidR="0A40A6F3">
        <w:rPr>
          <w:rFonts w:ascii="Calibri" w:hAnsi="Calibri" w:eastAsia="Calibri" w:cs="Calibri"/>
          <w:color w:val="292929"/>
          <w:sz w:val="31"/>
          <w:szCs w:val="31"/>
        </w:rPr>
        <w:t>on-prem</w:t>
      </w:r>
      <w:r w:rsidRPr="3BF47F7E" w:rsidR="0A40A6F3">
        <w:rPr>
          <w:rFonts w:ascii="Calibri" w:hAnsi="Calibri" w:eastAsia="Calibri" w:cs="Calibri"/>
          <w:color w:val="292929"/>
          <w:sz w:val="31"/>
          <w:szCs w:val="31"/>
        </w:rPr>
        <w:t xml:space="preserve"> Hadoop implementations and how to migrate to GCP.</w:t>
      </w:r>
    </w:p>
    <w:p w:rsidR="007F1764" w:rsidP="13B03233" w:rsidRDefault="10A73B02" w14:paraId="545BA1FD" w14:textId="381B43E9">
      <w:pPr>
        <w:pStyle w:val="ListParagraph"/>
        <w:numPr>
          <w:ilvl w:val="0"/>
          <w:numId w:val="3"/>
        </w:numPr>
        <w:spacing w:line="480" w:lineRule="exact"/>
        <w:rPr>
          <w:rFonts w:eastAsiaTheme="minorEastAsia"/>
          <w:color w:val="292929"/>
          <w:sz w:val="31"/>
          <w:szCs w:val="31"/>
        </w:rPr>
      </w:pPr>
      <w:r w:rsidRPr="13B03233">
        <w:rPr>
          <w:rFonts w:ascii="Calibri" w:hAnsi="Calibri" w:eastAsia="Calibri" w:cs="Calibri"/>
          <w:color w:val="292929"/>
          <w:sz w:val="31"/>
          <w:szCs w:val="31"/>
        </w:rPr>
        <w:t>Migrate jobs to the cloud.</w:t>
      </w:r>
    </w:p>
    <w:p w:rsidR="007F1764" w:rsidP="13B03233" w:rsidRDefault="10A73B02" w14:paraId="5E62B5CC" w14:textId="677EEA94">
      <w:pPr>
        <w:pStyle w:val="ListParagraph"/>
        <w:numPr>
          <w:ilvl w:val="0"/>
          <w:numId w:val="3"/>
        </w:numPr>
        <w:spacing w:line="480" w:lineRule="exact"/>
        <w:rPr>
          <w:rFonts w:eastAsiaTheme="minorEastAsia"/>
          <w:color w:val="292929"/>
          <w:sz w:val="31"/>
          <w:szCs w:val="31"/>
        </w:rPr>
      </w:pPr>
      <w:r w:rsidRPr="13B03233">
        <w:rPr>
          <w:rFonts w:ascii="Calibri" w:hAnsi="Calibri" w:eastAsia="Calibri" w:cs="Calibri"/>
          <w:color w:val="292929"/>
          <w:sz w:val="31"/>
          <w:szCs w:val="31"/>
        </w:rPr>
        <w:t xml:space="preserve">Which role needs the service account to work properly with </w:t>
      </w:r>
      <w:proofErr w:type="spellStart"/>
      <w:r w:rsidRPr="13B03233">
        <w:rPr>
          <w:rFonts w:ascii="Calibri" w:hAnsi="Calibri" w:eastAsia="Calibri" w:cs="Calibri"/>
          <w:color w:val="292929"/>
          <w:sz w:val="31"/>
          <w:szCs w:val="31"/>
        </w:rPr>
        <w:t>Dataproc</w:t>
      </w:r>
      <w:proofErr w:type="spellEnd"/>
      <w:r w:rsidRPr="13B03233">
        <w:rPr>
          <w:rFonts w:ascii="Calibri" w:hAnsi="Calibri" w:eastAsia="Calibri" w:cs="Calibri"/>
          <w:color w:val="292929"/>
          <w:sz w:val="31"/>
          <w:szCs w:val="31"/>
        </w:rPr>
        <w:t xml:space="preserve"> (</w:t>
      </w:r>
      <w:proofErr w:type="spellStart"/>
      <w:r w:rsidRPr="13B03233">
        <w:rPr>
          <w:rFonts w:ascii="Calibri" w:hAnsi="Calibri" w:eastAsia="Calibri" w:cs="Calibri"/>
          <w:color w:val="292929"/>
          <w:sz w:val="31"/>
          <w:szCs w:val="31"/>
        </w:rPr>
        <w:t>Dataproc</w:t>
      </w:r>
      <w:proofErr w:type="spellEnd"/>
      <w:r w:rsidRPr="13B03233">
        <w:rPr>
          <w:rFonts w:ascii="Calibri" w:hAnsi="Calibri" w:eastAsia="Calibri" w:cs="Calibri"/>
          <w:color w:val="292929"/>
          <w:sz w:val="31"/>
          <w:szCs w:val="31"/>
        </w:rPr>
        <w:t xml:space="preserve"> Worker).</w:t>
      </w:r>
    </w:p>
    <w:p w:rsidR="007F1764" w:rsidP="13B03233" w:rsidRDefault="10A73B02" w14:paraId="1FC7F338" w14:textId="1311E14E">
      <w:pPr>
        <w:pStyle w:val="ListParagraph"/>
        <w:numPr>
          <w:ilvl w:val="0"/>
          <w:numId w:val="3"/>
        </w:numPr>
        <w:spacing w:line="480" w:lineRule="exact"/>
        <w:rPr>
          <w:rFonts w:eastAsiaTheme="minorEastAsia"/>
          <w:color w:val="292929"/>
          <w:sz w:val="31"/>
          <w:szCs w:val="31"/>
        </w:rPr>
      </w:pPr>
      <w:r w:rsidRPr="13B03233">
        <w:rPr>
          <w:rFonts w:ascii="Calibri" w:hAnsi="Calibri" w:eastAsia="Calibri" w:cs="Calibri"/>
          <w:color w:val="292929"/>
          <w:sz w:val="31"/>
          <w:szCs w:val="31"/>
        </w:rPr>
        <w:t>SOCKS and YARN for web Interface.</w:t>
      </w:r>
    </w:p>
    <w:p w:rsidR="007F1764" w:rsidP="13B03233" w:rsidRDefault="10A73B02" w14:paraId="54135068" w14:textId="7932D126">
      <w:pPr>
        <w:pStyle w:val="ListParagraph"/>
        <w:numPr>
          <w:ilvl w:val="0"/>
          <w:numId w:val="3"/>
        </w:numPr>
        <w:spacing w:line="480" w:lineRule="exact"/>
        <w:rPr>
          <w:rFonts w:eastAsiaTheme="minorEastAsia"/>
          <w:color w:val="292929"/>
          <w:sz w:val="31"/>
          <w:szCs w:val="31"/>
        </w:rPr>
      </w:pPr>
      <w:r w:rsidRPr="13B03233">
        <w:rPr>
          <w:rFonts w:ascii="Calibri" w:hAnsi="Calibri" w:eastAsia="Calibri" w:cs="Calibri"/>
          <w:color w:val="292929"/>
          <w:sz w:val="31"/>
          <w:szCs w:val="31"/>
        </w:rPr>
        <w:t>Custom images.</w:t>
      </w:r>
    </w:p>
    <w:p w:rsidR="007F1764" w:rsidP="13B03233" w:rsidRDefault="10A73B02" w14:paraId="5A9DC031" w14:textId="6E1C7A3A">
      <w:pPr>
        <w:pStyle w:val="ListParagraph"/>
        <w:numPr>
          <w:ilvl w:val="0"/>
          <w:numId w:val="3"/>
        </w:numPr>
        <w:spacing w:line="480" w:lineRule="exact"/>
        <w:rPr>
          <w:rFonts w:eastAsiaTheme="minorEastAsia"/>
          <w:color w:val="292929"/>
          <w:sz w:val="31"/>
          <w:szCs w:val="31"/>
        </w:rPr>
      </w:pPr>
      <w:r w:rsidRPr="13B03233">
        <w:rPr>
          <w:rFonts w:ascii="Calibri" w:hAnsi="Calibri" w:eastAsia="Calibri" w:cs="Calibri"/>
          <w:color w:val="292929"/>
          <w:sz w:val="31"/>
          <w:szCs w:val="31"/>
        </w:rPr>
        <w:t>Use Storage instead of HDFS.</w:t>
      </w:r>
    </w:p>
    <w:p w:rsidR="007F1764" w:rsidP="3BF47F7E" w:rsidRDefault="10A73B02" w14:paraId="57C312A6" w14:textId="4FB30C09">
      <w:pPr>
        <w:pStyle w:val="ListParagraph"/>
        <w:numPr>
          <w:ilvl w:val="0"/>
          <w:numId w:val="3"/>
        </w:numPr>
        <w:spacing w:line="480" w:lineRule="exact"/>
        <w:rPr>
          <w:rFonts w:eastAsia="" w:eastAsiaTheme="minorEastAsia"/>
          <w:color w:val="292929"/>
          <w:sz w:val="31"/>
          <w:szCs w:val="31"/>
        </w:rPr>
      </w:pPr>
      <w:r w:rsidRPr="3BF47F7E" w:rsidR="0A40A6F3">
        <w:rPr>
          <w:rFonts w:ascii="Calibri" w:hAnsi="Calibri" w:eastAsia="Calibri" w:cs="Calibri"/>
          <w:color w:val="292929"/>
          <w:sz w:val="31"/>
          <w:szCs w:val="31"/>
        </w:rPr>
        <w:t xml:space="preserve">Always remember that Google recommends one cluster for one task. If you need analytics and transactional solutions with </w:t>
      </w:r>
      <w:proofErr w:type="spellStart"/>
      <w:r w:rsidRPr="3BF47F7E" w:rsidR="0A40A6F3">
        <w:rPr>
          <w:rFonts w:ascii="Calibri" w:hAnsi="Calibri" w:eastAsia="Calibri" w:cs="Calibri"/>
          <w:color w:val="292929"/>
          <w:sz w:val="31"/>
          <w:szCs w:val="31"/>
        </w:rPr>
        <w:t>Dataproc</w:t>
      </w:r>
      <w:proofErr w:type="spellEnd"/>
      <w:r w:rsidRPr="3BF47F7E" w:rsidR="0A40A6F3">
        <w:rPr>
          <w:rFonts w:ascii="Calibri" w:hAnsi="Calibri" w:eastAsia="Calibri" w:cs="Calibri"/>
          <w:color w:val="292929"/>
          <w:sz w:val="31"/>
          <w:szCs w:val="31"/>
        </w:rPr>
        <w:t xml:space="preserve">, </w:t>
      </w:r>
      <w:r w:rsidRPr="3BF47F7E" w:rsidR="0A40A6F3">
        <w:rPr>
          <w:rFonts w:ascii="Calibri" w:hAnsi="Calibri" w:eastAsia="Calibri" w:cs="Calibri"/>
          <w:color w:val="292929"/>
          <w:sz w:val="31"/>
          <w:szCs w:val="31"/>
        </w:rPr>
        <w:t>it is</w:t>
      </w:r>
      <w:r w:rsidRPr="3BF47F7E" w:rsidR="0A40A6F3">
        <w:rPr>
          <w:rFonts w:ascii="Calibri" w:hAnsi="Calibri" w:eastAsia="Calibri" w:cs="Calibri"/>
          <w:color w:val="292929"/>
          <w:sz w:val="31"/>
          <w:szCs w:val="31"/>
        </w:rPr>
        <w:t xml:space="preserve"> better to create two clusters for that kind of implementation.</w:t>
      </w:r>
    </w:p>
    <w:p w:rsidR="007F1764" w:rsidP="13B03233" w:rsidRDefault="71542B1F" w14:paraId="2C078E63" w14:textId="2747F6D8">
      <w:r w:rsidRPr="71542B1F">
        <w:rPr>
          <w:rFonts w:ascii="Calibri" w:hAnsi="Calibri" w:eastAsia="Calibri" w:cs="Calibri"/>
          <w:color w:val="4E5768"/>
        </w:rPr>
        <w:t xml:space="preserve">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is a managed Apache Spark and Apache Hadoop service that lets you use open source data tools for batch processing, querying, streaming, and machine learning.</w:t>
      </w:r>
      <w:r w:rsidR="00B16F5B">
        <w:br/>
      </w:r>
      <w:r w:rsidRPr="71542B1F">
        <w:rPr>
          <w:rFonts w:ascii="Calibri" w:hAnsi="Calibri" w:eastAsia="Calibri" w:cs="Calibri"/>
          <w:color w:val="4E5768"/>
        </w:rPr>
        <w:t xml:space="preserve">Reference: </w:t>
      </w:r>
      <w:hyperlink r:id="rId5">
        <w:r w:rsidRPr="71542B1F">
          <w:rPr>
            <w:rStyle w:val="Hyperlink"/>
            <w:rFonts w:ascii="Calibri" w:hAnsi="Calibri" w:eastAsia="Calibri" w:cs="Calibri"/>
          </w:rPr>
          <w:t>https://cloud.google.com/dataproc/docs/</w:t>
        </w:r>
      </w:hyperlink>
    </w:p>
    <w:p w:rsidR="71542B1F" w:rsidP="71542B1F" w:rsidRDefault="71542B1F" w14:paraId="5237DD5E" w14:textId="2C118CB4">
      <w:pPr>
        <w:rPr>
          <w:rFonts w:ascii="Calibri" w:hAnsi="Calibri" w:eastAsia="Calibri" w:cs="Calibri"/>
        </w:rPr>
      </w:pPr>
    </w:p>
    <w:p w:rsidR="71542B1F" w:rsidP="71542B1F" w:rsidRDefault="71542B1F" w14:paraId="4F027CBB" w14:textId="465E1C5E">
      <w:pPr>
        <w:rPr>
          <w:rFonts w:ascii="Calibri" w:hAnsi="Calibri" w:eastAsia="Calibri" w:cs="Calibri"/>
          <w:color w:val="4E5768"/>
        </w:rPr>
      </w:pPr>
      <w:r w:rsidRPr="3BF47F7E" w:rsidR="71542B1F">
        <w:rPr>
          <w:rFonts w:ascii="Calibri" w:hAnsi="Calibri" w:eastAsia="Calibri" w:cs="Calibri"/>
          <w:color w:val="4E5768"/>
        </w:rPr>
        <w:t>It is</w:t>
      </w:r>
      <w:r w:rsidRPr="3BF47F7E" w:rsidR="71542B1F">
        <w:rPr>
          <w:rFonts w:ascii="Calibri" w:hAnsi="Calibri" w:eastAsia="Calibri" w:cs="Calibri"/>
          <w:color w:val="4E5768"/>
        </w:rPr>
        <w:t xml:space="preserve"> recommended to use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to run Apache Spark &amp; Hadoop clusters When you want to move Hadoop &amp; Spark workloads from an on-premises environment to Google Cloud Platform (GCP).</w:t>
      </w:r>
      <w:r>
        <w:br/>
      </w:r>
      <w:r w:rsidRPr="3BF47F7E" w:rsidR="71542B1F">
        <w:rPr>
          <w:rFonts w:ascii="Calibri" w:hAnsi="Calibri" w:eastAsia="Calibri" w:cs="Calibri"/>
          <w:color w:val="4E5768"/>
        </w:rPr>
        <w:t xml:space="preserve">Local HDFS storage is a good </w:t>
      </w:r>
      <w:r w:rsidRPr="3BF47F7E" w:rsidR="71542B1F">
        <w:rPr>
          <w:rFonts w:ascii="Calibri" w:hAnsi="Calibri" w:eastAsia="Calibri" w:cs="Calibri"/>
          <w:color w:val="4E5768"/>
        </w:rPr>
        <w:t>option</w:t>
      </w:r>
      <w:r w:rsidRPr="3BF47F7E" w:rsidR="71542B1F">
        <w:rPr>
          <w:rFonts w:ascii="Calibri" w:hAnsi="Calibri" w:eastAsia="Calibri" w:cs="Calibri"/>
          <w:color w:val="4E5768"/>
        </w:rPr>
        <w:t xml:space="preserve"> if you have workloads that involve heavy I/O. For example, you have a lot of partitioned writes. It is a good </w:t>
      </w:r>
      <w:r w:rsidRPr="3BF47F7E" w:rsidR="71542B1F">
        <w:rPr>
          <w:rFonts w:ascii="Calibri" w:hAnsi="Calibri" w:eastAsia="Calibri" w:cs="Calibri"/>
          <w:color w:val="4E5768"/>
        </w:rPr>
        <w:t>option</w:t>
      </w:r>
      <w:r w:rsidRPr="3BF47F7E" w:rsidR="71542B1F">
        <w:rPr>
          <w:rFonts w:ascii="Calibri" w:hAnsi="Calibri" w:eastAsia="Calibri" w:cs="Calibri"/>
          <w:color w:val="4E5768"/>
        </w:rPr>
        <w:t xml:space="preserve"> if you also have I/O workloads that are especially sensitive to latency. For example, you </w:t>
      </w:r>
      <w:r w:rsidRPr="3BF47F7E" w:rsidR="71542B1F">
        <w:rPr>
          <w:rFonts w:ascii="Calibri" w:hAnsi="Calibri" w:eastAsia="Calibri" w:cs="Calibri"/>
          <w:color w:val="4E5768"/>
        </w:rPr>
        <w:t>require</w:t>
      </w:r>
      <w:r w:rsidRPr="3BF47F7E" w:rsidR="71542B1F">
        <w:rPr>
          <w:rFonts w:ascii="Calibri" w:hAnsi="Calibri" w:eastAsia="Calibri" w:cs="Calibri"/>
          <w:color w:val="4E5768"/>
        </w:rPr>
        <w:t xml:space="preserve"> single-digit millisecond latency per storage operation.</w:t>
      </w:r>
      <w:r>
        <w:br/>
      </w:r>
    </w:p>
    <w:p w:rsidR="71542B1F" w:rsidP="71542B1F" w:rsidRDefault="71542B1F" w14:paraId="5115440B" w14:textId="126238C7">
      <w:pPr>
        <w:rPr>
          <w:rFonts w:ascii="Calibri" w:hAnsi="Calibri" w:eastAsia="Calibri" w:cs="Calibri"/>
          <w:color w:val="4E5768"/>
        </w:rPr>
      </w:pPr>
      <w:r w:rsidRPr="71542B1F">
        <w:rPr>
          <w:rFonts w:ascii="Calibri" w:hAnsi="Calibri" w:eastAsia="Calibri" w:cs="Calibri"/>
          <w:color w:val="4E5768"/>
        </w:rPr>
        <w:t xml:space="preserve">You can create a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with internal IP addresses only. However, attempts to access the Internet in an initialization action will fail unless you have configured routes to direct the traffic through a NAT or a VPN gateway. Without having access to the Internet, you can enable Private Google Access, and place job dependencies in Cloud Storage; cluster nodes can download the dependencies from Cloud Storage from internal IPs.</w:t>
      </w:r>
    </w:p>
    <w:p w:rsidR="71542B1F" w:rsidP="71542B1F" w:rsidRDefault="71542B1F" w14:paraId="75E6AC16" w14:textId="0D0F4CEC"/>
    <w:p w:rsidR="71542B1F" w:rsidP="71542B1F" w:rsidRDefault="71542B1F" w14:paraId="17FE46D2" w14:textId="7756F970">
      <w:pPr>
        <w:rPr>
          <w:rFonts w:ascii="Calibri" w:hAnsi="Calibri" w:eastAsia="Calibri" w:cs="Calibri"/>
          <w:color w:val="4E5768"/>
        </w:rPr>
      </w:pPr>
      <w:r w:rsidRPr="71542B1F">
        <w:rPr>
          <w:rFonts w:ascii="Calibri" w:hAnsi="Calibri" w:eastAsia="Calibri" w:cs="Calibri"/>
          <w:color w:val="4E5768"/>
        </w:rPr>
        <w:t xml:space="preserve">Cloud Storage with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for long-term storage that does not require a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to be persistent and constantly running. Modifying the data storage would require merely repointing the source and destination location in existing scripts.</w:t>
      </w:r>
    </w:p>
    <w:p w:rsidR="71542B1F" w:rsidP="71542B1F" w:rsidRDefault="00B16F5B" w14:paraId="53517AFB" w14:textId="75E88A7D">
      <w:hyperlink r:id="rId6">
        <w:r w:rsidRPr="4297E432" w:rsidR="4297E432">
          <w:rPr>
            <w:rStyle w:val="Hyperlink"/>
            <w:rFonts w:ascii="Calibri" w:hAnsi="Calibri" w:eastAsia="Calibri" w:cs="Calibri"/>
          </w:rPr>
          <w:t>https://cloud.google.com/dataproc/docs/concepts/configuring-clusters/flex</w:t>
        </w:r>
      </w:hyperlink>
    </w:p>
    <w:p w:rsidR="71542B1F" w:rsidP="71542B1F" w:rsidRDefault="71542B1F" w14:paraId="44ED6708" w14:textId="3D18359D">
      <w:pPr>
        <w:rPr>
          <w:rFonts w:ascii="Calibri" w:hAnsi="Calibri" w:eastAsia="Calibri" w:cs="Calibri"/>
          <w:color w:val="4E5768"/>
        </w:rPr>
      </w:pPr>
    </w:p>
    <w:p w:rsidR="71542B1F" w:rsidP="71542B1F" w:rsidRDefault="71542B1F" w14:paraId="3FA28461" w14:textId="13C191F9">
      <w:pPr>
        <w:rPr>
          <w:rFonts w:ascii="Calibri" w:hAnsi="Calibri" w:eastAsia="Calibri" w:cs="Calibri"/>
          <w:color w:val="4E5768"/>
        </w:rPr>
      </w:pP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has a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connector library which allows it directly </w:t>
      </w:r>
      <w:r w:rsidRPr="3BF47F7E" w:rsidR="71542B1F">
        <w:rPr>
          <w:rFonts w:ascii="Calibri" w:hAnsi="Calibri" w:eastAsia="Calibri" w:cs="Calibri"/>
          <w:color w:val="4E5768"/>
        </w:rPr>
        <w:t>to interface</w:t>
      </w:r>
      <w:r w:rsidRPr="3BF47F7E" w:rsidR="71542B1F">
        <w:rPr>
          <w:rFonts w:ascii="Calibri" w:hAnsi="Calibri" w:eastAsia="Calibri" w:cs="Calibri"/>
          <w:color w:val="4E5768"/>
        </w:rPr>
        <w:t xml:space="preserve"> with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w:t>
      </w:r>
    </w:p>
    <w:p w:rsidR="71542B1F" w:rsidP="71542B1F" w:rsidRDefault="71542B1F" w14:paraId="309D2C51" w14:textId="5D970AC0">
      <w:r w:rsidRPr="71542B1F">
        <w:rPr>
          <w:rFonts w:ascii="Calibri" w:hAnsi="Calibri" w:eastAsia="Calibri" w:cs="Calibri"/>
          <w:color w:val="4E5768"/>
        </w:rPr>
        <w:t>You can use a BigQuery connector to enable programmatic read/write access to BigQuery. This is an ideal way to process data that is stored in BigQuery. No command-line access is exposed. The BigQuery connector is a Java library that enables Hadoop to process data from BigQuery using abstracted versions of the Apache Hadoop InputFormat and OutputFormat classes.</w:t>
      </w:r>
      <w:r>
        <w:br/>
      </w:r>
    </w:p>
    <w:p w:rsidR="4297E432" w:rsidP="4297E432" w:rsidRDefault="4297E432" w14:paraId="40C263CE" w14:textId="216EEFFC">
      <w:r w:rsidRPr="4297E432">
        <w:rPr>
          <w:rFonts w:ascii="Calibri" w:hAnsi="Calibri" w:eastAsia="Calibri" w:cs="Calibri"/>
          <w:color w:val="4E5768"/>
        </w:rPr>
        <w:t xml:space="preserve">A Cloud </w:t>
      </w:r>
      <w:proofErr w:type="spellStart"/>
      <w:r w:rsidRPr="4297E432">
        <w:rPr>
          <w:rFonts w:ascii="Calibri" w:hAnsi="Calibri" w:eastAsia="Calibri" w:cs="Calibri"/>
          <w:color w:val="4E5768"/>
        </w:rPr>
        <w:t>Dataproc</w:t>
      </w:r>
      <w:proofErr w:type="spellEnd"/>
      <w:r w:rsidRPr="4297E432">
        <w:rPr>
          <w:rFonts w:ascii="Calibri" w:hAnsi="Calibri" w:eastAsia="Calibri" w:cs="Calibri"/>
          <w:color w:val="4E5768"/>
        </w:rPr>
        <w:t xml:space="preserve"> cluster has the Spark components, including Spark ML, installed. </w:t>
      </w:r>
      <w:proofErr w:type="spellStart"/>
      <w:r w:rsidRPr="4297E432">
        <w:rPr>
          <w:rFonts w:ascii="Calibri" w:hAnsi="Calibri" w:eastAsia="Calibri" w:cs="Calibri"/>
          <w:color w:val="4E5768"/>
        </w:rPr>
        <w:t>Dataproc</w:t>
      </w:r>
      <w:proofErr w:type="spellEnd"/>
      <w:r w:rsidRPr="4297E432">
        <w:rPr>
          <w:rFonts w:ascii="Calibri" w:hAnsi="Calibri" w:eastAsia="Calibri" w:cs="Calibri"/>
          <w:color w:val="4E5768"/>
        </w:rPr>
        <w:t xml:space="preserve"> reads data directly from the BigQuery using </w:t>
      </w:r>
      <w:proofErr w:type="spellStart"/>
      <w:r w:rsidRPr="4297E432">
        <w:rPr>
          <w:rFonts w:ascii="Calibri" w:hAnsi="Calibri" w:eastAsia="Calibri" w:cs="Calibri"/>
          <w:color w:val="4E5768"/>
        </w:rPr>
        <w:t>Sparc</w:t>
      </w:r>
      <w:proofErr w:type="spellEnd"/>
      <w:r w:rsidRPr="4297E432">
        <w:rPr>
          <w:rFonts w:ascii="Calibri" w:hAnsi="Calibri" w:eastAsia="Calibri" w:cs="Calibri"/>
          <w:color w:val="4E5768"/>
        </w:rPr>
        <w:t xml:space="preserve"> connector.</w:t>
      </w:r>
    </w:p>
    <w:p w:rsidR="4297E432" w:rsidP="4297E432" w:rsidRDefault="4297E432" w14:paraId="54553B20" w14:textId="1150E31D">
      <w:r w:rsidRPr="4297E432">
        <w:rPr>
          <w:rFonts w:ascii="Calibri" w:hAnsi="Calibri" w:eastAsia="Calibri" w:cs="Calibri"/>
          <w:color w:val="4E5768"/>
        </w:rPr>
        <w:t xml:space="preserve">Refer: </w:t>
      </w:r>
      <w:hyperlink r:id="rId7">
        <w:r w:rsidRPr="4297E432">
          <w:rPr>
            <w:rStyle w:val="Hyperlink"/>
            <w:rFonts w:ascii="Calibri" w:hAnsi="Calibri" w:eastAsia="Calibri" w:cs="Calibri"/>
          </w:rPr>
          <w:t>https://cloud.google.com/dataproc/docs/tutorials/bigquery-sparkml</w:t>
        </w:r>
      </w:hyperlink>
    </w:p>
    <w:p w:rsidR="71542B1F" w:rsidP="71542B1F" w:rsidRDefault="71542B1F" w14:paraId="2EA7EF07" w14:textId="24D3B85C">
      <w:pPr>
        <w:rPr>
          <w:rFonts w:ascii="Calibri" w:hAnsi="Calibri" w:eastAsia="Calibri" w:cs="Calibri"/>
          <w:color w:val="4E5768"/>
        </w:rPr>
      </w:pPr>
    </w:p>
    <w:p w:rsidR="71542B1F" w:rsidP="71542B1F" w:rsidRDefault="71542B1F" w14:paraId="25290BF0" w14:textId="6B4F67A4">
      <w:pPr>
        <w:rPr>
          <w:rFonts w:ascii="Calibri" w:hAnsi="Calibri" w:eastAsia="Calibri" w:cs="Calibri"/>
          <w:color w:val="4E5768"/>
        </w:rPr>
      </w:pPr>
      <w:r w:rsidRPr="71542B1F">
        <w:rPr>
          <w:rFonts w:ascii="Calibri" w:hAnsi="Calibri" w:eastAsia="Calibri" w:cs="Calibri"/>
          <w:color w:val="4E5768"/>
        </w:rPr>
        <w:t>the internal services can be accessed using the SOCKS proxy server.</w:t>
      </w:r>
      <w:r>
        <w:br/>
      </w:r>
      <w:r w:rsidRPr="71542B1F">
        <w:rPr>
          <w:rFonts w:ascii="Calibri" w:hAnsi="Calibri" w:eastAsia="Calibri" w:cs="Calibri"/>
          <w:color w:val="4E5768"/>
        </w:rPr>
        <w:t xml:space="preserve">Refer GCP documentation –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 Connecting to web interfaces:- </w:t>
      </w:r>
      <w:hyperlink r:id="rId8">
        <w:r w:rsidRPr="71542B1F">
          <w:rPr>
            <w:rStyle w:val="Hyperlink"/>
            <w:rFonts w:ascii="Calibri" w:hAnsi="Calibri" w:eastAsia="Calibri" w:cs="Calibri"/>
          </w:rPr>
          <w:t>https://cloud.google.com/dataproc/docs/concepts/accessing/cluster-web-interfaces</w:t>
        </w:r>
      </w:hyperlink>
    </w:p>
    <w:p w:rsidR="71542B1F" w:rsidP="71542B1F" w:rsidRDefault="71542B1F" w14:paraId="46427F3E" w14:textId="7D01BB1F">
      <w:pPr>
        <w:rPr>
          <w:rFonts w:ascii="Calibri" w:hAnsi="Calibri" w:eastAsia="Calibri" w:cs="Calibri"/>
          <w:color w:val="4E5768"/>
        </w:rPr>
      </w:pPr>
    </w:p>
    <w:p w:rsidR="71542B1F" w:rsidP="71542B1F" w:rsidRDefault="71542B1F" w14:paraId="49000F85" w14:textId="32904DCD">
      <w:pPr>
        <w:rPr>
          <w:rFonts w:ascii="Calibri" w:hAnsi="Calibri" w:eastAsia="Calibri" w:cs="Calibri"/>
          <w:color w:val="4E5768"/>
        </w:rPr>
      </w:pPr>
      <w:r w:rsidRPr="71542B1F">
        <w:rPr>
          <w:rFonts w:ascii="Calibri" w:hAnsi="Calibri" w:eastAsia="Calibri" w:cs="Calibri"/>
          <w:color w:val="4E5768"/>
        </w:rPr>
        <w:t xml:space="preserve">You can connect to web interfaces running on a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using your project’s Cloud Shell or the Cloud SDK </w:t>
      </w:r>
      <w:proofErr w:type="spellStart"/>
      <w:r w:rsidRPr="71542B1F">
        <w:rPr>
          <w:rFonts w:ascii="Calibri" w:hAnsi="Calibri" w:eastAsia="Calibri" w:cs="Calibri"/>
          <w:color w:val="4E5768"/>
        </w:rPr>
        <w:t>gcloud</w:t>
      </w:r>
      <w:proofErr w:type="spellEnd"/>
      <w:r w:rsidRPr="71542B1F">
        <w:rPr>
          <w:rFonts w:ascii="Calibri" w:hAnsi="Calibri" w:eastAsia="Calibri" w:cs="Calibri"/>
          <w:color w:val="4E5768"/>
        </w:rPr>
        <w:t xml:space="preserve"> command-line tool:</w:t>
      </w:r>
    </w:p>
    <w:p w:rsidR="71542B1F" w:rsidP="71542B1F" w:rsidRDefault="71542B1F" w14:paraId="423E4206" w14:textId="1D32C672">
      <w:pPr>
        <w:rPr>
          <w:rFonts w:ascii="Calibri" w:hAnsi="Calibri" w:eastAsia="Calibri" w:cs="Calibri"/>
          <w:color w:val="4E5768"/>
        </w:rPr>
      </w:pPr>
      <w:r>
        <w:br/>
      </w:r>
      <w:r w:rsidRPr="71542B1F">
        <w:rPr>
          <w:rFonts w:ascii="Calibri" w:hAnsi="Calibri" w:eastAsia="Calibri" w:cs="Calibri"/>
          <w:color w:val="4E5768"/>
        </w:rPr>
        <w:t>Cloud Shell: The Cloud Shell in the Google Cloud Platform Console has the Cloud SDK commands and utilities pre-installed, and it provides a Web Preview feature that allows you to quickly connect through an SSH tunnel to a web interface port on a cluster. However, a connection to the cluster from Cloud Shell uses local port forwarding, which opens a connection to only one port on a cluster web interface—multiple commands are needed to connect to multiple ports. Also, Cloud Shell sessions automatically terminate after a period of inactivity (30 minutes).</w:t>
      </w:r>
    </w:p>
    <w:p w:rsidR="71542B1F" w:rsidP="71542B1F" w:rsidRDefault="71542B1F" w14:paraId="19E2DA81" w14:textId="3C8BF061">
      <w:pPr>
        <w:rPr>
          <w:rFonts w:ascii="Calibri" w:hAnsi="Calibri" w:eastAsia="Calibri" w:cs="Calibri"/>
          <w:color w:val="4E5768"/>
        </w:rPr>
      </w:pPr>
      <w:r>
        <w:br/>
      </w:r>
      <w:proofErr w:type="spellStart"/>
      <w:r w:rsidRPr="71542B1F">
        <w:rPr>
          <w:rFonts w:ascii="Calibri" w:hAnsi="Calibri" w:eastAsia="Calibri" w:cs="Calibri"/>
          <w:color w:val="4E5768"/>
        </w:rPr>
        <w:t>gcloud</w:t>
      </w:r>
      <w:proofErr w:type="spellEnd"/>
      <w:r w:rsidRPr="71542B1F">
        <w:rPr>
          <w:rFonts w:ascii="Calibri" w:hAnsi="Calibri" w:eastAsia="Calibri" w:cs="Calibri"/>
          <w:color w:val="4E5768"/>
        </w:rPr>
        <w:t xml:space="preserve"> command-line tool: The </w:t>
      </w:r>
      <w:proofErr w:type="spellStart"/>
      <w:r w:rsidRPr="71542B1F">
        <w:rPr>
          <w:rFonts w:ascii="Calibri" w:hAnsi="Calibri" w:eastAsia="Calibri" w:cs="Calibri"/>
          <w:color w:val="4E5768"/>
        </w:rPr>
        <w:t>gcloud</w:t>
      </w:r>
      <w:proofErr w:type="spellEnd"/>
      <w:r w:rsidRPr="71542B1F">
        <w:rPr>
          <w:rFonts w:ascii="Calibri" w:hAnsi="Calibri" w:eastAsia="Calibri" w:cs="Calibri"/>
          <w:color w:val="4E5768"/>
        </w:rPr>
        <w:t xml:space="preserve"> compute ssh command with dynamic port forwarding allows you to establish an SSH tunnel and run a SOCKS proxy server on top of the tunnel. After issuing this command, you must configure your local browser to use the SOCKS proxy. This connection method allows you to connect to multiple ports on a cluster web interface.</w:t>
      </w:r>
    </w:p>
    <w:p w:rsidR="71542B1F" w:rsidP="71542B1F" w:rsidRDefault="71542B1F" w14:paraId="55DF4A80" w14:textId="22005F16">
      <w:pPr>
        <w:rPr>
          <w:rFonts w:ascii="Calibri" w:hAnsi="Calibri" w:eastAsia="Calibri" w:cs="Calibri"/>
          <w:color w:val="4E5768"/>
        </w:rPr>
      </w:pPr>
    </w:p>
    <w:p w:rsidR="71542B1F" w:rsidP="71542B1F" w:rsidRDefault="71542B1F" w14:paraId="7C8EB456" w14:textId="7DCFB9A4">
      <w:pPr>
        <w:rPr>
          <w:rFonts w:ascii="Calibri" w:hAnsi="Calibri" w:eastAsia="Calibri" w:cs="Calibri"/>
          <w:color w:val="4E5768"/>
        </w:rPr>
      </w:pPr>
      <w:r w:rsidRPr="3BF47F7E" w:rsidR="71542B1F">
        <w:rPr>
          <w:rFonts w:ascii="Calibri" w:hAnsi="Calibri" w:eastAsia="Calibri" w:cs="Calibri"/>
          <w:color w:val="4E5768"/>
        </w:rPr>
        <w:t>Storing persistent data off the cluster allows the cluster to be shut down when not processing data. And it allows separate clusters to be started per job or per kind of work, so tuning is less important.</w:t>
      </w:r>
      <w:r>
        <w:br/>
      </w:r>
      <w:r w:rsidRPr="3BF47F7E" w:rsidR="71542B1F">
        <w:rPr>
          <w:rFonts w:ascii="Calibri" w:hAnsi="Calibri" w:eastAsia="Calibri" w:cs="Calibri"/>
          <w:color w:val="4E5768"/>
        </w:rPr>
        <w:t xml:space="preserve">Refer GCP documentation –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Cloud </w:t>
      </w:r>
      <w:r w:rsidRPr="3BF47F7E" w:rsidR="71542B1F">
        <w:rPr>
          <w:rFonts w:ascii="Calibri" w:hAnsi="Calibri" w:eastAsia="Calibri" w:cs="Calibri"/>
          <w:color w:val="4E5768"/>
        </w:rPr>
        <w:t>Storage: -</w:t>
      </w:r>
      <w:r w:rsidRPr="3BF47F7E" w:rsidR="71542B1F">
        <w:rPr>
          <w:rFonts w:ascii="Calibri" w:hAnsi="Calibri" w:eastAsia="Calibri" w:cs="Calibri"/>
          <w:color w:val="4E5768"/>
        </w:rPr>
        <w:t xml:space="preserve"> </w:t>
      </w:r>
      <w:hyperlink r:id="R0503ef80d8824b05">
        <w:r w:rsidRPr="3BF47F7E" w:rsidR="71542B1F">
          <w:rPr>
            <w:rStyle w:val="Hyperlink"/>
            <w:rFonts w:ascii="Calibri" w:hAnsi="Calibri" w:eastAsia="Calibri" w:cs="Calibri"/>
          </w:rPr>
          <w:t>https://cloud.google.com/dataproc/docs/concepts/connectors/cloud-storage</w:t>
        </w:r>
        <w:r>
          <w:br/>
        </w:r>
      </w:hyperlink>
    </w:p>
    <w:p w:rsidR="71542B1F" w:rsidP="71542B1F" w:rsidRDefault="71542B1F" w14:paraId="3DE662BC" w14:textId="4DA0AE5B">
      <w:pPr>
        <w:rPr>
          <w:rFonts w:ascii="Calibri" w:hAnsi="Calibri" w:eastAsia="Calibri" w:cs="Calibri"/>
          <w:color w:val="4E5768"/>
        </w:rPr>
      </w:pPr>
      <w:r w:rsidRPr="3BF47F7E" w:rsidR="71542B1F">
        <w:rPr>
          <w:rFonts w:ascii="Calibri" w:hAnsi="Calibri" w:eastAsia="Calibri" w:cs="Calibri"/>
          <w:color w:val="4E5768"/>
        </w:rPr>
        <w:t>Direct data access – Store your data in Cloud Storage and access it directly, with no need to transfer it into HDFS first.</w:t>
      </w:r>
      <w:r>
        <w:br/>
      </w:r>
      <w:r w:rsidRPr="3BF47F7E" w:rsidR="71542B1F">
        <w:rPr>
          <w:rFonts w:ascii="Calibri" w:hAnsi="Calibri" w:eastAsia="Calibri" w:cs="Calibri"/>
          <w:color w:val="4E5768"/>
        </w:rPr>
        <w:t xml:space="preserve">HDFS compatibility – You can easily access your data in Cloud Storage using the </w:t>
      </w:r>
      <w:r w:rsidRPr="3BF47F7E" w:rsidR="71542B1F">
        <w:rPr>
          <w:rFonts w:ascii="Calibri" w:hAnsi="Calibri" w:eastAsia="Calibri" w:cs="Calibri"/>
          <w:color w:val="4E5768"/>
        </w:rPr>
        <w:t>gs</w:t>
      </w:r>
      <w:r w:rsidRPr="3BF47F7E" w:rsidR="71542B1F">
        <w:rPr>
          <w:rFonts w:ascii="Calibri" w:hAnsi="Calibri" w:eastAsia="Calibri" w:cs="Calibri"/>
          <w:color w:val="4E5768"/>
        </w:rPr>
        <w:t xml:space="preserve">:// prefix instead of </w:t>
      </w:r>
      <w:r w:rsidRPr="3BF47F7E" w:rsidR="71542B1F">
        <w:rPr>
          <w:rFonts w:ascii="Calibri" w:hAnsi="Calibri" w:eastAsia="Calibri" w:cs="Calibri"/>
          <w:color w:val="4E5768"/>
        </w:rPr>
        <w:t>hdfs</w:t>
      </w:r>
      <w:r w:rsidRPr="3BF47F7E" w:rsidR="71542B1F">
        <w:rPr>
          <w:rFonts w:ascii="Calibri" w:hAnsi="Calibri" w:eastAsia="Calibri" w:cs="Calibri"/>
          <w:color w:val="4E5768"/>
        </w:rPr>
        <w:t>://.</w:t>
      </w:r>
      <w:r>
        <w:br/>
      </w:r>
      <w:r w:rsidRPr="3BF47F7E" w:rsidR="71542B1F">
        <w:rPr>
          <w:rFonts w:ascii="Calibri" w:hAnsi="Calibri" w:eastAsia="Calibri" w:cs="Calibri"/>
          <w:color w:val="4E5768"/>
        </w:rPr>
        <w:t>Interoperability – Storing data in Cloud Storage enables seamless interoperability between Spark, Hadoop, and Google services.</w:t>
      </w:r>
      <w:r>
        <w:br/>
      </w:r>
      <w:r w:rsidRPr="3BF47F7E" w:rsidR="71542B1F">
        <w:rPr>
          <w:rFonts w:ascii="Calibri" w:hAnsi="Calibri" w:eastAsia="Calibri" w:cs="Calibri"/>
          <w:color w:val="4E5768"/>
        </w:rPr>
        <w:t>Data accessibility – When you shut down a Hadoop cluster, you still have access to your data in Cloud Storage, unlike HDFS.</w:t>
      </w:r>
      <w:r>
        <w:br/>
      </w:r>
      <w:r w:rsidRPr="3BF47F7E" w:rsidR="71542B1F">
        <w:rPr>
          <w:rFonts w:ascii="Calibri" w:hAnsi="Calibri" w:eastAsia="Calibri" w:cs="Calibri"/>
          <w:color w:val="4E5768"/>
        </w:rPr>
        <w:t xml:space="preserve">High data availability – Data stored in Cloud Storage is </w:t>
      </w:r>
      <w:r w:rsidRPr="3BF47F7E" w:rsidR="71542B1F">
        <w:rPr>
          <w:rFonts w:ascii="Calibri" w:hAnsi="Calibri" w:eastAsia="Calibri" w:cs="Calibri"/>
          <w:color w:val="4E5768"/>
        </w:rPr>
        <w:t>highly available</w:t>
      </w:r>
      <w:r w:rsidRPr="3BF47F7E" w:rsidR="71542B1F">
        <w:rPr>
          <w:rFonts w:ascii="Calibri" w:hAnsi="Calibri" w:eastAsia="Calibri" w:cs="Calibri"/>
          <w:color w:val="4E5768"/>
        </w:rPr>
        <w:t xml:space="preserve"> and globally replicated without a loss of performance.</w:t>
      </w:r>
      <w:r>
        <w:br/>
      </w:r>
      <w:r w:rsidRPr="3BF47F7E" w:rsidR="71542B1F">
        <w:rPr>
          <w:rFonts w:ascii="Calibri" w:hAnsi="Calibri" w:eastAsia="Calibri" w:cs="Calibri"/>
          <w:color w:val="4E5768"/>
        </w:rPr>
        <w:t xml:space="preserve">No storage management overhead – Unlike HDFS, Cloud Storage </w:t>
      </w:r>
      <w:r w:rsidRPr="3BF47F7E" w:rsidR="71542B1F">
        <w:rPr>
          <w:rFonts w:ascii="Calibri" w:hAnsi="Calibri" w:eastAsia="Calibri" w:cs="Calibri"/>
          <w:color w:val="4E5768"/>
        </w:rPr>
        <w:t>requires</w:t>
      </w:r>
      <w:r w:rsidRPr="3BF47F7E" w:rsidR="71542B1F">
        <w:rPr>
          <w:rFonts w:ascii="Calibri" w:hAnsi="Calibri" w:eastAsia="Calibri" w:cs="Calibri"/>
          <w:color w:val="4E5768"/>
        </w:rPr>
        <w:t xml:space="preserve"> no routine maintenance such as checking the file system, </w:t>
      </w:r>
      <w:r w:rsidRPr="3BF47F7E" w:rsidR="71542B1F">
        <w:rPr>
          <w:rFonts w:ascii="Calibri" w:hAnsi="Calibri" w:eastAsia="Calibri" w:cs="Calibri"/>
          <w:color w:val="4E5768"/>
        </w:rPr>
        <w:t>upgrading,</w:t>
      </w:r>
      <w:r w:rsidRPr="3BF47F7E" w:rsidR="71542B1F">
        <w:rPr>
          <w:rFonts w:ascii="Calibri" w:hAnsi="Calibri" w:eastAsia="Calibri" w:cs="Calibri"/>
          <w:color w:val="4E5768"/>
        </w:rPr>
        <w:t xml:space="preserve"> or rolling back to </w:t>
      </w:r>
      <w:r w:rsidRPr="3BF47F7E" w:rsidR="71542B1F">
        <w:rPr>
          <w:rFonts w:ascii="Calibri" w:hAnsi="Calibri" w:eastAsia="Calibri" w:cs="Calibri"/>
          <w:color w:val="4E5768"/>
        </w:rPr>
        <w:t>a previous</w:t>
      </w:r>
      <w:r w:rsidRPr="3BF47F7E" w:rsidR="71542B1F">
        <w:rPr>
          <w:rFonts w:ascii="Calibri" w:hAnsi="Calibri" w:eastAsia="Calibri" w:cs="Calibri"/>
          <w:color w:val="4E5768"/>
        </w:rPr>
        <w:t xml:space="preserve"> version of the file system, etc.</w:t>
      </w:r>
      <w:r>
        <w:br/>
      </w:r>
      <w:r w:rsidRPr="3BF47F7E" w:rsidR="71542B1F">
        <w:rPr>
          <w:rFonts w:ascii="Calibri" w:hAnsi="Calibri" w:eastAsia="Calibri" w:cs="Calibri"/>
          <w:color w:val="4E5768"/>
        </w:rPr>
        <w:t xml:space="preserve">Quick startup – In HDFS, a MapReduce job </w:t>
      </w:r>
      <w:r w:rsidRPr="3BF47F7E" w:rsidR="71542B1F">
        <w:rPr>
          <w:rFonts w:ascii="Calibri" w:hAnsi="Calibri" w:eastAsia="Calibri" w:cs="Calibri"/>
          <w:color w:val="4E5768"/>
        </w:rPr>
        <w:t>can’t</w:t>
      </w:r>
      <w:r w:rsidRPr="3BF47F7E" w:rsidR="71542B1F">
        <w:rPr>
          <w:rFonts w:ascii="Calibri" w:hAnsi="Calibri" w:eastAsia="Calibri" w:cs="Calibri"/>
          <w:color w:val="4E5768"/>
        </w:rPr>
        <w:t xml:space="preserve"> start until the </w:t>
      </w:r>
      <w:proofErr w:type="spellStart"/>
      <w:r w:rsidRPr="3BF47F7E" w:rsidR="71542B1F">
        <w:rPr>
          <w:rFonts w:ascii="Calibri" w:hAnsi="Calibri" w:eastAsia="Calibri" w:cs="Calibri"/>
          <w:color w:val="4E5768"/>
        </w:rPr>
        <w:t>NameNode</w:t>
      </w:r>
      <w:proofErr w:type="spellEnd"/>
      <w:r w:rsidRPr="3BF47F7E" w:rsidR="71542B1F">
        <w:rPr>
          <w:rFonts w:ascii="Calibri" w:hAnsi="Calibri" w:eastAsia="Calibri" w:cs="Calibri"/>
          <w:color w:val="4E5768"/>
        </w:rPr>
        <w:t xml:space="preserve"> is out of safe mode—a process that can take from a few seconds to many minutes depending on the size and state of your data. With Cloud Storage, you can start your job as soon as the task nodes start, leading to significant cost savings over time.</w:t>
      </w:r>
    </w:p>
    <w:p w:rsidR="71542B1F" w:rsidP="71542B1F" w:rsidRDefault="71542B1F" w14:paraId="289AA81D" w14:textId="21CADA80">
      <w:pPr>
        <w:rPr>
          <w:rFonts w:ascii="Calibri" w:hAnsi="Calibri" w:eastAsia="Calibri" w:cs="Calibri"/>
          <w:color w:val="4E5768"/>
        </w:rPr>
      </w:pPr>
    </w:p>
    <w:p w:rsidR="71542B1F" w:rsidP="71542B1F" w:rsidRDefault="71542B1F" w14:paraId="366896CA" w14:textId="4C737AA1">
      <w:pPr>
        <w:rPr>
          <w:rFonts w:ascii="Calibri" w:hAnsi="Calibri" w:eastAsia="Calibri" w:cs="Calibri"/>
          <w:color w:val="4E5768"/>
        </w:rPr>
      </w:pPr>
    </w:p>
    <w:p w:rsidR="71542B1F" w:rsidP="71542B1F" w:rsidRDefault="71542B1F" w14:paraId="3B5904E3" w14:textId="21001A3A">
      <w:pPr>
        <w:rPr>
          <w:rFonts w:ascii="Calibri" w:hAnsi="Calibri" w:eastAsia="Calibri" w:cs="Calibri"/>
          <w:color w:val="4E5768"/>
        </w:rPr>
      </w:pPr>
      <w:r w:rsidRPr="71542B1F">
        <w:rPr>
          <w:rFonts w:ascii="Calibri" w:hAnsi="Calibri" w:eastAsia="Calibri" w:cs="Calibri"/>
          <w:color w:val="4E5768"/>
        </w:rPr>
        <w:t>Spark can improve the performance as it performs lazy in-memory execution.</w:t>
      </w:r>
    </w:p>
    <w:p w:rsidR="71542B1F" w:rsidP="71542B1F" w:rsidRDefault="71542B1F" w14:paraId="4C953629" w14:textId="7BF5BCA3">
      <w:pPr>
        <w:rPr>
          <w:rFonts w:ascii="Calibri" w:hAnsi="Calibri" w:eastAsia="Calibri" w:cs="Calibri"/>
          <w:color w:val="4E5768"/>
        </w:rPr>
      </w:pPr>
      <w:r w:rsidRPr="3BF47F7E" w:rsidR="71542B1F">
        <w:rPr>
          <w:rFonts w:ascii="Calibri" w:hAnsi="Calibri" w:eastAsia="Calibri" w:cs="Calibri"/>
          <w:color w:val="4E5768"/>
        </w:rPr>
        <w:t xml:space="preserve">Spark is important because it does part of its pipeline processing in memory rather than copying from disk. For some applications, this makes Spark extremely fast. With a Spark pipeline, you have two </w:t>
      </w:r>
      <w:r w:rsidRPr="3BF47F7E" w:rsidR="71542B1F">
        <w:rPr>
          <w:rFonts w:ascii="Calibri" w:hAnsi="Calibri" w:eastAsia="Calibri" w:cs="Calibri"/>
          <w:color w:val="4E5768"/>
        </w:rPr>
        <w:t>different kinds</w:t>
      </w:r>
      <w:r w:rsidRPr="3BF47F7E" w:rsidR="71542B1F">
        <w:rPr>
          <w:rFonts w:ascii="Calibri" w:hAnsi="Calibri" w:eastAsia="Calibri" w:cs="Calibri"/>
          <w:color w:val="4E5768"/>
        </w:rPr>
        <w:t xml:space="preserve"> of operations, transforms and actions. Spark builds its pipeline using an abstraction called a directed graph. Each transform builds </w:t>
      </w:r>
      <w:r w:rsidRPr="3BF47F7E" w:rsidR="71542B1F">
        <w:rPr>
          <w:rFonts w:ascii="Calibri" w:hAnsi="Calibri" w:eastAsia="Calibri" w:cs="Calibri"/>
          <w:color w:val="4E5768"/>
        </w:rPr>
        <w:t>additional</w:t>
      </w:r>
      <w:r w:rsidRPr="3BF47F7E" w:rsidR="71542B1F">
        <w:rPr>
          <w:rFonts w:ascii="Calibri" w:hAnsi="Calibri" w:eastAsia="Calibri" w:cs="Calibri"/>
          <w:color w:val="4E5768"/>
        </w:rPr>
        <w:t xml:space="preserve"> nodes into the </w:t>
      </w:r>
      <w:r w:rsidRPr="3BF47F7E" w:rsidR="71542B1F">
        <w:rPr>
          <w:rFonts w:ascii="Calibri" w:hAnsi="Calibri" w:eastAsia="Calibri" w:cs="Calibri"/>
          <w:color w:val="4E5768"/>
        </w:rPr>
        <w:t>graph,</w:t>
      </w:r>
      <w:r w:rsidRPr="3BF47F7E" w:rsidR="71542B1F">
        <w:rPr>
          <w:rFonts w:ascii="Calibri" w:hAnsi="Calibri" w:eastAsia="Calibri" w:cs="Calibri"/>
          <w:color w:val="4E5768"/>
        </w:rPr>
        <w:t xml:space="preserve"> but spark </w:t>
      </w:r>
      <w:r w:rsidRPr="3BF47F7E" w:rsidR="71542B1F">
        <w:rPr>
          <w:rFonts w:ascii="Calibri" w:hAnsi="Calibri" w:eastAsia="Calibri" w:cs="Calibri"/>
          <w:color w:val="4E5768"/>
        </w:rPr>
        <w:t>does not</w:t>
      </w:r>
      <w:r w:rsidRPr="3BF47F7E" w:rsidR="71542B1F">
        <w:rPr>
          <w:rFonts w:ascii="Calibri" w:hAnsi="Calibri" w:eastAsia="Calibri" w:cs="Calibri"/>
          <w:color w:val="4E5768"/>
        </w:rPr>
        <w:t xml:space="preserve"> execute the pipeline until it sees an action.</w:t>
      </w:r>
    </w:p>
    <w:p w:rsidR="71542B1F" w:rsidP="71542B1F" w:rsidRDefault="71542B1F" w14:paraId="5A0A7AD9" w14:textId="7D7026D6">
      <w:pPr>
        <w:rPr>
          <w:rFonts w:ascii="Calibri" w:hAnsi="Calibri" w:eastAsia="Calibri" w:cs="Calibri"/>
          <w:color w:val="4E5768"/>
        </w:rPr>
      </w:pPr>
      <w:r>
        <w:br/>
      </w:r>
      <w:r w:rsidRPr="3BF47F7E" w:rsidR="71542B1F">
        <w:rPr>
          <w:rFonts w:ascii="Calibri" w:hAnsi="Calibri" w:eastAsia="Calibri" w:cs="Calibri"/>
          <w:color w:val="4E5768"/>
        </w:rPr>
        <w:t xml:space="preserve">Spark waits until it has the whole story, all the information. This allows Spark to choose the best way to distribute the work and run the pipeline. The process of waiting on transforms and executing on actions is </w:t>
      </w:r>
      <w:r w:rsidRPr="3BF47F7E" w:rsidR="71542B1F">
        <w:rPr>
          <w:rFonts w:ascii="Calibri" w:hAnsi="Calibri" w:eastAsia="Calibri" w:cs="Calibri"/>
          <w:color w:val="4E5768"/>
        </w:rPr>
        <w:t>called</w:t>
      </w:r>
      <w:r w:rsidRPr="3BF47F7E" w:rsidR="71542B1F">
        <w:rPr>
          <w:rFonts w:ascii="Calibri" w:hAnsi="Calibri" w:eastAsia="Calibri" w:cs="Calibri"/>
          <w:color w:val="4E5768"/>
        </w:rPr>
        <w:t xml:space="preserve"> lazy execution. For a transformation, the input is an RDD, and the output is an RDD. When Spark sees a transformation, it registers it in the directed graph and then it waits. An action triggers Spark to process the pipeline, the output is usually a result format, such as a text file, rather than an RDD.</w:t>
      </w:r>
    </w:p>
    <w:p w:rsidR="71542B1F" w:rsidP="71542B1F" w:rsidRDefault="71542B1F" w14:paraId="4A9BE0F4" w14:textId="5AB2EA1C">
      <w:pPr>
        <w:rPr>
          <w:rFonts w:ascii="Calibri" w:hAnsi="Calibri" w:eastAsia="Calibri" w:cs="Calibri"/>
          <w:color w:val="4E5768"/>
        </w:rPr>
      </w:pPr>
      <w:r w:rsidRPr="3BF47F7E" w:rsidR="71542B1F">
        <w:rPr>
          <w:rFonts w:ascii="Calibri" w:hAnsi="Calibri" w:eastAsia="Calibri" w:cs="Calibri"/>
          <w:color w:val="4E5768"/>
        </w:rPr>
        <w:t xml:space="preserve">Pig is wrapper and would </w:t>
      </w:r>
      <w:r w:rsidRPr="3BF47F7E" w:rsidR="71542B1F">
        <w:rPr>
          <w:rFonts w:ascii="Calibri" w:hAnsi="Calibri" w:eastAsia="Calibri" w:cs="Calibri"/>
          <w:color w:val="4E5768"/>
        </w:rPr>
        <w:t>initiate</w:t>
      </w:r>
      <w:r w:rsidRPr="3BF47F7E" w:rsidR="71542B1F">
        <w:rPr>
          <w:rFonts w:ascii="Calibri" w:hAnsi="Calibri" w:eastAsia="Calibri" w:cs="Calibri"/>
          <w:color w:val="4E5768"/>
        </w:rPr>
        <w:t xml:space="preserve"> Map Reduce jobs</w:t>
      </w:r>
    </w:p>
    <w:p w:rsidR="71542B1F" w:rsidP="71542B1F" w:rsidRDefault="71542B1F" w14:paraId="26F580E3" w14:textId="1A80705C">
      <w:pPr>
        <w:rPr>
          <w:rFonts w:ascii="Calibri" w:hAnsi="Calibri" w:eastAsia="Calibri" w:cs="Calibri"/>
          <w:color w:val="4E5768"/>
        </w:rPr>
      </w:pPr>
    </w:p>
    <w:p w:rsidR="71542B1F" w:rsidP="71542B1F" w:rsidRDefault="71542B1F" w14:paraId="16854070" w14:textId="6E24C0CB">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w:t>
      </w:r>
      <w:proofErr w:type="spellStart"/>
      <w:r w:rsidRPr="71542B1F">
        <w:rPr>
          <w:rFonts w:ascii="Calibri" w:hAnsi="Calibri" w:eastAsia="Calibri" w:cs="Calibri"/>
          <w:color w:val="4E5768"/>
        </w:rPr>
        <w:t>Preemptible</w:t>
      </w:r>
      <w:proofErr w:type="spellEnd"/>
      <w:r w:rsidRPr="71542B1F">
        <w:rPr>
          <w:rFonts w:ascii="Calibri" w:hAnsi="Calibri" w:eastAsia="Calibri" w:cs="Calibri"/>
          <w:color w:val="4E5768"/>
        </w:rPr>
        <w:t xml:space="preserve"> VMs:- </w:t>
      </w:r>
      <w:hyperlink r:id="rId10">
        <w:r w:rsidRPr="71542B1F">
          <w:rPr>
            <w:rStyle w:val="Hyperlink"/>
            <w:rFonts w:ascii="Calibri" w:hAnsi="Calibri" w:eastAsia="Calibri" w:cs="Calibri"/>
          </w:rPr>
          <w:t>https://cloud.google.com/dataproc/docs/concepts/compute/preemptible-vms</w:t>
        </w:r>
      </w:hyperlink>
    </w:p>
    <w:p w:rsidR="71542B1F" w:rsidP="71542B1F" w:rsidRDefault="71542B1F" w14:paraId="7DBA283B" w14:textId="318E12DA">
      <w:pPr>
        <w:rPr>
          <w:rFonts w:ascii="Calibri" w:hAnsi="Calibri" w:eastAsia="Calibri" w:cs="Calibri"/>
          <w:color w:val="4E5768"/>
        </w:rPr>
      </w:pPr>
      <w:proofErr w:type="spellStart"/>
      <w:r w:rsidRPr="71542B1F">
        <w:rPr>
          <w:rFonts w:ascii="Calibri" w:hAnsi="Calibri" w:eastAsia="Calibri" w:cs="Calibri"/>
          <w:color w:val="4E5768"/>
        </w:rPr>
        <w:t>Preemptible</w:t>
      </w:r>
      <w:proofErr w:type="spellEnd"/>
      <w:r w:rsidRPr="71542B1F">
        <w:rPr>
          <w:rFonts w:ascii="Calibri" w:hAnsi="Calibri" w:eastAsia="Calibri" w:cs="Calibri"/>
          <w:color w:val="4E5768"/>
        </w:rPr>
        <w:t xml:space="preserve"> instances are disposable and should not be used to store data.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cannot be with only </w:t>
      </w:r>
      <w:proofErr w:type="spellStart"/>
      <w:r w:rsidRPr="71542B1F">
        <w:rPr>
          <w:rFonts w:ascii="Calibri" w:hAnsi="Calibri" w:eastAsia="Calibri" w:cs="Calibri"/>
          <w:color w:val="4E5768"/>
        </w:rPr>
        <w:t>preemptible</w:t>
      </w:r>
      <w:proofErr w:type="spellEnd"/>
      <w:r w:rsidRPr="71542B1F">
        <w:rPr>
          <w:rFonts w:ascii="Calibri" w:hAnsi="Calibri" w:eastAsia="Calibri" w:cs="Calibri"/>
          <w:color w:val="4E5768"/>
        </w:rPr>
        <w:t xml:space="preserve"> instances. It needs to have two </w:t>
      </w:r>
      <w:proofErr w:type="spellStart"/>
      <w:r w:rsidRPr="71542B1F">
        <w:rPr>
          <w:rFonts w:ascii="Calibri" w:hAnsi="Calibri" w:eastAsia="Calibri" w:cs="Calibri"/>
          <w:color w:val="4E5768"/>
        </w:rPr>
        <w:t>non-preemptible</w:t>
      </w:r>
      <w:proofErr w:type="spellEnd"/>
      <w:r w:rsidRPr="71542B1F">
        <w:rPr>
          <w:rFonts w:ascii="Calibri" w:hAnsi="Calibri" w:eastAsia="Calibri" w:cs="Calibri"/>
          <w:color w:val="4E5768"/>
        </w:rPr>
        <w:t xml:space="preserve"> worker nodes.</w:t>
      </w:r>
    </w:p>
    <w:p w:rsidR="71542B1F" w:rsidP="71542B1F" w:rsidRDefault="71542B1F" w14:paraId="790F999F" w14:textId="3595DB3D">
      <w:pPr>
        <w:rPr>
          <w:rFonts w:ascii="Calibri" w:hAnsi="Calibri" w:eastAsia="Calibri" w:cs="Calibri"/>
          <w:color w:val="4E5768"/>
        </w:rPr>
      </w:pPr>
      <w:proofErr w:type="spellStart"/>
      <w:r w:rsidRPr="71542B1F">
        <w:rPr>
          <w:rFonts w:ascii="Calibri" w:hAnsi="Calibri" w:eastAsia="Calibri" w:cs="Calibri"/>
          <w:color w:val="4E5768"/>
        </w:rPr>
        <w:t>preemptible</w:t>
      </w:r>
      <w:proofErr w:type="spellEnd"/>
      <w:r w:rsidRPr="71542B1F">
        <w:rPr>
          <w:rFonts w:ascii="Calibri" w:hAnsi="Calibri" w:eastAsia="Calibri" w:cs="Calibri"/>
          <w:color w:val="4E5768"/>
        </w:rPr>
        <w:t xml:space="preserve"> nodes can have persistent disks.</w:t>
      </w:r>
    </w:p>
    <w:p w:rsidR="71542B1F" w:rsidP="71542B1F" w:rsidRDefault="71542B1F" w14:paraId="7714CE35" w14:textId="6908B71A">
      <w:pPr>
        <w:rPr>
          <w:rFonts w:ascii="Calibri" w:hAnsi="Calibri" w:eastAsia="Calibri" w:cs="Calibri"/>
          <w:color w:val="4E5768"/>
        </w:rPr>
      </w:pP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handles the addition and removal of </w:t>
      </w:r>
      <w:proofErr w:type="spellStart"/>
      <w:r w:rsidRPr="71542B1F">
        <w:rPr>
          <w:rFonts w:ascii="Calibri" w:hAnsi="Calibri" w:eastAsia="Calibri" w:cs="Calibri"/>
          <w:color w:val="4E5768"/>
        </w:rPr>
        <w:t>preemptible</w:t>
      </w:r>
      <w:proofErr w:type="spellEnd"/>
      <w:r w:rsidRPr="71542B1F">
        <w:rPr>
          <w:rFonts w:ascii="Calibri" w:hAnsi="Calibri" w:eastAsia="Calibri" w:cs="Calibri"/>
          <w:color w:val="4E5768"/>
        </w:rPr>
        <w:t xml:space="preserve"> nodes.</w:t>
      </w:r>
    </w:p>
    <w:p w:rsidR="71542B1F" w:rsidP="71542B1F" w:rsidRDefault="71542B1F" w14:paraId="07F085DC" w14:textId="5E75A9DC">
      <w:pPr>
        <w:rPr>
          <w:rFonts w:ascii="Calibri" w:hAnsi="Calibri" w:eastAsia="Calibri" w:cs="Calibri"/>
          <w:color w:val="4E5768"/>
        </w:rPr>
      </w:pPr>
    </w:p>
    <w:p w:rsidR="71542B1F" w:rsidP="71542B1F" w:rsidRDefault="71542B1F" w14:paraId="07057460" w14:textId="3E81BCF0">
      <w:r w:rsidRPr="71542B1F">
        <w:rPr>
          <w:rFonts w:ascii="Calibri" w:hAnsi="Calibri" w:eastAsia="Calibri" w:cs="Calibri"/>
          <w:color w:val="4E5768"/>
        </w:rPr>
        <w:t xml:space="preserve">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provides out-of-the box and end-to-end support for many of the most popular job types, including Spark, Spark SQL, PySpark, MapReduce, Hive, and Pig jobs.</w:t>
      </w:r>
      <w:r>
        <w:br/>
      </w:r>
      <w:r w:rsidRPr="71542B1F">
        <w:rPr>
          <w:rFonts w:ascii="Calibri" w:hAnsi="Calibri" w:eastAsia="Calibri" w:cs="Calibri"/>
          <w:color w:val="4E5768"/>
        </w:rPr>
        <w:t xml:space="preserve">Reference: </w:t>
      </w:r>
      <w:hyperlink w:anchor="what_type_of_jobs_can_i_run" r:id="rId11">
        <w:r w:rsidRPr="71542B1F">
          <w:rPr>
            <w:rStyle w:val="Hyperlink"/>
            <w:rFonts w:ascii="Calibri" w:hAnsi="Calibri" w:eastAsia="Calibri" w:cs="Calibri"/>
          </w:rPr>
          <w:t>https://cloud.google.com/dataproc/docs/resources/faq#what_type_of_jobs_can_i_run</w:t>
        </w:r>
      </w:hyperlink>
    </w:p>
    <w:p w:rsidR="71542B1F" w:rsidP="71542B1F" w:rsidRDefault="71542B1F" w14:paraId="48076C8F" w14:textId="359ED3CD">
      <w:pPr>
        <w:rPr>
          <w:rFonts w:ascii="Calibri" w:hAnsi="Calibri" w:eastAsia="Calibri" w:cs="Calibri"/>
        </w:rPr>
      </w:pPr>
    </w:p>
    <w:p w:rsidR="71542B1F" w:rsidP="71542B1F" w:rsidRDefault="71542B1F" w14:paraId="291FA828" w14:textId="39986EB5">
      <w:pPr>
        <w:rPr>
          <w:rFonts w:ascii="Calibri" w:hAnsi="Calibri" w:eastAsia="Calibri" w:cs="Calibri"/>
        </w:rPr>
      </w:pPr>
    </w:p>
    <w:p w:rsidR="71542B1F" w:rsidP="71542B1F" w:rsidRDefault="71542B1F" w14:paraId="1E2FF6FD" w14:textId="294C0D47">
      <w:pPr>
        <w:rPr>
          <w:rFonts w:ascii="Calibri" w:hAnsi="Calibri" w:eastAsia="Calibri" w:cs="Calibri"/>
          <w:color w:val="4E5768"/>
        </w:rPr>
      </w:pPr>
      <w:r w:rsidRPr="71542B1F">
        <w:rPr>
          <w:rFonts w:ascii="Calibri" w:hAnsi="Calibri" w:eastAsia="Calibri" w:cs="Calibri"/>
          <w:color w:val="4E5768"/>
        </w:rPr>
        <w:t xml:space="preserve">Service accounts authenticate applications running on your virtual machine instances to other Google Cloud Platform services. For example, if you write an application that reads and writes files on Google Cloud Storage, it must first authenticate to the Google Cloud Storage API. At a minimum, service accounts used with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need permissions to read and write to Google Cloud Storage, and to write to Google Cloud Logging.</w:t>
      </w:r>
      <w:r>
        <w:br/>
      </w:r>
      <w:r w:rsidRPr="71542B1F">
        <w:rPr>
          <w:rFonts w:ascii="Calibri" w:hAnsi="Calibri" w:eastAsia="Calibri" w:cs="Calibri"/>
          <w:color w:val="4E5768"/>
        </w:rPr>
        <w:t xml:space="preserve">Reference: </w:t>
      </w:r>
      <w:hyperlink w:anchor="important_notes" r:id="rId12">
        <w:r w:rsidRPr="71542B1F">
          <w:rPr>
            <w:rStyle w:val="Hyperlink"/>
            <w:rFonts w:ascii="Calibri" w:hAnsi="Calibri" w:eastAsia="Calibri" w:cs="Calibri"/>
          </w:rPr>
          <w:t>https://cloud.google.com/dataproc/docs/concepts/service-accounts#important_notes</w:t>
        </w:r>
      </w:hyperlink>
    </w:p>
    <w:p w:rsidR="71542B1F" w:rsidP="71542B1F" w:rsidRDefault="71542B1F" w14:paraId="6B57A183" w14:textId="037CF1CB">
      <w:pPr>
        <w:rPr>
          <w:rFonts w:ascii="Calibri" w:hAnsi="Calibri" w:eastAsia="Calibri" w:cs="Calibri"/>
          <w:color w:val="4E5768"/>
        </w:rPr>
      </w:pPr>
    </w:p>
    <w:p w:rsidR="71542B1F" w:rsidP="71542B1F" w:rsidRDefault="71542B1F" w14:paraId="0E504835" w14:textId="1CF4B2E4">
      <w:r w:rsidRPr="71542B1F">
        <w:rPr>
          <w:rFonts w:ascii="Calibri" w:hAnsi="Calibri" w:eastAsia="Calibri" w:cs="Calibri"/>
          <w:color w:val="4E5768"/>
        </w:rPr>
        <w:t xml:space="preserve">Service accounts used with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must have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Worker role (or have all the permissions granted by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Worker role).</w:t>
      </w:r>
      <w:r>
        <w:br/>
      </w:r>
      <w:r w:rsidRPr="71542B1F">
        <w:rPr>
          <w:rFonts w:ascii="Calibri" w:hAnsi="Calibri" w:eastAsia="Calibri" w:cs="Calibri"/>
          <w:color w:val="4E5768"/>
        </w:rPr>
        <w:t xml:space="preserve">Reference: </w:t>
      </w:r>
      <w:hyperlink w:anchor="important_notes" r:id="rId13">
        <w:r w:rsidRPr="71542B1F">
          <w:rPr>
            <w:rStyle w:val="Hyperlink"/>
            <w:rFonts w:ascii="Calibri" w:hAnsi="Calibri" w:eastAsia="Calibri" w:cs="Calibri"/>
          </w:rPr>
          <w:t>https://cloud.google.com/dataproc/docs/concepts/service-accounts#important_notes</w:t>
        </w:r>
      </w:hyperlink>
    </w:p>
    <w:p w:rsidR="71542B1F" w:rsidP="71542B1F" w:rsidRDefault="71542B1F" w14:paraId="5904BA18" w14:textId="18D86F5C">
      <w:pPr>
        <w:rPr>
          <w:rFonts w:ascii="Calibri" w:hAnsi="Calibri" w:eastAsia="Calibri" w:cs="Calibri"/>
          <w:color w:val="4E5768"/>
        </w:rPr>
      </w:pPr>
    </w:p>
    <w:p w:rsidR="71542B1F" w:rsidP="71542B1F" w:rsidRDefault="71542B1F" w14:paraId="4E05E126" w14:textId="790E6964">
      <w:r w:rsidRPr="71542B1F">
        <w:rPr>
          <w:rFonts w:ascii="Calibri" w:hAnsi="Calibri" w:eastAsia="Calibri" w:cs="Calibri"/>
          <w:color w:val="4E5768"/>
        </w:rPr>
        <w:t xml:space="preserve">A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Viewer is limited in its actions based on its role. A viewer can only list clusters, get cluster details, list jobs, get job details, list operations, and get operation details.</w:t>
      </w:r>
      <w:r>
        <w:br/>
      </w:r>
      <w:r w:rsidRPr="71542B1F">
        <w:rPr>
          <w:rFonts w:ascii="Calibri" w:hAnsi="Calibri" w:eastAsia="Calibri" w:cs="Calibri"/>
          <w:color w:val="4E5768"/>
        </w:rPr>
        <w:t xml:space="preserve">Reference: </w:t>
      </w:r>
      <w:hyperlink w:anchor="iam_roles_and_cloud_dataproc_operations_summary" r:id="rId14">
        <w:r w:rsidRPr="71542B1F">
          <w:rPr>
            <w:rStyle w:val="Hyperlink"/>
            <w:rFonts w:ascii="Calibri" w:hAnsi="Calibri" w:eastAsia="Calibri" w:cs="Calibri"/>
          </w:rPr>
          <w:t>https://cloud.google.com/dataproc/docs/concepts/iam#iam_roles_and_cloud_dataproc_operations_summary</w:t>
        </w:r>
        <w:r>
          <w:br/>
        </w:r>
      </w:hyperlink>
    </w:p>
    <w:p w:rsidR="71542B1F" w:rsidP="71542B1F" w:rsidRDefault="71542B1F" w14:paraId="6A572DC4" w14:textId="224AE8A6">
      <w:r w:rsidRPr="71542B1F">
        <w:rPr>
          <w:rFonts w:ascii="Calibri" w:hAnsi="Calibri" w:eastAsia="Calibri" w:cs="Calibri"/>
          <w:color w:val="4E5768"/>
        </w:rPr>
        <w:t>At a minimum, you must specify four values when creating a new cluster with the projects.regions.clusters.create operation:</w:t>
      </w:r>
      <w:r>
        <w:br/>
      </w:r>
      <w:r w:rsidRPr="71542B1F">
        <w:rPr>
          <w:rFonts w:ascii="Calibri" w:hAnsi="Calibri" w:eastAsia="Calibri" w:cs="Calibri"/>
          <w:color w:val="4E5768"/>
        </w:rPr>
        <w:t>The project in which the cluster will be created</w:t>
      </w:r>
      <w:r>
        <w:br/>
      </w:r>
      <w:r w:rsidRPr="71542B1F">
        <w:rPr>
          <w:rFonts w:ascii="Calibri" w:hAnsi="Calibri" w:eastAsia="Calibri" w:cs="Calibri"/>
          <w:color w:val="4E5768"/>
        </w:rPr>
        <w:t>The region to use –</w:t>
      </w:r>
      <w:r>
        <w:br/>
      </w:r>
      <w:r w:rsidRPr="71542B1F">
        <w:rPr>
          <w:rFonts w:ascii="Calibri" w:hAnsi="Calibri" w:eastAsia="Calibri" w:cs="Calibri"/>
          <w:color w:val="4E5768"/>
        </w:rPr>
        <w:t>The name of the cluster –</w:t>
      </w:r>
      <w:r>
        <w:br/>
      </w:r>
      <w:r w:rsidRPr="71542B1F">
        <w:rPr>
          <w:rFonts w:ascii="Calibri" w:hAnsi="Calibri" w:eastAsia="Calibri" w:cs="Calibri"/>
          <w:color w:val="4E5768"/>
        </w:rPr>
        <w:t>The zone in which the cluster will be created</w:t>
      </w:r>
      <w:r>
        <w:br/>
      </w:r>
      <w:r w:rsidRPr="71542B1F">
        <w:rPr>
          <w:rFonts w:ascii="Calibri" w:hAnsi="Calibri" w:eastAsia="Calibri" w:cs="Calibri"/>
          <w:color w:val="4E5768"/>
        </w:rPr>
        <w:t xml:space="preserve">You can specify many more details beyond these minimum requirements. For example, you can also specify the number of workers, whether </w:t>
      </w:r>
      <w:proofErr w:type="spellStart"/>
      <w:r w:rsidRPr="71542B1F">
        <w:rPr>
          <w:rFonts w:ascii="Calibri" w:hAnsi="Calibri" w:eastAsia="Calibri" w:cs="Calibri"/>
          <w:color w:val="4E5768"/>
        </w:rPr>
        <w:t>preemptible</w:t>
      </w:r>
      <w:proofErr w:type="spellEnd"/>
      <w:r w:rsidRPr="71542B1F">
        <w:rPr>
          <w:rFonts w:ascii="Calibri" w:hAnsi="Calibri" w:eastAsia="Calibri" w:cs="Calibri"/>
          <w:color w:val="4E5768"/>
        </w:rPr>
        <w:t xml:space="preserve"> compute should be used, and the network settings.</w:t>
      </w:r>
      <w:r>
        <w:br/>
      </w:r>
      <w:r w:rsidRPr="71542B1F">
        <w:rPr>
          <w:rFonts w:ascii="Calibri" w:hAnsi="Calibri" w:eastAsia="Calibri" w:cs="Calibri"/>
          <w:color w:val="4E5768"/>
        </w:rPr>
        <w:t xml:space="preserve">Reference: </w:t>
      </w:r>
      <w:hyperlink w:anchor="create_a_new_cloud_dataproc_cluste" r:id="rId15">
        <w:r w:rsidRPr="71542B1F">
          <w:rPr>
            <w:rStyle w:val="Hyperlink"/>
            <w:rFonts w:ascii="Calibri" w:hAnsi="Calibri" w:eastAsia="Calibri" w:cs="Calibri"/>
          </w:rPr>
          <w:t>https://cloud.google.com/dataproc/docs/tutorials/python-library-example#create_a_new_cloud_dataproc_cluste</w:t>
        </w:r>
      </w:hyperlink>
    </w:p>
    <w:p w:rsidR="71542B1F" w:rsidP="71542B1F" w:rsidRDefault="71542B1F" w14:paraId="5E2D9019" w14:textId="02417645">
      <w:pPr>
        <w:rPr>
          <w:rFonts w:ascii="Calibri" w:hAnsi="Calibri" w:eastAsia="Calibri" w:cs="Calibri"/>
          <w:color w:val="4E5768"/>
        </w:rPr>
      </w:pPr>
    </w:p>
    <w:p w:rsidR="71542B1F" w:rsidP="71542B1F" w:rsidRDefault="71542B1F" w14:paraId="3974932A" w14:textId="0B4D974F">
      <w:r w:rsidRPr="3BF47F7E" w:rsidR="71542B1F">
        <w:rPr>
          <w:rFonts w:ascii="Calibri" w:hAnsi="Calibri" w:eastAsia="Calibri" w:cs="Calibri"/>
          <w:color w:val="4E5768"/>
        </w:rPr>
        <w:t>The</w:t>
      </w:r>
      <w:r w:rsidRPr="3BF47F7E" w:rsidR="71542B1F">
        <w:rPr>
          <w:rFonts w:ascii="Calibri" w:hAnsi="Calibri" w:eastAsia="Calibri" w:cs="Calibri"/>
          <w:color w:val="4E5768"/>
        </w:rPr>
        <w:t xml:space="preserve"> following rules will apply when you use </w:t>
      </w:r>
      <w:r w:rsidRPr="3BF47F7E" w:rsidR="71542B1F">
        <w:rPr>
          <w:rFonts w:ascii="Calibri" w:hAnsi="Calibri" w:eastAsia="Calibri" w:cs="Calibri"/>
          <w:color w:val="4E5768"/>
        </w:rPr>
        <w:t>preemptible</w:t>
      </w:r>
      <w:r w:rsidRPr="3BF47F7E" w:rsidR="71542B1F">
        <w:rPr>
          <w:rFonts w:ascii="Calibri" w:hAnsi="Calibri" w:eastAsia="Calibri" w:cs="Calibri"/>
          <w:color w:val="4E5768"/>
        </w:rPr>
        <w:t xml:space="preserve"> workers with a Cloud </w:t>
      </w:r>
      <w:r w:rsidRPr="3BF47F7E" w:rsidR="71542B1F">
        <w:rPr>
          <w:rFonts w:ascii="Calibri" w:hAnsi="Calibri" w:eastAsia="Calibri" w:cs="Calibri"/>
          <w:color w:val="4E5768"/>
        </w:rPr>
        <w:t>Dataproc</w:t>
      </w:r>
      <w:r w:rsidRPr="3BF47F7E" w:rsidR="71542B1F">
        <w:rPr>
          <w:rFonts w:ascii="Calibri" w:hAnsi="Calibri" w:eastAsia="Calibri" w:cs="Calibri"/>
          <w:color w:val="4E5768"/>
        </w:rPr>
        <w:t xml:space="preserve"> </w:t>
      </w:r>
      <w:r w:rsidRPr="3BF47F7E" w:rsidR="71542B1F">
        <w:rPr>
          <w:rFonts w:ascii="Calibri" w:hAnsi="Calibri" w:eastAsia="Calibri" w:cs="Calibri"/>
          <w:color w:val="4E5768"/>
        </w:rPr>
        <w:t>cluster:</w:t>
      </w:r>
      <w:r w:rsidRPr="3BF47F7E" w:rsidR="71542B1F">
        <w:rPr>
          <w:rFonts w:ascii="Calibri" w:hAnsi="Calibri" w:eastAsia="Calibri" w:cs="Calibri"/>
          <w:color w:val="4E5768"/>
        </w:rPr>
        <w:t xml:space="preserve"> Processing </w:t>
      </w:r>
      <w:proofErr w:type="spellStart"/>
      <w:r w:rsidRPr="3BF47F7E" w:rsidR="71542B1F">
        <w:rPr>
          <w:rFonts w:ascii="Calibri" w:hAnsi="Calibri" w:eastAsia="Calibri" w:cs="Calibri"/>
          <w:color w:val="4E5768"/>
        </w:rPr>
        <w:t>onlySince</w:t>
      </w:r>
      <w:proofErr w:type="spellEnd"/>
      <w:r w:rsidRPr="3BF47F7E" w:rsidR="71542B1F">
        <w:rPr>
          <w:rFonts w:ascii="Calibri" w:hAnsi="Calibri" w:eastAsia="Calibri" w:cs="Calibri"/>
          <w:color w:val="4E5768"/>
        </w:rPr>
        <w:t xml:space="preserve"> </w:t>
      </w:r>
      <w:proofErr w:type="spellStart"/>
      <w:r w:rsidRPr="3BF47F7E" w:rsidR="71542B1F">
        <w:rPr>
          <w:rFonts w:ascii="Calibri" w:hAnsi="Calibri" w:eastAsia="Calibri" w:cs="Calibri"/>
          <w:color w:val="4E5768"/>
        </w:rPr>
        <w:t>preemptibles</w:t>
      </w:r>
      <w:proofErr w:type="spellEnd"/>
      <w:r w:rsidRPr="3BF47F7E" w:rsidR="71542B1F">
        <w:rPr>
          <w:rFonts w:ascii="Calibri" w:hAnsi="Calibri" w:eastAsia="Calibri" w:cs="Calibri"/>
          <w:color w:val="4E5768"/>
        </w:rPr>
        <w:t xml:space="preserve"> can be reclaimed at any time, </w:t>
      </w:r>
      <w:r w:rsidRPr="3BF47F7E" w:rsidR="71542B1F">
        <w:rPr>
          <w:rFonts w:ascii="Calibri" w:hAnsi="Calibri" w:eastAsia="Calibri" w:cs="Calibri"/>
          <w:color w:val="4E5768"/>
        </w:rPr>
        <w:t>preemptible</w:t>
      </w:r>
      <w:r w:rsidRPr="3BF47F7E" w:rsidR="71542B1F">
        <w:rPr>
          <w:rFonts w:ascii="Calibri" w:hAnsi="Calibri" w:eastAsia="Calibri" w:cs="Calibri"/>
          <w:color w:val="4E5768"/>
        </w:rPr>
        <w:t xml:space="preserve"> workers do not store data. </w:t>
      </w:r>
      <w:proofErr w:type="spellStart"/>
      <w:r w:rsidRPr="3BF47F7E" w:rsidR="71542B1F">
        <w:rPr>
          <w:rFonts w:ascii="Calibri" w:hAnsi="Calibri" w:eastAsia="Calibri" w:cs="Calibri"/>
          <w:color w:val="4E5768"/>
        </w:rPr>
        <w:t>Preemptibles</w:t>
      </w:r>
      <w:proofErr w:type="spellEnd"/>
      <w:r w:rsidRPr="3BF47F7E" w:rsidR="71542B1F">
        <w:rPr>
          <w:rFonts w:ascii="Calibri" w:hAnsi="Calibri" w:eastAsia="Calibri" w:cs="Calibri"/>
          <w:color w:val="4E5768"/>
        </w:rPr>
        <w:t xml:space="preserve"> added to a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 only function as processing nodes.</w:t>
      </w:r>
      <w:r>
        <w:br/>
      </w:r>
      <w:r w:rsidRPr="3BF47F7E" w:rsidR="71542B1F">
        <w:rPr>
          <w:rFonts w:ascii="Calibri" w:hAnsi="Calibri" w:eastAsia="Calibri" w:cs="Calibri"/>
          <w:color w:val="4E5768"/>
        </w:rPr>
        <w:t xml:space="preserve">. No </w:t>
      </w:r>
      <w:r w:rsidRPr="3BF47F7E" w:rsidR="71542B1F">
        <w:rPr>
          <w:rFonts w:ascii="Calibri" w:hAnsi="Calibri" w:eastAsia="Calibri" w:cs="Calibri"/>
          <w:color w:val="4E5768"/>
        </w:rPr>
        <w:t>preemptible-only</w:t>
      </w:r>
      <w:r w:rsidRPr="3BF47F7E" w:rsidR="71542B1F">
        <w:rPr>
          <w:rFonts w:ascii="Calibri" w:hAnsi="Calibri" w:eastAsia="Calibri" w:cs="Calibri"/>
          <w:color w:val="4E5768"/>
        </w:rPr>
        <w:t xml:space="preserve"> </w:t>
      </w:r>
      <w:proofErr w:type="spellStart"/>
      <w:r w:rsidRPr="3BF47F7E" w:rsidR="71542B1F">
        <w:rPr>
          <w:rFonts w:ascii="Calibri" w:hAnsi="Calibri" w:eastAsia="Calibri" w:cs="Calibri"/>
          <w:color w:val="4E5768"/>
        </w:rPr>
        <w:t>clustersTo</w:t>
      </w:r>
      <w:proofErr w:type="spellEnd"/>
      <w:r w:rsidRPr="3BF47F7E" w:rsidR="71542B1F">
        <w:rPr>
          <w:rFonts w:ascii="Calibri" w:hAnsi="Calibri" w:eastAsia="Calibri" w:cs="Calibri"/>
          <w:color w:val="4E5768"/>
        </w:rPr>
        <w:t xml:space="preserve"> ensure clusters do not lose all workers,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cannot create </w:t>
      </w:r>
      <w:r w:rsidRPr="3BF47F7E" w:rsidR="71542B1F">
        <w:rPr>
          <w:rFonts w:ascii="Calibri" w:hAnsi="Calibri" w:eastAsia="Calibri" w:cs="Calibri"/>
          <w:color w:val="4E5768"/>
        </w:rPr>
        <w:t>preemptible-only</w:t>
      </w:r>
      <w:r w:rsidRPr="3BF47F7E" w:rsidR="71542B1F">
        <w:rPr>
          <w:rFonts w:ascii="Calibri" w:hAnsi="Calibri" w:eastAsia="Calibri" w:cs="Calibri"/>
          <w:color w:val="4E5768"/>
        </w:rPr>
        <w:t xml:space="preserve"> clusters.</w:t>
      </w:r>
      <w:r>
        <w:br/>
      </w:r>
      <w:r w:rsidRPr="3BF47F7E" w:rsidR="71542B1F">
        <w:rPr>
          <w:rFonts w:ascii="Calibri" w:hAnsi="Calibri" w:eastAsia="Calibri" w:cs="Calibri"/>
          <w:color w:val="4E5768"/>
        </w:rPr>
        <w:t xml:space="preserve">. Persistent disk </w:t>
      </w:r>
      <w:proofErr w:type="spellStart"/>
      <w:r w:rsidRPr="3BF47F7E" w:rsidR="71542B1F">
        <w:rPr>
          <w:rFonts w:ascii="Calibri" w:hAnsi="Calibri" w:eastAsia="Calibri" w:cs="Calibri"/>
          <w:color w:val="4E5768"/>
        </w:rPr>
        <w:t>sizeAs</w:t>
      </w:r>
      <w:proofErr w:type="spellEnd"/>
      <w:r w:rsidRPr="3BF47F7E" w:rsidR="71542B1F">
        <w:rPr>
          <w:rFonts w:ascii="Calibri" w:hAnsi="Calibri" w:eastAsia="Calibri" w:cs="Calibri"/>
          <w:color w:val="4E5768"/>
        </w:rPr>
        <w:t xml:space="preserve"> a default, all </w:t>
      </w:r>
      <w:r w:rsidRPr="3BF47F7E" w:rsidR="71542B1F">
        <w:rPr>
          <w:rFonts w:ascii="Calibri" w:hAnsi="Calibri" w:eastAsia="Calibri" w:cs="Calibri"/>
          <w:color w:val="4E5768"/>
        </w:rPr>
        <w:t>preemptible</w:t>
      </w:r>
      <w:r w:rsidRPr="3BF47F7E" w:rsidR="71542B1F">
        <w:rPr>
          <w:rFonts w:ascii="Calibri" w:hAnsi="Calibri" w:eastAsia="Calibri" w:cs="Calibri"/>
          <w:color w:val="4E5768"/>
        </w:rPr>
        <w:t xml:space="preserve"> workers are created with the smaller of 100GB or the primary worker boot disk size. This disk space is used for local caching of data and is not available through HDFS.</w:t>
      </w:r>
      <w:r>
        <w:br/>
      </w:r>
      <w:r w:rsidRPr="3BF47F7E" w:rsidR="71542B1F">
        <w:rPr>
          <w:rFonts w:ascii="Calibri" w:hAnsi="Calibri" w:eastAsia="Calibri" w:cs="Calibri"/>
          <w:color w:val="4E5768"/>
        </w:rPr>
        <w:t xml:space="preserve">The managed group automatically re-adds workers lost due to reclamation as </w:t>
      </w:r>
      <w:r w:rsidRPr="3BF47F7E" w:rsidR="71542B1F">
        <w:rPr>
          <w:rFonts w:ascii="Calibri" w:hAnsi="Calibri" w:eastAsia="Calibri" w:cs="Calibri"/>
          <w:color w:val="4E5768"/>
        </w:rPr>
        <w:t>capacity</w:t>
      </w:r>
      <w:r w:rsidRPr="3BF47F7E" w:rsidR="71542B1F">
        <w:rPr>
          <w:rFonts w:ascii="Calibri" w:hAnsi="Calibri" w:eastAsia="Calibri" w:cs="Calibri"/>
          <w:color w:val="4E5768"/>
        </w:rPr>
        <w:t xml:space="preserve"> permits.</w:t>
      </w:r>
      <w:r>
        <w:br/>
      </w:r>
      <w:r w:rsidRPr="3BF47F7E" w:rsidR="71542B1F">
        <w:rPr>
          <w:rFonts w:ascii="Calibri" w:hAnsi="Calibri" w:eastAsia="Calibri" w:cs="Calibri"/>
          <w:color w:val="4E5768"/>
        </w:rPr>
        <w:t xml:space="preserve">Reference: </w:t>
      </w:r>
      <w:hyperlink r:id="R45c508e7bb024a9a">
        <w:r w:rsidRPr="3BF47F7E" w:rsidR="71542B1F">
          <w:rPr>
            <w:rStyle w:val="Hyperlink"/>
            <w:rFonts w:ascii="Calibri" w:hAnsi="Calibri" w:eastAsia="Calibri" w:cs="Calibri"/>
          </w:rPr>
          <w:t>https://cloud.google.com/dataproc/docs/concepts/preemptible-vms</w:t>
        </w:r>
      </w:hyperlink>
    </w:p>
    <w:p w:rsidR="71542B1F" w:rsidP="71542B1F" w:rsidRDefault="71542B1F" w14:paraId="07B11265" w14:textId="5DE3B9E9">
      <w:pPr>
        <w:rPr>
          <w:rFonts w:ascii="Calibri" w:hAnsi="Calibri" w:eastAsia="Calibri" w:cs="Calibri"/>
        </w:rPr>
      </w:pPr>
    </w:p>
    <w:p w:rsidR="71542B1F" w:rsidP="71542B1F" w:rsidRDefault="71542B1F" w14:paraId="5E66274D" w14:textId="5C2F8982">
      <w:r w:rsidRPr="71542B1F">
        <w:rPr>
          <w:rFonts w:ascii="Calibri" w:hAnsi="Calibri" w:eastAsia="Calibri" w:cs="Calibri"/>
          <w:color w:val="4E5768"/>
        </w:rPr>
        <w:t xml:space="preserve">When using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clusters, configure your browser to use the SOCKS proxy. The SOCKS proxy routes data intended for the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through an SSH tunnel.</w:t>
      </w:r>
      <w:r>
        <w:br/>
      </w:r>
      <w:r w:rsidRPr="71542B1F">
        <w:rPr>
          <w:rFonts w:ascii="Calibri" w:hAnsi="Calibri" w:eastAsia="Calibri" w:cs="Calibri"/>
          <w:color w:val="4E5768"/>
        </w:rPr>
        <w:t xml:space="preserve">Reference: </w:t>
      </w:r>
      <w:hyperlink w:anchor="interfaces" r:id="rId17">
        <w:r w:rsidRPr="71542B1F">
          <w:rPr>
            <w:rStyle w:val="Hyperlink"/>
            <w:rFonts w:ascii="Calibri" w:hAnsi="Calibri" w:eastAsia="Calibri" w:cs="Calibri"/>
          </w:rPr>
          <w:t>https://cloud.google.com/dataproc/docs/concepts/cluster-web-interfaces#interfaces</w:t>
        </w:r>
      </w:hyperlink>
    </w:p>
    <w:p w:rsidR="71542B1F" w:rsidP="71542B1F" w:rsidRDefault="71542B1F" w14:paraId="4FD3940D" w14:textId="4B9D9E17">
      <w:pPr>
        <w:rPr>
          <w:rFonts w:ascii="Calibri" w:hAnsi="Calibri" w:eastAsia="Calibri" w:cs="Calibri"/>
        </w:rPr>
      </w:pPr>
    </w:p>
    <w:p w:rsidR="71542B1F" w:rsidP="71542B1F" w:rsidRDefault="71542B1F" w14:paraId="4AD283B8" w14:textId="222766C3">
      <w:r w:rsidRPr="71542B1F">
        <w:rPr>
          <w:rFonts w:ascii="Calibri" w:hAnsi="Calibri" w:eastAsia="Calibri" w:cs="Calibri"/>
          <w:color w:val="4E5768"/>
        </w:rPr>
        <w:t>To make updating files and properties easy, the –properties command uses a special format to specify the configuration file and the property and value within the file that should be updated. The formatting is as follows: file_prefix:property=value.</w:t>
      </w:r>
      <w:r>
        <w:br/>
      </w:r>
      <w:r w:rsidRPr="71542B1F">
        <w:rPr>
          <w:rFonts w:ascii="Calibri" w:hAnsi="Calibri" w:eastAsia="Calibri" w:cs="Calibri"/>
          <w:color w:val="4E5768"/>
        </w:rPr>
        <w:t xml:space="preserve">Reference: </w:t>
      </w:r>
      <w:hyperlink w:anchor="formatting" r:id="rId18">
        <w:r w:rsidRPr="71542B1F">
          <w:rPr>
            <w:rStyle w:val="Hyperlink"/>
            <w:rFonts w:ascii="Calibri" w:hAnsi="Calibri" w:eastAsia="Calibri" w:cs="Calibri"/>
          </w:rPr>
          <w:t>https://cloud.google.com/dataproc/docs/concepts/cluster-properties#formatting</w:t>
        </w:r>
      </w:hyperlink>
    </w:p>
    <w:p w:rsidR="71542B1F" w:rsidP="71542B1F" w:rsidRDefault="71542B1F" w14:paraId="6BCB8523" w14:textId="1F45470D">
      <w:pPr>
        <w:rPr>
          <w:rFonts w:ascii="Calibri" w:hAnsi="Calibri" w:eastAsia="Calibri" w:cs="Calibri"/>
          <w:color w:val="4E5768"/>
        </w:rPr>
      </w:pPr>
    </w:p>
    <w:p w:rsidR="71542B1F" w:rsidP="71542B1F" w:rsidRDefault="71542B1F" w14:paraId="3CA6D1EB" w14:textId="0D3BF92D">
      <w:pPr>
        <w:rPr>
          <w:rFonts w:ascii="Calibri" w:hAnsi="Calibri" w:eastAsia="Calibri" w:cs="Calibri"/>
          <w:color w:val="4E5768"/>
        </w:rPr>
      </w:pPr>
      <w:r w:rsidRPr="71542B1F">
        <w:rPr>
          <w:rFonts w:ascii="Calibri" w:hAnsi="Calibri" w:eastAsia="Calibri" w:cs="Calibri"/>
          <w:color w:val="4E5768"/>
        </w:rPr>
        <w:t xml:space="preserve">Scaling a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typically involves</w:t>
      </w:r>
    </w:p>
    <w:p w:rsidR="71542B1F" w:rsidP="71542B1F" w:rsidRDefault="71542B1F" w14:paraId="70512952" w14:textId="27B391C2">
      <w:r w:rsidRPr="3BF47F7E" w:rsidR="71542B1F">
        <w:rPr>
          <w:rFonts w:ascii="Calibri" w:hAnsi="Calibri" w:eastAsia="Calibri" w:cs="Calibri"/>
          <w:color w:val="4E5768"/>
        </w:rPr>
        <w:t xml:space="preserve">After creating a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 you can scale the cluster by increasing or decreasing the number of worker nodes in the cluster at any time, even when jobs are running on the cluster.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clusters are typically scaled to:</w:t>
      </w:r>
      <w:r>
        <w:br/>
      </w:r>
      <w:r w:rsidRPr="3BF47F7E" w:rsidR="71542B1F">
        <w:rPr>
          <w:rFonts w:ascii="Calibri" w:hAnsi="Calibri" w:eastAsia="Calibri" w:cs="Calibri"/>
          <w:color w:val="4E5768"/>
        </w:rPr>
        <w:t>1) increase the number of workers to make a job run faster</w:t>
      </w:r>
      <w:r>
        <w:br/>
      </w:r>
      <w:r w:rsidRPr="3BF47F7E" w:rsidR="71542B1F">
        <w:rPr>
          <w:rFonts w:ascii="Calibri" w:hAnsi="Calibri" w:eastAsia="Calibri" w:cs="Calibri"/>
          <w:color w:val="4E5768"/>
        </w:rPr>
        <w:t xml:space="preserve">2) decrease the number of workers </w:t>
      </w:r>
      <w:r w:rsidRPr="3BF47F7E" w:rsidR="71542B1F">
        <w:rPr>
          <w:rFonts w:ascii="Calibri" w:hAnsi="Calibri" w:eastAsia="Calibri" w:cs="Calibri"/>
          <w:color w:val="4E5768"/>
        </w:rPr>
        <w:t>saving</w:t>
      </w:r>
      <w:r w:rsidRPr="3BF47F7E" w:rsidR="71542B1F">
        <w:rPr>
          <w:rFonts w:ascii="Calibri" w:hAnsi="Calibri" w:eastAsia="Calibri" w:cs="Calibri"/>
          <w:color w:val="4E5768"/>
        </w:rPr>
        <w:t xml:space="preserve"> money</w:t>
      </w:r>
      <w:r>
        <w:br/>
      </w:r>
      <w:r w:rsidRPr="3BF47F7E" w:rsidR="71542B1F">
        <w:rPr>
          <w:rFonts w:ascii="Calibri" w:hAnsi="Calibri" w:eastAsia="Calibri" w:cs="Calibri"/>
          <w:color w:val="4E5768"/>
        </w:rPr>
        <w:t>3) increase the number of nodes to expand available Hadoop Distributed Filesystem (HDFS) storage</w:t>
      </w:r>
      <w:r>
        <w:br/>
      </w:r>
      <w:r w:rsidRPr="3BF47F7E" w:rsidR="71542B1F">
        <w:rPr>
          <w:rFonts w:ascii="Calibri" w:hAnsi="Calibri" w:eastAsia="Calibri" w:cs="Calibri"/>
          <w:color w:val="4E5768"/>
        </w:rPr>
        <w:t xml:space="preserve">Reference: </w:t>
      </w:r>
      <w:hyperlink r:id="Rd4c89f187e444dff">
        <w:r w:rsidRPr="3BF47F7E" w:rsidR="71542B1F">
          <w:rPr>
            <w:rStyle w:val="Hyperlink"/>
            <w:rFonts w:ascii="Calibri" w:hAnsi="Calibri" w:eastAsia="Calibri" w:cs="Calibri"/>
          </w:rPr>
          <w:t>https://cloud.google.com/dataproc/docs/concepts/scaling-clusters</w:t>
        </w:r>
      </w:hyperlink>
    </w:p>
    <w:p w:rsidR="71542B1F" w:rsidP="71542B1F" w:rsidRDefault="71542B1F" w14:paraId="31661D65" w14:textId="509C44B4">
      <w:pPr>
        <w:rPr>
          <w:rFonts w:ascii="Calibri" w:hAnsi="Calibri" w:eastAsia="Calibri" w:cs="Calibri"/>
        </w:rPr>
      </w:pPr>
    </w:p>
    <w:p w:rsidR="71542B1F" w:rsidP="71542B1F" w:rsidRDefault="71542B1F" w14:paraId="140199C1" w14:textId="6C15D9E5">
      <w:pPr/>
      <w:r w:rsidRPr="3BF47F7E" w:rsidR="71542B1F">
        <w:rPr>
          <w:rFonts w:ascii="Calibri" w:hAnsi="Calibri" w:eastAsia="Calibri" w:cs="Calibri"/>
          <w:color w:val="4E5768"/>
        </w:rPr>
        <w:t xml:space="preserve">One of the advantages of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is its low cost.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charges for what you really use with </w:t>
      </w:r>
      <w:r w:rsidRPr="3BF47F7E" w:rsidR="71542B1F">
        <w:rPr>
          <w:rFonts w:ascii="Calibri" w:hAnsi="Calibri" w:eastAsia="Calibri" w:cs="Calibri"/>
          <w:b w:val="1"/>
          <w:bCs w:val="1"/>
          <w:color w:val="4E5768"/>
        </w:rPr>
        <w:t xml:space="preserve">minute-by-minute billing </w:t>
      </w:r>
      <w:r w:rsidRPr="3BF47F7E" w:rsidR="71542B1F">
        <w:rPr>
          <w:rFonts w:ascii="Calibri" w:hAnsi="Calibri" w:eastAsia="Calibri" w:cs="Calibri"/>
          <w:color w:val="4E5768"/>
        </w:rPr>
        <w:t>and a low, ten-minute-minimum billing period.</w:t>
      </w:r>
      <w:r>
        <w:br/>
      </w:r>
      <w:r w:rsidRPr="3BF47F7E" w:rsidR="71542B1F">
        <w:rPr>
          <w:rFonts w:ascii="Calibri" w:hAnsi="Calibri" w:eastAsia="Calibri" w:cs="Calibri"/>
          <w:color w:val="4E5768"/>
        </w:rPr>
        <w:t xml:space="preserve">Reference: </w:t>
      </w:r>
      <w:hyperlink r:id="R16b8d79aaa834e9f">
        <w:r w:rsidRPr="3BF47F7E" w:rsidR="71542B1F">
          <w:rPr>
            <w:rStyle w:val="Hyperlink"/>
            <w:rFonts w:ascii="Calibri" w:hAnsi="Calibri" w:eastAsia="Calibri" w:cs="Calibri"/>
          </w:rPr>
          <w:t>https://cloud.google.com/dataproc/docs/concepts/overview</w:t>
        </w:r>
      </w:hyperlink>
    </w:p>
    <w:p w:rsidR="3BF47F7E" w:rsidP="3BF47F7E" w:rsidRDefault="3BF47F7E" w14:paraId="1F67D93A" w14:textId="04956653">
      <w:pPr>
        <w:pStyle w:val="Normal"/>
        <w:rPr>
          <w:rFonts w:ascii="Calibri" w:hAnsi="Calibri" w:eastAsia="Calibri" w:cs="Calibri"/>
        </w:rPr>
      </w:pPr>
    </w:p>
    <w:p w:rsidR="71542B1F" w:rsidP="71542B1F" w:rsidRDefault="71542B1F" w14:paraId="2CCFC592" w14:textId="265E8353">
      <w:r w:rsidRPr="3BF47F7E" w:rsidR="71542B1F">
        <w:rPr>
          <w:rFonts w:ascii="Calibri" w:hAnsi="Calibri" w:eastAsia="Calibri" w:cs="Calibri"/>
          <w:color w:val="4E5768"/>
        </w:rPr>
        <w:t xml:space="preserve">The YARN </w:t>
      </w:r>
      <w:proofErr w:type="spellStart"/>
      <w:r w:rsidRPr="3BF47F7E" w:rsidR="71542B1F">
        <w:rPr>
          <w:rFonts w:ascii="Calibri" w:hAnsi="Calibri" w:eastAsia="Calibri" w:cs="Calibri"/>
          <w:color w:val="4E5768"/>
        </w:rPr>
        <w:t>ResourceManager</w:t>
      </w:r>
      <w:proofErr w:type="spellEnd"/>
      <w:r w:rsidRPr="3BF47F7E" w:rsidR="71542B1F">
        <w:rPr>
          <w:rFonts w:ascii="Calibri" w:hAnsi="Calibri" w:eastAsia="Calibri" w:cs="Calibri"/>
          <w:color w:val="4E5768"/>
        </w:rPr>
        <w:t xml:space="preserve"> and the HDFS </w:t>
      </w:r>
      <w:proofErr w:type="spellStart"/>
      <w:r w:rsidRPr="3BF47F7E" w:rsidR="71542B1F">
        <w:rPr>
          <w:rFonts w:ascii="Calibri" w:hAnsi="Calibri" w:eastAsia="Calibri" w:cs="Calibri"/>
          <w:color w:val="4E5768"/>
        </w:rPr>
        <w:t>NameNode</w:t>
      </w:r>
      <w:proofErr w:type="spellEnd"/>
      <w:r w:rsidRPr="3BF47F7E" w:rsidR="71542B1F">
        <w:rPr>
          <w:rFonts w:ascii="Calibri" w:hAnsi="Calibri" w:eastAsia="Calibri" w:cs="Calibri"/>
          <w:color w:val="4E5768"/>
        </w:rPr>
        <w:t xml:space="preserve"> interfaces are available on a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 </w:t>
      </w:r>
      <w:r w:rsidRPr="3BF47F7E" w:rsidR="71542B1F">
        <w:rPr>
          <w:rFonts w:ascii="Calibri" w:hAnsi="Calibri" w:eastAsia="Calibri" w:cs="Calibri"/>
          <w:color w:val="4E5768"/>
        </w:rPr>
        <w:t>master</w:t>
      </w:r>
      <w:r w:rsidRPr="3BF47F7E" w:rsidR="71542B1F">
        <w:rPr>
          <w:rFonts w:ascii="Calibri" w:hAnsi="Calibri" w:eastAsia="Calibri" w:cs="Calibri"/>
          <w:color w:val="4E5768"/>
        </w:rPr>
        <w:t xml:space="preserve"> node. The cluster master-</w:t>
      </w:r>
      <w:bookmarkStart w:name="_Int_ypaegSmv" w:id="558528551"/>
      <w:r w:rsidRPr="3BF47F7E" w:rsidR="71542B1F">
        <w:rPr>
          <w:rFonts w:ascii="Calibri" w:hAnsi="Calibri" w:eastAsia="Calibri" w:cs="Calibri"/>
          <w:color w:val="4E5768"/>
        </w:rPr>
        <w:t>host-name</w:t>
      </w:r>
      <w:bookmarkEnd w:id="558528551"/>
      <w:r w:rsidRPr="3BF47F7E" w:rsidR="71542B1F">
        <w:rPr>
          <w:rFonts w:ascii="Calibri" w:hAnsi="Calibri" w:eastAsia="Calibri" w:cs="Calibri"/>
          <w:color w:val="4E5768"/>
        </w:rPr>
        <w:t xml:space="preserve"> is the name of your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 followed by an -m </w:t>
      </w:r>
      <w:proofErr w:type="spellStart"/>
      <w:r w:rsidRPr="3BF47F7E" w:rsidR="71542B1F">
        <w:rPr>
          <w:rFonts w:ascii="Calibri" w:hAnsi="Calibri" w:eastAsia="Calibri" w:cs="Calibri"/>
          <w:color w:val="4E5768"/>
        </w:rPr>
        <w:t>suffixfor</w:t>
      </w:r>
      <w:proofErr w:type="spellEnd"/>
      <w:r w:rsidRPr="3BF47F7E" w:rsidR="71542B1F">
        <w:rPr>
          <w:rFonts w:ascii="Calibri" w:hAnsi="Calibri" w:eastAsia="Calibri" w:cs="Calibri"/>
          <w:color w:val="4E5768"/>
        </w:rPr>
        <w:t xml:space="preserve"> example, if your cluster is named “my-cluster</w:t>
      </w:r>
      <w:r w:rsidRPr="3BF47F7E" w:rsidR="71542B1F">
        <w:rPr>
          <w:rFonts w:ascii="Calibri" w:hAnsi="Calibri" w:eastAsia="Calibri" w:cs="Calibri"/>
          <w:color w:val="4E5768"/>
        </w:rPr>
        <w:t>,”</w:t>
      </w:r>
      <w:r w:rsidRPr="3BF47F7E" w:rsidR="71542B1F">
        <w:rPr>
          <w:rFonts w:ascii="Calibri" w:hAnsi="Calibri" w:eastAsia="Calibri" w:cs="Calibri"/>
          <w:color w:val="4E5768"/>
        </w:rPr>
        <w:t xml:space="preserve"> the master-</w:t>
      </w:r>
      <w:bookmarkStart w:name="_Int_OtRH9yVl" w:id="1507816560"/>
      <w:r w:rsidRPr="3BF47F7E" w:rsidR="71542B1F">
        <w:rPr>
          <w:rFonts w:ascii="Calibri" w:hAnsi="Calibri" w:eastAsia="Calibri" w:cs="Calibri"/>
          <w:color w:val="4E5768"/>
        </w:rPr>
        <w:t>host-name</w:t>
      </w:r>
      <w:bookmarkEnd w:id="1507816560"/>
      <w:r w:rsidRPr="3BF47F7E" w:rsidR="71542B1F">
        <w:rPr>
          <w:rFonts w:ascii="Calibri" w:hAnsi="Calibri" w:eastAsia="Calibri" w:cs="Calibri"/>
          <w:color w:val="4E5768"/>
        </w:rPr>
        <w:t xml:space="preserve"> would be “my-cluster-m”.</w:t>
      </w:r>
      <w:r>
        <w:br/>
      </w:r>
      <w:r w:rsidRPr="3BF47F7E" w:rsidR="71542B1F">
        <w:rPr>
          <w:rFonts w:ascii="Calibri" w:hAnsi="Calibri" w:eastAsia="Calibri" w:cs="Calibri"/>
          <w:color w:val="4E5768"/>
        </w:rPr>
        <w:t xml:space="preserve">Reference: </w:t>
      </w:r>
      <w:hyperlink w:anchor="interfaces" r:id="R9059ced6273644e3">
        <w:r w:rsidRPr="3BF47F7E" w:rsidR="71542B1F">
          <w:rPr>
            <w:rStyle w:val="Hyperlink"/>
            <w:rFonts w:ascii="Calibri" w:hAnsi="Calibri" w:eastAsia="Calibri" w:cs="Calibri"/>
          </w:rPr>
          <w:t>https://cloud.google.com/dataproc/docs/concepts/cluster-web-interfaces#interfaces</w:t>
        </w:r>
      </w:hyperlink>
    </w:p>
    <w:p w:rsidR="71542B1F" w:rsidP="3BF47F7E" w:rsidRDefault="71542B1F" w14:paraId="49FD4E84" w14:textId="329114F3">
      <w:pPr>
        <w:pStyle w:val="Normal"/>
        <w:rPr>
          <w:rFonts w:ascii="Calibri" w:hAnsi="Calibri" w:eastAsia="Calibri" w:cs="Calibri"/>
        </w:rPr>
      </w:pPr>
    </w:p>
    <w:p w:rsidR="71542B1F" w:rsidP="71542B1F" w:rsidRDefault="71542B1F" w14:paraId="3214CBAB" w14:textId="72070A9B">
      <w:r w:rsidRPr="71542B1F">
        <w:rPr>
          <w:rFonts w:ascii="Calibri" w:hAnsi="Calibri" w:eastAsia="Calibri" w:cs="Calibri"/>
          <w:color w:val="4E5768"/>
        </w:rPr>
        <w:t>You can access the master node of the cluster by clicking the SSH button next to it in the Cloud Console.</w:t>
      </w:r>
      <w:r>
        <w:br/>
      </w:r>
      <w:r w:rsidRPr="71542B1F">
        <w:rPr>
          <w:rFonts w:ascii="Calibri" w:hAnsi="Calibri" w:eastAsia="Calibri" w:cs="Calibri"/>
          <w:color w:val="4E5768"/>
        </w:rPr>
        <w:t xml:space="preserve">You can easily use the –properties option of the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command in the Google Cloud SDK to modify many common configuration files when creating a cluster.</w:t>
      </w:r>
      <w:r>
        <w:br/>
      </w:r>
      <w:r w:rsidRPr="71542B1F">
        <w:rPr>
          <w:rFonts w:ascii="Calibri" w:hAnsi="Calibri" w:eastAsia="Calibri" w:cs="Calibri"/>
          <w:color w:val="4E5768"/>
        </w:rPr>
        <w:t xml:space="preserve">When creating a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you can specify initialization actions in executables and/or scripts that Cloud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will run on all nodes in your Cloud</w:t>
      </w:r>
      <w:r w:rsidRPr="4297E432" w:rsidR="4297E432">
        <w:rPr>
          <w:rFonts w:ascii="Calibri" w:hAnsi="Calibri" w:eastAsia="Calibri" w:cs="Calibri"/>
          <w:color w:val="4E5768"/>
        </w:rPr>
        <w:t xml:space="preserve"> </w:t>
      </w:r>
      <w:proofErr w:type="spellStart"/>
      <w:r w:rsidRPr="71542B1F">
        <w:rPr>
          <w:rFonts w:ascii="Calibri" w:hAnsi="Calibri" w:eastAsia="Calibri" w:cs="Calibri"/>
          <w:color w:val="4E5768"/>
        </w:rPr>
        <w:t>Dataproc</w:t>
      </w:r>
      <w:proofErr w:type="spellEnd"/>
      <w:r w:rsidRPr="71542B1F">
        <w:rPr>
          <w:rFonts w:ascii="Calibri" w:hAnsi="Calibri" w:eastAsia="Calibri" w:cs="Calibri"/>
          <w:color w:val="4E5768"/>
        </w:rPr>
        <w:t xml:space="preserve"> cluster immediately after the cluster is set up. [https://cloud.google.com/dataproc/docs/concepts/configuring-clusters/init-actions]</w:t>
      </w:r>
      <w:r>
        <w:br/>
      </w:r>
      <w:r w:rsidRPr="71542B1F">
        <w:rPr>
          <w:rFonts w:ascii="Calibri" w:hAnsi="Calibri" w:eastAsia="Calibri" w:cs="Calibri"/>
          <w:color w:val="4E5768"/>
        </w:rPr>
        <w:t xml:space="preserve">Reference: </w:t>
      </w:r>
      <w:hyperlink r:id="rId22">
        <w:r w:rsidRPr="71542B1F">
          <w:rPr>
            <w:rStyle w:val="Hyperlink"/>
            <w:rFonts w:ascii="Calibri" w:hAnsi="Calibri" w:eastAsia="Calibri" w:cs="Calibri"/>
          </w:rPr>
          <w:t>https://cloud.google.com/dataproc/docs/concepts/configuring-clusters/cluster-properties</w:t>
        </w:r>
      </w:hyperlink>
    </w:p>
    <w:p w:rsidR="71542B1F" w:rsidP="71542B1F" w:rsidRDefault="71542B1F" w14:paraId="05F27A75" w14:textId="7BBA2F8C">
      <w:pPr>
        <w:rPr>
          <w:rFonts w:ascii="Calibri" w:hAnsi="Calibri" w:eastAsia="Calibri" w:cs="Calibri"/>
          <w:color w:val="4E5768"/>
        </w:rPr>
      </w:pPr>
    </w:p>
    <w:p w:rsidR="71542B1F" w:rsidP="71542B1F" w:rsidRDefault="71542B1F" w14:paraId="4814AEF1" w14:textId="208D8C1A">
      <w:pPr>
        <w:rPr>
          <w:rFonts w:ascii="Calibri" w:hAnsi="Calibri" w:eastAsia="Calibri" w:cs="Calibri"/>
          <w:color w:val="4E5768"/>
        </w:rPr>
      </w:pPr>
    </w:p>
    <w:p w:rsidR="71542B1F" w:rsidP="71542B1F" w:rsidRDefault="71542B1F" w14:paraId="30B0C0EC" w14:textId="68BFD2EB">
      <w:r w:rsidRPr="3BF47F7E" w:rsidR="71542B1F">
        <w:rPr>
          <w:rFonts w:ascii="Calibri" w:hAnsi="Calibri" w:eastAsia="Calibri" w:cs="Calibri"/>
          <w:color w:val="4E5768"/>
        </w:rPr>
        <w:t>To</w:t>
      </w:r>
      <w:r w:rsidRPr="3BF47F7E" w:rsidR="71542B1F">
        <w:rPr>
          <w:rFonts w:ascii="Calibri" w:hAnsi="Calibri" w:eastAsia="Calibri" w:cs="Calibri"/>
          <w:color w:val="4E5768"/>
        </w:rPr>
        <w:t xml:space="preserve"> securely transfer web traffic data from your computer’s web browser to the Cloud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 you should use a(n) _____.</w:t>
      </w:r>
    </w:p>
    <w:p w:rsidR="71542B1F" w:rsidP="71542B1F" w:rsidRDefault="71542B1F" w14:paraId="1B9576D6" w14:textId="61A8B303">
      <w:r w:rsidRPr="71542B1F">
        <w:rPr>
          <w:rFonts w:ascii="Calibri" w:hAnsi="Calibri" w:eastAsia="Calibri" w:cs="Calibri"/>
          <w:color w:val="4E5768"/>
        </w:rPr>
        <w:t>To connect to the web interfaces, it is recommended to use an SSH tunnel to create a secure connection to the master node.</w:t>
      </w:r>
      <w:r>
        <w:br/>
      </w:r>
      <w:r w:rsidRPr="71542B1F">
        <w:rPr>
          <w:rFonts w:ascii="Calibri" w:hAnsi="Calibri" w:eastAsia="Calibri" w:cs="Calibri"/>
          <w:color w:val="4E5768"/>
        </w:rPr>
        <w:t xml:space="preserve">Reference: </w:t>
      </w:r>
      <w:hyperlink w:anchor="connecting_to_the_web_interfaces" r:id="rId23">
        <w:r w:rsidRPr="71542B1F">
          <w:rPr>
            <w:rStyle w:val="Hyperlink"/>
            <w:rFonts w:ascii="Calibri" w:hAnsi="Calibri" w:eastAsia="Calibri" w:cs="Calibri"/>
          </w:rPr>
          <w:t>https://cloud.google.com/dataproc/docs/concepts/cluster-web-interfaces#connecting_to_the_web_interfaces</w:t>
        </w:r>
      </w:hyperlink>
    </w:p>
    <w:p w:rsidR="71542B1F" w:rsidP="71542B1F" w:rsidRDefault="71542B1F" w14:paraId="48A04473" w14:textId="2430B7EB">
      <w:pPr>
        <w:rPr>
          <w:rFonts w:ascii="Calibri" w:hAnsi="Calibri" w:eastAsia="Calibri" w:cs="Calibri"/>
        </w:rPr>
      </w:pPr>
    </w:p>
    <w:p w:rsidR="71542B1F" w:rsidP="71542B1F" w:rsidRDefault="71542B1F" w14:paraId="2FBC3296" w14:textId="4604DC42">
      <w:pPr>
        <w:rPr>
          <w:rFonts w:ascii="Calibri" w:hAnsi="Calibri" w:eastAsia="Calibri" w:cs="Calibri"/>
          <w:color w:val="4E5768"/>
        </w:rPr>
      </w:pPr>
      <w:r w:rsidRPr="71542B1F">
        <w:rPr>
          <w:rFonts w:ascii="Calibri" w:hAnsi="Calibri" w:eastAsia="Calibri" w:cs="Calibri"/>
          <w:color w:val="4E5768"/>
        </w:rPr>
        <w:t>non-critical experiments, there is no need for high-CPU worker machine types.</w:t>
      </w:r>
    </w:p>
    <w:p w:rsidR="71542B1F" w:rsidP="71542B1F" w:rsidRDefault="71542B1F" w14:paraId="705BBDEC" w14:textId="75FC593C">
      <w:pPr>
        <w:rPr>
          <w:rFonts w:ascii="Calibri" w:hAnsi="Calibri" w:eastAsia="Calibri" w:cs="Calibri"/>
          <w:color w:val="4E5768"/>
        </w:rPr>
      </w:pPr>
    </w:p>
    <w:p w:rsidR="71542B1F" w:rsidP="71542B1F" w:rsidRDefault="71542B1F" w14:paraId="78E923D4" w14:textId="742DA09C">
      <w:pPr>
        <w:rPr>
          <w:rFonts w:ascii="Calibri" w:hAnsi="Calibri" w:eastAsia="Calibri" w:cs="Calibri"/>
          <w:color w:val="4E5768"/>
        </w:rPr>
      </w:pP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Connector for </w:t>
      </w:r>
      <w:proofErr w:type="spellStart"/>
      <w:r w:rsidRPr="3BF47F7E" w:rsidR="71542B1F">
        <w:rPr>
          <w:rFonts w:ascii="Calibri" w:hAnsi="Calibri" w:eastAsia="Calibri" w:cs="Calibri"/>
          <w:color w:val="4E5768"/>
        </w:rPr>
        <w:t>dataproc:You</w:t>
      </w:r>
      <w:proofErr w:type="spellEnd"/>
      <w:r w:rsidRPr="3BF47F7E" w:rsidR="71542B1F">
        <w:rPr>
          <w:rFonts w:ascii="Calibri" w:hAnsi="Calibri" w:eastAsia="Calibri" w:cs="Calibri"/>
          <w:color w:val="4E5768"/>
        </w:rPr>
        <w:t xml:space="preserve"> can use a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connector to enable programmatic read/write access to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This is an ideal way to process data that is stored in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No command-line access is exposed. The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connector is a Java library that enables Hadoop to process data from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using abstracted versions of the Apache Hadoop </w:t>
      </w:r>
      <w:proofErr w:type="spellStart"/>
      <w:r w:rsidRPr="3BF47F7E" w:rsidR="71542B1F">
        <w:rPr>
          <w:rFonts w:ascii="Calibri" w:hAnsi="Calibri" w:eastAsia="Calibri" w:cs="Calibri"/>
          <w:color w:val="4E5768"/>
        </w:rPr>
        <w:t>InputFormat</w:t>
      </w:r>
      <w:proofErr w:type="spellEnd"/>
      <w:r w:rsidRPr="3BF47F7E" w:rsidR="71542B1F">
        <w:rPr>
          <w:rFonts w:ascii="Calibri" w:hAnsi="Calibri" w:eastAsia="Calibri" w:cs="Calibri"/>
          <w:color w:val="4E5768"/>
        </w:rPr>
        <w:t xml:space="preserve"> and </w:t>
      </w:r>
      <w:proofErr w:type="spellStart"/>
      <w:r w:rsidRPr="3BF47F7E" w:rsidR="71542B1F">
        <w:rPr>
          <w:rFonts w:ascii="Calibri" w:hAnsi="Calibri" w:eastAsia="Calibri" w:cs="Calibri"/>
          <w:color w:val="4E5768"/>
        </w:rPr>
        <w:t>OutputFormat</w:t>
      </w:r>
      <w:proofErr w:type="spellEnd"/>
      <w:r w:rsidRPr="3BF47F7E" w:rsidR="71542B1F">
        <w:rPr>
          <w:rFonts w:ascii="Calibri" w:hAnsi="Calibri" w:eastAsia="Calibri" w:cs="Calibri"/>
          <w:color w:val="4E5768"/>
        </w:rPr>
        <w:t xml:space="preserve"> classes.</w:t>
      </w:r>
      <w:r>
        <w:br/>
      </w:r>
      <w:r w:rsidRPr="3BF47F7E" w:rsidR="71542B1F">
        <w:rPr>
          <w:rFonts w:ascii="Calibri" w:hAnsi="Calibri" w:eastAsia="Calibri" w:cs="Calibri"/>
          <w:color w:val="4E5768"/>
        </w:rPr>
        <w:t xml:space="preserve">You can access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from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by installing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connector to the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 using initialization actions. When a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spark job reads from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it writes the </w:t>
      </w:r>
      <w:proofErr w:type="spellStart"/>
      <w:r w:rsidRPr="3BF47F7E" w:rsidR="71542B1F">
        <w:rPr>
          <w:rFonts w:ascii="Calibri" w:hAnsi="Calibri" w:eastAsia="Calibri" w:cs="Calibri"/>
          <w:color w:val="4E5768"/>
        </w:rPr>
        <w:t>BigQuery</w:t>
      </w:r>
      <w:proofErr w:type="spellEnd"/>
      <w:r w:rsidRPr="3BF47F7E" w:rsidR="71542B1F">
        <w:rPr>
          <w:rFonts w:ascii="Calibri" w:hAnsi="Calibri" w:eastAsia="Calibri" w:cs="Calibri"/>
          <w:color w:val="4E5768"/>
        </w:rPr>
        <w:t xml:space="preserve"> table’s content temporarily to Google Storage using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cluster’s assigned bucket. If the job </w:t>
      </w:r>
      <w:r w:rsidRPr="3BF47F7E" w:rsidR="71542B1F">
        <w:rPr>
          <w:rFonts w:ascii="Calibri" w:hAnsi="Calibri" w:eastAsia="Calibri" w:cs="Calibri"/>
          <w:color w:val="4E5768"/>
        </w:rPr>
        <w:t>is completed</w:t>
      </w:r>
      <w:r w:rsidRPr="3BF47F7E" w:rsidR="71542B1F">
        <w:rPr>
          <w:rFonts w:ascii="Calibri" w:hAnsi="Calibri" w:eastAsia="Calibri" w:cs="Calibri"/>
          <w:color w:val="4E5768"/>
        </w:rPr>
        <w:t xml:space="preserve"> successfully, temporary files are automatically </w:t>
      </w:r>
      <w:r w:rsidRPr="3BF47F7E" w:rsidR="71542B1F">
        <w:rPr>
          <w:rFonts w:ascii="Calibri" w:hAnsi="Calibri" w:eastAsia="Calibri" w:cs="Calibri"/>
          <w:color w:val="4E5768"/>
        </w:rPr>
        <w:t>deleted</w:t>
      </w:r>
      <w:r w:rsidRPr="3BF47F7E" w:rsidR="71542B1F">
        <w:rPr>
          <w:rFonts w:ascii="Calibri" w:hAnsi="Calibri" w:eastAsia="Calibri" w:cs="Calibri"/>
          <w:color w:val="4E5768"/>
        </w:rPr>
        <w:t xml:space="preserve"> from the cluster. If the job fails, you need to </w:t>
      </w:r>
      <w:r w:rsidRPr="3BF47F7E" w:rsidR="71542B1F">
        <w:rPr>
          <w:rFonts w:ascii="Calibri" w:hAnsi="Calibri" w:eastAsia="Calibri" w:cs="Calibri"/>
          <w:color w:val="4E5768"/>
        </w:rPr>
        <w:t>delete</w:t>
      </w:r>
      <w:r w:rsidRPr="3BF47F7E" w:rsidR="71542B1F">
        <w:rPr>
          <w:rFonts w:ascii="Calibri" w:hAnsi="Calibri" w:eastAsia="Calibri" w:cs="Calibri"/>
          <w:color w:val="4E5768"/>
        </w:rPr>
        <w:t xml:space="preserve"> temp files manually.</w:t>
      </w:r>
    </w:p>
    <w:p w:rsidR="71542B1F" w:rsidP="71542B1F" w:rsidRDefault="00B16F5B" w14:paraId="16304451" w14:textId="7DDEC2F0">
      <w:hyperlink r:id="rId24">
        <w:r w:rsidRPr="71542B1F" w:rsidR="71542B1F">
          <w:rPr>
            <w:rStyle w:val="Hyperlink"/>
            <w:rFonts w:ascii="Calibri" w:hAnsi="Calibri" w:eastAsia="Calibri" w:cs="Calibri"/>
          </w:rPr>
          <w:t>https://cloud.google.com/dataproc/docs/concepts/connectors/bigquery</w:t>
        </w:r>
      </w:hyperlink>
    </w:p>
    <w:p w:rsidR="71542B1F" w:rsidP="71542B1F" w:rsidRDefault="00B16F5B" w14:paraId="2EBD280B" w14:textId="6A5F2AAF">
      <w:hyperlink r:id="rId25">
        <w:r w:rsidRPr="71542B1F" w:rsidR="71542B1F">
          <w:rPr>
            <w:rStyle w:val="Hyperlink"/>
            <w:rFonts w:ascii="Calibri" w:hAnsi="Calibri" w:eastAsia="Calibri" w:cs="Calibri"/>
          </w:rPr>
          <w:t>https://cloud.google.com/dataproc/docs/concepts/connectors/bigquery</w:t>
        </w:r>
        <w:r w:rsidR="71542B1F">
          <w:br/>
        </w:r>
      </w:hyperlink>
      <w:hyperlink r:id="rId26">
        <w:r w:rsidRPr="71542B1F" w:rsidR="71542B1F">
          <w:rPr>
            <w:rStyle w:val="Hyperlink"/>
            <w:rFonts w:ascii="Calibri" w:hAnsi="Calibri" w:eastAsia="Calibri" w:cs="Calibri"/>
          </w:rPr>
          <w:t>https://cloud.google.com/dataproc/docs/concepts/configuring-clusters/init-actions</w:t>
        </w:r>
      </w:hyperlink>
    </w:p>
    <w:p w:rsidR="71542B1F" w:rsidP="71542B1F" w:rsidRDefault="71542B1F" w14:paraId="00AB7F89" w14:textId="1CFB6439">
      <w:pPr>
        <w:rPr>
          <w:rFonts w:ascii="Calibri" w:hAnsi="Calibri" w:eastAsia="Calibri" w:cs="Calibri"/>
        </w:rPr>
      </w:pPr>
    </w:p>
    <w:p w:rsidR="71542B1F" w:rsidP="71542B1F" w:rsidRDefault="71542B1F" w14:paraId="1A1B7C9E" w14:textId="1E47E073">
      <w:pPr>
        <w:rPr>
          <w:rFonts w:ascii="Calibri" w:hAnsi="Calibri" w:eastAsia="Calibri" w:cs="Calibri"/>
        </w:rPr>
      </w:pPr>
    </w:p>
    <w:p w:rsidR="71542B1F" w:rsidP="71542B1F" w:rsidRDefault="71542B1F" w14:paraId="7F2F9313" w14:textId="3455D5F2">
      <w:pPr>
        <w:rPr>
          <w:rFonts w:ascii="Calibri" w:hAnsi="Calibri" w:eastAsia="Calibri" w:cs="Calibri"/>
        </w:rPr>
      </w:pPr>
    </w:p>
    <w:p w:rsidR="3BF47F7E" w:rsidP="3BF47F7E" w:rsidRDefault="3BF47F7E" w14:paraId="57634417" w14:textId="536134EB">
      <w:pPr>
        <w:pStyle w:val="Normal"/>
        <w:rPr>
          <w:rFonts w:ascii="Calibri" w:hAnsi="Calibri" w:eastAsia="Calibri" w:cs="Calibri"/>
        </w:rPr>
      </w:pPr>
    </w:p>
    <w:p w:rsidR="71542B1F" w:rsidP="71542B1F" w:rsidRDefault="71542B1F" w14:paraId="34C14A28" w14:textId="3DAF86F1" w14:noSpellErr="1">
      <w:pPr>
        <w:rPr>
          <w:rFonts w:ascii="Calibri" w:hAnsi="Calibri" w:eastAsia="Calibri" w:cs="Calibri"/>
        </w:rPr>
      </w:pPr>
      <w:r w:rsidRPr="3BF47F7E" w:rsidR="71542B1F">
        <w:rPr>
          <w:rFonts w:ascii="Calibri" w:hAnsi="Calibri" w:eastAsia="Calibri" w:cs="Calibri"/>
          <w:b w:val="1"/>
          <w:bCs w:val="1"/>
          <w:sz w:val="28"/>
          <w:szCs w:val="28"/>
        </w:rPr>
        <w:t>Migration</w:t>
      </w:r>
      <w:r w:rsidRPr="3BF47F7E" w:rsidR="71542B1F">
        <w:rPr>
          <w:rFonts w:ascii="Calibri" w:hAnsi="Calibri" w:eastAsia="Calibri" w:cs="Calibri"/>
        </w:rPr>
        <w:t xml:space="preserve">: </w:t>
      </w:r>
    </w:p>
    <w:p w:rsidR="71542B1F" w:rsidP="71542B1F" w:rsidRDefault="71542B1F" w14:paraId="0922A14E" w14:textId="0AC30DAA">
      <w:pPr>
        <w:rPr>
          <w:rFonts w:ascii="Calibri" w:hAnsi="Calibri" w:eastAsia="Calibri" w:cs="Calibri"/>
          <w:color w:val="4E5768"/>
        </w:rPr>
      </w:pPr>
      <w:r w:rsidRPr="3BF47F7E" w:rsidR="71542B1F">
        <w:rPr>
          <w:rFonts w:ascii="Calibri" w:hAnsi="Calibri" w:eastAsia="Calibri" w:cs="Calibri"/>
          <w:color w:val="4E5768"/>
        </w:rPr>
        <w:t xml:space="preserve">When you want to move Hadoop &amp; Spark workloads from an on-premises environment to Google Cloud Platform (GCP), It’s recommended to use </w:t>
      </w:r>
      <w:proofErr w:type="spellStart"/>
      <w:r w:rsidRPr="3BF47F7E" w:rsidR="71542B1F">
        <w:rPr>
          <w:rFonts w:ascii="Calibri" w:hAnsi="Calibri" w:eastAsia="Calibri" w:cs="Calibri"/>
          <w:color w:val="4E5768"/>
        </w:rPr>
        <w:t>Dataproc</w:t>
      </w:r>
      <w:proofErr w:type="spellEnd"/>
      <w:r w:rsidRPr="3BF47F7E" w:rsidR="71542B1F">
        <w:rPr>
          <w:rFonts w:ascii="Calibri" w:hAnsi="Calibri" w:eastAsia="Calibri" w:cs="Calibri"/>
          <w:color w:val="4E5768"/>
        </w:rPr>
        <w:t xml:space="preserve"> to run Apache Spark &amp; Hadoop clusters.</w:t>
      </w:r>
      <w:r>
        <w:br/>
      </w:r>
      <w:r w:rsidRPr="3BF47F7E" w:rsidR="71542B1F">
        <w:rPr>
          <w:rFonts w:ascii="Calibri" w:hAnsi="Calibri" w:eastAsia="Calibri" w:cs="Calibri"/>
          <w:color w:val="4E5768"/>
        </w:rPr>
        <w:t>Cloud Storage is a good option if:</w:t>
      </w:r>
      <w:r>
        <w:br/>
      </w:r>
      <w:r w:rsidRPr="3BF47F7E" w:rsidR="71542B1F">
        <w:rPr>
          <w:rFonts w:ascii="Calibri" w:hAnsi="Calibri" w:eastAsia="Calibri" w:cs="Calibri"/>
          <w:color w:val="4E5768"/>
        </w:rPr>
        <w:t>Your data in ORC, Parquet, Avro, or any other format will be used by different clusters or jobs, and you need data persistence if the cluster terminates.</w:t>
      </w:r>
      <w:r>
        <w:br/>
      </w:r>
      <w:r w:rsidRPr="3BF47F7E" w:rsidR="71542B1F">
        <w:rPr>
          <w:rFonts w:ascii="Calibri" w:hAnsi="Calibri" w:eastAsia="Calibri" w:cs="Calibri"/>
          <w:color w:val="4E5768"/>
        </w:rPr>
        <w:t xml:space="preserve">You need high </w:t>
      </w:r>
      <w:r w:rsidRPr="3BF47F7E" w:rsidR="71542B1F">
        <w:rPr>
          <w:rFonts w:ascii="Calibri" w:hAnsi="Calibri" w:eastAsia="Calibri" w:cs="Calibri"/>
          <w:color w:val="4E5768"/>
        </w:rPr>
        <w:t>throughput,</w:t>
      </w:r>
      <w:r w:rsidRPr="3BF47F7E" w:rsidR="71542B1F">
        <w:rPr>
          <w:rFonts w:ascii="Calibri" w:hAnsi="Calibri" w:eastAsia="Calibri" w:cs="Calibri"/>
          <w:color w:val="4E5768"/>
        </w:rPr>
        <w:t xml:space="preserve"> and your data is stored in files larger than 128 MB.</w:t>
      </w:r>
      <w:r>
        <w:br/>
      </w:r>
      <w:r w:rsidRPr="3BF47F7E" w:rsidR="71542B1F">
        <w:rPr>
          <w:rFonts w:ascii="Calibri" w:hAnsi="Calibri" w:eastAsia="Calibri" w:cs="Calibri"/>
          <w:color w:val="4E5768"/>
        </w:rPr>
        <w:t>You need cross-zone durability for your data.</w:t>
      </w:r>
      <w:r>
        <w:br/>
      </w:r>
      <w:r w:rsidRPr="3BF47F7E" w:rsidR="71542B1F">
        <w:rPr>
          <w:rFonts w:ascii="Calibri" w:hAnsi="Calibri" w:eastAsia="Calibri" w:cs="Calibri"/>
          <w:color w:val="4E5768"/>
        </w:rPr>
        <w:t xml:space="preserve">You need data to be highly available—for example, you want to eliminate HDFS </w:t>
      </w:r>
      <w:proofErr w:type="spellStart"/>
      <w:r w:rsidRPr="3BF47F7E" w:rsidR="71542B1F">
        <w:rPr>
          <w:rFonts w:ascii="Calibri" w:hAnsi="Calibri" w:eastAsia="Calibri" w:cs="Calibri"/>
          <w:color w:val="4E5768"/>
        </w:rPr>
        <w:t>NameNode</w:t>
      </w:r>
      <w:proofErr w:type="spellEnd"/>
      <w:r w:rsidRPr="3BF47F7E" w:rsidR="71542B1F">
        <w:rPr>
          <w:rFonts w:ascii="Calibri" w:hAnsi="Calibri" w:eastAsia="Calibri" w:cs="Calibri"/>
          <w:color w:val="4E5768"/>
        </w:rPr>
        <w:t xml:space="preserve"> as a single point of failure.</w:t>
      </w:r>
    </w:p>
    <w:p w:rsidR="71542B1F" w:rsidP="71542B1F" w:rsidRDefault="00B16F5B" w14:paraId="096021B7" w14:textId="19DAC9BC">
      <w:hyperlink r:id="rId27">
        <w:r w:rsidRPr="71542B1F" w:rsidR="71542B1F">
          <w:rPr>
            <w:rStyle w:val="Hyperlink"/>
            <w:rFonts w:ascii="Calibri" w:hAnsi="Calibri" w:eastAsia="Calibri" w:cs="Calibri"/>
          </w:rPr>
          <w:t>https://cloud.google.com/solutions/migration/hadoop/ migrating-apache-spark-</w:t>
        </w:r>
        <w:proofErr w:type="spellStart"/>
        <w:r w:rsidRPr="71542B1F" w:rsidR="71542B1F">
          <w:rPr>
            <w:rStyle w:val="Hyperlink"/>
            <w:rFonts w:ascii="Calibri" w:hAnsi="Calibri" w:eastAsia="Calibri" w:cs="Calibri"/>
          </w:rPr>
          <w:t>jobs-to-cloud-dataproc</w:t>
        </w:r>
        <w:proofErr w:type="spellEnd"/>
      </w:hyperlink>
    </w:p>
    <w:sectPr w:rsidR="71542B1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Tyaur9sjZ2IKOT" int2:id="4psYfEwS">
      <int2:state int2:type="AugLoop_Text_Critique" int2:value="Rejected"/>
    </int2:textHash>
    <int2:textHash int2:hashCode="ib+j88PvGRTsvP" int2:id="uPoB4uJP">
      <int2:state int2:type="LegacyProofing" int2:value="Rejected"/>
    </int2:textHash>
    <int2:textHash int2:hashCode="KV60vdpsOsXIK6" int2:id="vRizlBOM">
      <int2:state int2:type="LegacyProofing" int2:value="Rejected"/>
    </int2:textHash>
    <int2:textHash int2:hashCode="jQnS3468Jjm4zQ" int2:id="3mVJFZ97">
      <int2:state int2:type="LegacyProofing" int2:value="Rejected"/>
    </int2:textHash>
    <int2:textHash int2:hashCode="WChy7O+rMCjtQP" int2:id="M1rea6IE">
      <int2:state int2:type="LegacyProofing" int2:value="Rejected"/>
    </int2:textHash>
    <int2:textHash int2:hashCode="NZT9vgGzG2kPUI" int2:id="QcbZAzUb">
      <int2:state int2:type="LegacyProofing" int2:value="Rejected"/>
    </int2:textHash>
    <int2:bookmark int2:bookmarkName="_Int_OtRH9yVl" int2:invalidationBookmarkName="" int2:hashCode="AglGWP49T5kEpI" int2:id="a8Z0KgLq">
      <int2:state int2:type="LegacyProofing" int2:value="Rejected"/>
    </int2:bookmark>
    <int2:bookmark int2:bookmarkName="_Int_ypaegSmv" int2:invalidationBookmarkName="" int2:hashCode="AglGWP49T5kEpI" int2:id="suRJQyo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4502"/>
    <w:multiLevelType w:val="hybridMultilevel"/>
    <w:tmpl w:val="FFFFFFFF"/>
    <w:lvl w:ilvl="0" w:tplc="6298EA6E">
      <w:start w:val="1"/>
      <w:numFmt w:val="bullet"/>
      <w:lvlText w:val=""/>
      <w:lvlJc w:val="left"/>
      <w:pPr>
        <w:ind w:left="720" w:hanging="360"/>
      </w:pPr>
      <w:rPr>
        <w:rFonts w:hint="default" w:ascii="Symbol" w:hAnsi="Symbol"/>
      </w:rPr>
    </w:lvl>
    <w:lvl w:ilvl="1" w:tplc="0F82445C">
      <w:start w:val="1"/>
      <w:numFmt w:val="bullet"/>
      <w:lvlText w:val="o"/>
      <w:lvlJc w:val="left"/>
      <w:pPr>
        <w:ind w:left="1440" w:hanging="360"/>
      </w:pPr>
      <w:rPr>
        <w:rFonts w:hint="default" w:ascii="Courier New" w:hAnsi="Courier New"/>
      </w:rPr>
    </w:lvl>
    <w:lvl w:ilvl="2" w:tplc="EC7E33CE">
      <w:start w:val="1"/>
      <w:numFmt w:val="bullet"/>
      <w:lvlText w:val=""/>
      <w:lvlJc w:val="left"/>
      <w:pPr>
        <w:ind w:left="2160" w:hanging="360"/>
      </w:pPr>
      <w:rPr>
        <w:rFonts w:hint="default" w:ascii="Wingdings" w:hAnsi="Wingdings"/>
      </w:rPr>
    </w:lvl>
    <w:lvl w:ilvl="3" w:tplc="CBA638A0">
      <w:start w:val="1"/>
      <w:numFmt w:val="bullet"/>
      <w:lvlText w:val=""/>
      <w:lvlJc w:val="left"/>
      <w:pPr>
        <w:ind w:left="2880" w:hanging="360"/>
      </w:pPr>
      <w:rPr>
        <w:rFonts w:hint="default" w:ascii="Symbol" w:hAnsi="Symbol"/>
      </w:rPr>
    </w:lvl>
    <w:lvl w:ilvl="4" w:tplc="ACDAABCE">
      <w:start w:val="1"/>
      <w:numFmt w:val="bullet"/>
      <w:lvlText w:val="o"/>
      <w:lvlJc w:val="left"/>
      <w:pPr>
        <w:ind w:left="3600" w:hanging="360"/>
      </w:pPr>
      <w:rPr>
        <w:rFonts w:hint="default" w:ascii="Courier New" w:hAnsi="Courier New"/>
      </w:rPr>
    </w:lvl>
    <w:lvl w:ilvl="5" w:tplc="7780D49C">
      <w:start w:val="1"/>
      <w:numFmt w:val="bullet"/>
      <w:lvlText w:val=""/>
      <w:lvlJc w:val="left"/>
      <w:pPr>
        <w:ind w:left="4320" w:hanging="360"/>
      </w:pPr>
      <w:rPr>
        <w:rFonts w:hint="default" w:ascii="Wingdings" w:hAnsi="Wingdings"/>
      </w:rPr>
    </w:lvl>
    <w:lvl w:ilvl="6" w:tplc="FBA6B322">
      <w:start w:val="1"/>
      <w:numFmt w:val="bullet"/>
      <w:lvlText w:val=""/>
      <w:lvlJc w:val="left"/>
      <w:pPr>
        <w:ind w:left="5040" w:hanging="360"/>
      </w:pPr>
      <w:rPr>
        <w:rFonts w:hint="default" w:ascii="Symbol" w:hAnsi="Symbol"/>
      </w:rPr>
    </w:lvl>
    <w:lvl w:ilvl="7" w:tplc="93049664">
      <w:start w:val="1"/>
      <w:numFmt w:val="bullet"/>
      <w:lvlText w:val="o"/>
      <w:lvlJc w:val="left"/>
      <w:pPr>
        <w:ind w:left="5760" w:hanging="360"/>
      </w:pPr>
      <w:rPr>
        <w:rFonts w:hint="default" w:ascii="Courier New" w:hAnsi="Courier New"/>
      </w:rPr>
    </w:lvl>
    <w:lvl w:ilvl="8" w:tplc="05E2E792">
      <w:start w:val="1"/>
      <w:numFmt w:val="bullet"/>
      <w:lvlText w:val=""/>
      <w:lvlJc w:val="left"/>
      <w:pPr>
        <w:ind w:left="6480" w:hanging="360"/>
      </w:pPr>
      <w:rPr>
        <w:rFonts w:hint="default" w:ascii="Wingdings" w:hAnsi="Wingdings"/>
      </w:rPr>
    </w:lvl>
  </w:abstractNum>
  <w:abstractNum w:abstractNumId="1" w15:restartNumberingAfterBreak="0">
    <w:nsid w:val="41A6333A"/>
    <w:multiLevelType w:val="hybridMultilevel"/>
    <w:tmpl w:val="FFFFFFFF"/>
    <w:lvl w:ilvl="0" w:tplc="C904314A">
      <w:start w:val="1"/>
      <w:numFmt w:val="bullet"/>
      <w:lvlText w:val=""/>
      <w:lvlJc w:val="left"/>
      <w:pPr>
        <w:ind w:left="720" w:hanging="360"/>
      </w:pPr>
      <w:rPr>
        <w:rFonts w:hint="default" w:ascii="Symbol" w:hAnsi="Symbol"/>
      </w:rPr>
    </w:lvl>
    <w:lvl w:ilvl="1" w:tplc="2CE6EC9E">
      <w:start w:val="1"/>
      <w:numFmt w:val="bullet"/>
      <w:lvlText w:val="o"/>
      <w:lvlJc w:val="left"/>
      <w:pPr>
        <w:ind w:left="1440" w:hanging="360"/>
      </w:pPr>
      <w:rPr>
        <w:rFonts w:hint="default" w:ascii="Courier New" w:hAnsi="Courier New"/>
      </w:rPr>
    </w:lvl>
    <w:lvl w:ilvl="2" w:tplc="06D21870">
      <w:start w:val="1"/>
      <w:numFmt w:val="bullet"/>
      <w:lvlText w:val=""/>
      <w:lvlJc w:val="left"/>
      <w:pPr>
        <w:ind w:left="2160" w:hanging="360"/>
      </w:pPr>
      <w:rPr>
        <w:rFonts w:hint="default" w:ascii="Wingdings" w:hAnsi="Wingdings"/>
      </w:rPr>
    </w:lvl>
    <w:lvl w:ilvl="3" w:tplc="E4C85578">
      <w:start w:val="1"/>
      <w:numFmt w:val="bullet"/>
      <w:lvlText w:val=""/>
      <w:lvlJc w:val="left"/>
      <w:pPr>
        <w:ind w:left="2880" w:hanging="360"/>
      </w:pPr>
      <w:rPr>
        <w:rFonts w:hint="default" w:ascii="Symbol" w:hAnsi="Symbol"/>
      </w:rPr>
    </w:lvl>
    <w:lvl w:ilvl="4" w:tplc="5B0434C4">
      <w:start w:val="1"/>
      <w:numFmt w:val="bullet"/>
      <w:lvlText w:val="o"/>
      <w:lvlJc w:val="left"/>
      <w:pPr>
        <w:ind w:left="3600" w:hanging="360"/>
      </w:pPr>
      <w:rPr>
        <w:rFonts w:hint="default" w:ascii="Courier New" w:hAnsi="Courier New"/>
      </w:rPr>
    </w:lvl>
    <w:lvl w:ilvl="5" w:tplc="BD2E1866">
      <w:start w:val="1"/>
      <w:numFmt w:val="bullet"/>
      <w:lvlText w:val=""/>
      <w:lvlJc w:val="left"/>
      <w:pPr>
        <w:ind w:left="4320" w:hanging="360"/>
      </w:pPr>
      <w:rPr>
        <w:rFonts w:hint="default" w:ascii="Wingdings" w:hAnsi="Wingdings"/>
      </w:rPr>
    </w:lvl>
    <w:lvl w:ilvl="6" w:tplc="71AA0EF8">
      <w:start w:val="1"/>
      <w:numFmt w:val="bullet"/>
      <w:lvlText w:val=""/>
      <w:lvlJc w:val="left"/>
      <w:pPr>
        <w:ind w:left="5040" w:hanging="360"/>
      </w:pPr>
      <w:rPr>
        <w:rFonts w:hint="default" w:ascii="Symbol" w:hAnsi="Symbol"/>
      </w:rPr>
    </w:lvl>
    <w:lvl w:ilvl="7" w:tplc="C5BA18D2">
      <w:start w:val="1"/>
      <w:numFmt w:val="bullet"/>
      <w:lvlText w:val="o"/>
      <w:lvlJc w:val="left"/>
      <w:pPr>
        <w:ind w:left="5760" w:hanging="360"/>
      </w:pPr>
      <w:rPr>
        <w:rFonts w:hint="default" w:ascii="Courier New" w:hAnsi="Courier New"/>
      </w:rPr>
    </w:lvl>
    <w:lvl w:ilvl="8" w:tplc="860CFDCA">
      <w:start w:val="1"/>
      <w:numFmt w:val="bullet"/>
      <w:lvlText w:val=""/>
      <w:lvlJc w:val="left"/>
      <w:pPr>
        <w:ind w:left="6480" w:hanging="360"/>
      </w:pPr>
      <w:rPr>
        <w:rFonts w:hint="default" w:ascii="Wingdings" w:hAnsi="Wingdings"/>
      </w:rPr>
    </w:lvl>
  </w:abstractNum>
  <w:abstractNum w:abstractNumId="2" w15:restartNumberingAfterBreak="0">
    <w:nsid w:val="78621792"/>
    <w:multiLevelType w:val="hybridMultilevel"/>
    <w:tmpl w:val="FFFFFFFF"/>
    <w:lvl w:ilvl="0" w:tplc="F182D134">
      <w:start w:val="1"/>
      <w:numFmt w:val="bullet"/>
      <w:lvlText w:val=""/>
      <w:lvlJc w:val="left"/>
      <w:pPr>
        <w:ind w:left="720" w:hanging="360"/>
      </w:pPr>
      <w:rPr>
        <w:rFonts w:hint="default" w:ascii="Symbol" w:hAnsi="Symbol"/>
      </w:rPr>
    </w:lvl>
    <w:lvl w:ilvl="1" w:tplc="6EF63970">
      <w:start w:val="1"/>
      <w:numFmt w:val="bullet"/>
      <w:lvlText w:val="o"/>
      <w:lvlJc w:val="left"/>
      <w:pPr>
        <w:ind w:left="1440" w:hanging="360"/>
      </w:pPr>
      <w:rPr>
        <w:rFonts w:hint="default" w:ascii="Courier New" w:hAnsi="Courier New"/>
      </w:rPr>
    </w:lvl>
    <w:lvl w:ilvl="2" w:tplc="CB08A308">
      <w:start w:val="1"/>
      <w:numFmt w:val="bullet"/>
      <w:lvlText w:val=""/>
      <w:lvlJc w:val="left"/>
      <w:pPr>
        <w:ind w:left="2160" w:hanging="360"/>
      </w:pPr>
      <w:rPr>
        <w:rFonts w:hint="default" w:ascii="Wingdings" w:hAnsi="Wingdings"/>
      </w:rPr>
    </w:lvl>
    <w:lvl w:ilvl="3" w:tplc="009EE894">
      <w:start w:val="1"/>
      <w:numFmt w:val="bullet"/>
      <w:lvlText w:val=""/>
      <w:lvlJc w:val="left"/>
      <w:pPr>
        <w:ind w:left="2880" w:hanging="360"/>
      </w:pPr>
      <w:rPr>
        <w:rFonts w:hint="default" w:ascii="Symbol" w:hAnsi="Symbol"/>
      </w:rPr>
    </w:lvl>
    <w:lvl w:ilvl="4" w:tplc="390E5D8A">
      <w:start w:val="1"/>
      <w:numFmt w:val="bullet"/>
      <w:lvlText w:val="o"/>
      <w:lvlJc w:val="left"/>
      <w:pPr>
        <w:ind w:left="3600" w:hanging="360"/>
      </w:pPr>
      <w:rPr>
        <w:rFonts w:hint="default" w:ascii="Courier New" w:hAnsi="Courier New"/>
      </w:rPr>
    </w:lvl>
    <w:lvl w:ilvl="5" w:tplc="0AFA78C6">
      <w:start w:val="1"/>
      <w:numFmt w:val="bullet"/>
      <w:lvlText w:val=""/>
      <w:lvlJc w:val="left"/>
      <w:pPr>
        <w:ind w:left="4320" w:hanging="360"/>
      </w:pPr>
      <w:rPr>
        <w:rFonts w:hint="default" w:ascii="Wingdings" w:hAnsi="Wingdings"/>
      </w:rPr>
    </w:lvl>
    <w:lvl w:ilvl="6" w:tplc="DFF2D640">
      <w:start w:val="1"/>
      <w:numFmt w:val="bullet"/>
      <w:lvlText w:val=""/>
      <w:lvlJc w:val="left"/>
      <w:pPr>
        <w:ind w:left="5040" w:hanging="360"/>
      </w:pPr>
      <w:rPr>
        <w:rFonts w:hint="default" w:ascii="Symbol" w:hAnsi="Symbol"/>
      </w:rPr>
    </w:lvl>
    <w:lvl w:ilvl="7" w:tplc="07C099BC">
      <w:start w:val="1"/>
      <w:numFmt w:val="bullet"/>
      <w:lvlText w:val="o"/>
      <w:lvlJc w:val="left"/>
      <w:pPr>
        <w:ind w:left="5760" w:hanging="360"/>
      </w:pPr>
      <w:rPr>
        <w:rFonts w:hint="default" w:ascii="Courier New" w:hAnsi="Courier New"/>
      </w:rPr>
    </w:lvl>
    <w:lvl w:ilvl="8" w:tplc="63F07F9E">
      <w:start w:val="1"/>
      <w:numFmt w:val="bullet"/>
      <w:lvlText w:val=""/>
      <w:lvlJc w:val="left"/>
      <w:pPr>
        <w:ind w:left="6480" w:hanging="360"/>
      </w:pPr>
      <w:rPr>
        <w:rFonts w:hint="default" w:ascii="Wingdings" w:hAnsi="Wingdings"/>
      </w:rPr>
    </w:lvl>
  </w:abstractNum>
  <w:num w:numId="1" w16cid:durableId="1331178768">
    <w:abstractNumId w:val="2"/>
  </w:num>
  <w:num w:numId="2" w16cid:durableId="1152022605">
    <w:abstractNumId w:val="1"/>
  </w:num>
  <w:num w:numId="3" w16cid:durableId="28489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25151A"/>
    <w:rsid w:val="00073BF4"/>
    <w:rsid w:val="004A4EE6"/>
    <w:rsid w:val="00620D4C"/>
    <w:rsid w:val="007F1764"/>
    <w:rsid w:val="00A51B04"/>
    <w:rsid w:val="00B16F5B"/>
    <w:rsid w:val="09B390AB"/>
    <w:rsid w:val="0A40A6F3"/>
    <w:rsid w:val="10A73B02"/>
    <w:rsid w:val="115A21BA"/>
    <w:rsid w:val="1299FDDE"/>
    <w:rsid w:val="13B03233"/>
    <w:rsid w:val="16263CCF"/>
    <w:rsid w:val="17C20D30"/>
    <w:rsid w:val="1BD3E9AF"/>
    <w:rsid w:val="1BF4C6F3"/>
    <w:rsid w:val="22FC6EA5"/>
    <w:rsid w:val="2AEBF31F"/>
    <w:rsid w:val="2BF1C260"/>
    <w:rsid w:val="2E7BC60E"/>
    <w:rsid w:val="3537C1CC"/>
    <w:rsid w:val="38CA1980"/>
    <w:rsid w:val="3BF47F7E"/>
    <w:rsid w:val="3DABA411"/>
    <w:rsid w:val="4025151A"/>
    <w:rsid w:val="40FC13D1"/>
    <w:rsid w:val="422320F7"/>
    <w:rsid w:val="4297E432"/>
    <w:rsid w:val="42CE2890"/>
    <w:rsid w:val="431646AD"/>
    <w:rsid w:val="482AF518"/>
    <w:rsid w:val="4AC28F26"/>
    <w:rsid w:val="501CDEA0"/>
    <w:rsid w:val="536FD394"/>
    <w:rsid w:val="5A6BADAA"/>
    <w:rsid w:val="66AA3174"/>
    <w:rsid w:val="68EDA052"/>
    <w:rsid w:val="6B5F3039"/>
    <w:rsid w:val="6BEA8733"/>
    <w:rsid w:val="6E71B3C4"/>
    <w:rsid w:val="71542B1F"/>
    <w:rsid w:val="71AC4410"/>
    <w:rsid w:val="727C1969"/>
    <w:rsid w:val="76AAEC4D"/>
    <w:rsid w:val="78A6BC65"/>
    <w:rsid w:val="7EF2A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151A"/>
  <w15:chartTrackingRefBased/>
  <w15:docId w15:val="{C39AAF15-9999-4A5B-93FC-75D8D712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loud.google.com/dataproc/docs/concepts/accessing/cluster-web-interfaces" TargetMode="External" Id="rId8" /><Relationship Type="http://schemas.openxmlformats.org/officeDocument/2006/relationships/hyperlink" Target="https://cloud.google.com/dataproc/docs/concepts/service-accounts" TargetMode="External" Id="rId13" /><Relationship Type="http://schemas.openxmlformats.org/officeDocument/2006/relationships/hyperlink" Target="https://cloud.google.com/dataproc/docs/concepts/cluster-properties" TargetMode="External" Id="rId18" /><Relationship Type="http://schemas.openxmlformats.org/officeDocument/2006/relationships/hyperlink" Target="https://cloud.google.com/dataproc/docs/concepts/configuring-clusters/init-actions" TargetMode="External" Id="rId26" /><Relationship Type="http://schemas.openxmlformats.org/officeDocument/2006/relationships/settings" Target="settings.xml" Id="rId3" /><Relationship Type="http://schemas.openxmlformats.org/officeDocument/2006/relationships/hyperlink" Target="https://cloud.google.com/dataproc/docs/tutorials/bigquery-sparkml" TargetMode="External" Id="rId7" /><Relationship Type="http://schemas.openxmlformats.org/officeDocument/2006/relationships/hyperlink" Target="https://cloud.google.com/dataproc/docs/concepts/service-accounts" TargetMode="External" Id="rId12" /><Relationship Type="http://schemas.openxmlformats.org/officeDocument/2006/relationships/hyperlink" Target="https://cloud.google.com/dataproc/docs/concepts/cluster-web-interfaces" TargetMode="External" Id="rId17" /><Relationship Type="http://schemas.openxmlformats.org/officeDocument/2006/relationships/hyperlink" Target="https://cloud.google.com/dataproc/docs/concepts/connectors/bigquery" TargetMode="External" Id="rId25" /><Relationship Type="http://schemas.openxmlformats.org/officeDocument/2006/relationships/styles" Target="styles.xml" Id="rId2"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https://cloud.google.com/dataproc/docs/concepts/configuring-clusters/flex" TargetMode="External" Id="rId6" /><Relationship Type="http://schemas.openxmlformats.org/officeDocument/2006/relationships/hyperlink" Target="https://cloud.google.com/dataproc/docs/resources/faq" TargetMode="External" Id="rId11" /><Relationship Type="http://schemas.openxmlformats.org/officeDocument/2006/relationships/hyperlink" Target="https://cloud.google.com/dataproc/docs/concepts/connectors/bigquery" TargetMode="External" Id="rId24" /><Relationship Type="http://schemas.openxmlformats.org/officeDocument/2006/relationships/hyperlink" Target="https://cloud.google.com/dataproc/docs/" TargetMode="External" Id="rId5" /><Relationship Type="http://schemas.openxmlformats.org/officeDocument/2006/relationships/hyperlink" Target="https://cloud.google.com/dataproc/docs/tutorials/python-library-example" TargetMode="External" Id="rId15" /><Relationship Type="http://schemas.openxmlformats.org/officeDocument/2006/relationships/hyperlink" Target="https://cloud.google.com/dataproc/docs/concepts/cluster-web-interfaces" TargetMode="External" Id="rId23" /><Relationship Type="http://schemas.openxmlformats.org/officeDocument/2006/relationships/fontTable" Target="fontTable.xml" Id="rId28" /><Relationship Type="http://schemas.openxmlformats.org/officeDocument/2006/relationships/hyperlink" Target="https://cloud.google.com/dataproc/docs/concepts/compute/preemptible-vms" TargetMode="External" Id="rId10" /><Relationship Type="http://schemas.openxmlformats.org/officeDocument/2006/relationships/webSettings" Target="webSettings.xml" Id="rId4" /><Relationship Type="http://schemas.openxmlformats.org/officeDocument/2006/relationships/hyperlink" Target="https://cloud.google.com/dataproc/docs/concepts/iam" TargetMode="External" Id="rId14" /><Relationship Type="http://schemas.openxmlformats.org/officeDocument/2006/relationships/hyperlink" Target="https://cloud.google.com/dataproc/docs/concepts/configuring-clusters/cluster-properties" TargetMode="External" Id="rId22" /><Relationship Type="http://schemas.openxmlformats.org/officeDocument/2006/relationships/hyperlink" Target="https://cloud.google.com/solutions/migration/hadoop/%C2%A0migrating-apache-spark-jobs-to-cloud-dataproc" TargetMode="External" Id="rId27" /><Relationship Type="http://schemas.openxmlformats.org/officeDocument/2006/relationships/hyperlink" Target="https://cloud.google.com/dataproc/docs/concepts/connectors/cloud-storage" TargetMode="External" Id="R0503ef80d8824b05" /><Relationship Type="http://schemas.openxmlformats.org/officeDocument/2006/relationships/hyperlink" Target="https://cloud.google.com/dataproc/docs/concepts/preemptible-vms" TargetMode="External" Id="R45c508e7bb024a9a" /><Relationship Type="http://schemas.openxmlformats.org/officeDocument/2006/relationships/hyperlink" Target="https://cloud.google.com/dataproc/docs/concepts/scaling-clusters" TargetMode="External" Id="Rd4c89f187e444dff" /><Relationship Type="http://schemas.openxmlformats.org/officeDocument/2006/relationships/hyperlink" Target="https://cloud.google.com/dataproc/docs/concepts/overview" TargetMode="External" Id="R16b8d79aaa834e9f" /><Relationship Type="http://schemas.openxmlformats.org/officeDocument/2006/relationships/hyperlink" Target="https://cloud.google.com/dataproc/docs/concepts/cluster-web-interfaces" TargetMode="External" Id="R9059ced6273644e3" /><Relationship Type="http://schemas.microsoft.com/office/2020/10/relationships/intelligence" Target="intelligence2.xml" Id="R704fee31efab4f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Nithish Reddy Yalaka</dc:creator>
  <keywords/>
  <dc:description/>
  <lastModifiedBy>Nithish Reddy Yalaka</lastModifiedBy>
  <revision>3</revision>
  <dcterms:created xsi:type="dcterms:W3CDTF">2021-12-23T04:16:00.0000000Z</dcterms:created>
  <dcterms:modified xsi:type="dcterms:W3CDTF">2022-05-18T03:14:26.7657396Z</dcterms:modified>
</coreProperties>
</file>