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EXPERIMENT: 1 Develop and design web application to change background color and menus.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[31/07/2024]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Impact" w:cs="Impact" w:eastAsia="Impact" w:hAnsi="Impact"/>
          <w:rtl w:val="0"/>
        </w:rPr>
        <w:t xml:space="preserve">AIM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To develop and design the mobile or web application to change the background colors and menu.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1.Find the suitable mobile or web application to replicate its elements and design.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2.Create the frame in required width and height.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3.Create the Basic elements and adjust its borders as per the dimensions.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4.Align the text in suitable format and size, that should be in professional way.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5.Add the background colors based on the color theory.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6.Use the plugins to symbolical representation and export the output in required formats like PNG,JPEG,PSD,TIFF,etc.,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Impact" w:cs="Impact" w:eastAsia="Impact" w:hAnsi="Impact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6181569" cy="40120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569" cy="401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RESULT: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The web application is created and the background color is changed successfully.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