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br/>
        <w:br/>
      </w:r>
      <w:r>
        <w:rPr>
          <w:b/>
          <w:sz w:val="40"/>
        </w:rPr>
        <w:t>GENERATE ME A  THE PREVIOUS TOPIC</w:t>
        <w:br/>
        <w:br/>
      </w:r>
      <w:r>
        <w:rPr>
          <w:sz w:val="32"/>
        </w:rPr>
        <w:t>Generated using Athena AI</w:t>
        <w:br/>
      </w:r>
      <w:r>
        <w:rPr>
          <w:sz w:val="28"/>
        </w:rPr>
        <w:t>AI Engineering Assistant</w:t>
        <w:br/>
        <w:br/>
      </w:r>
      <w:r>
        <w:rPr>
          <w:i/>
        </w:rPr>
        <w:t>Version 5.0</w:t>
      </w:r>
    </w:p>
    <w:p>
      <w:r>
        <w:br w:type="page"/>
      </w:r>
    </w:p>
    <w:p>
      <w:r>
        <w:t>Generated by Athena AI</w:t>
        <w:br/>
        <w:t>Date : 16-07-2026 12:36:09</w:t>
      </w:r>
    </w:p>
    <w:p>
      <w:pPr>
        <w:pStyle w:val="Heading2"/>
      </w:pPr>
      <w:r>
        <w:t>Report</w:t>
      </w:r>
    </w:p>
    <w:p>
      <w:pPr>
        <w:pStyle w:val="Heading1"/>
      </w:pPr>
      <w:r>
        <w:t>**Report: Establishing a Brass Doll Business in Madurai**</w:t>
      </w:r>
    </w:p>
    <w:p>
      <w:r>
        <w:t>---</w:t>
      </w:r>
    </w:p>
    <w:p>
      <w:pPr>
        <w:pStyle w:val="Heading2"/>
      </w:pPr>
      <w:r>
        <w:t>**Introduction**</w:t>
      </w:r>
    </w:p>
    <w:p>
      <w:r>
        <w:t>The establishment of a traditional brass doll manufacturing and retail business in Madurai represents a unique opportunity to merge cultural heritage with modern entrepreneurship. Madurai, a city renowned for its rich history and artisan traditions, offers a fertile ground for reviving and promoting traditional crafts. This report outlines the conceptual framework, strategic considerations, and operational roadmap for launching such a venture, emphasizing the balance between preserving cultural authenticity and meeting contemporary market demands.</w:t>
      </w:r>
    </w:p>
    <w:p>
      <w:r>
        <w:t>---</w:t>
      </w:r>
    </w:p>
    <w:p>
      <w:pPr>
        <w:pStyle w:val="Heading2"/>
      </w:pPr>
      <w:r>
        <w:t>**Main Concepts**</w:t>
      </w:r>
    </w:p>
    <w:p>
      <w:pPr>
        <w:pStyle w:val="Heading3"/>
      </w:pPr>
      <w:r>
        <w:t>**1. Problem Statement &amp; Business Need**</w:t>
      </w:r>
    </w:p>
    <w:p>
      <w:pPr>
        <w:pStyle w:val="ListBullet"/>
      </w:pPr>
      <w:r/>
      <w:r>
        <w:rPr>
          <w:b/>
        </w:rPr>
        <w:t>Market Gap:</w:t>
      </w:r>
      <w:r>
        <w:t xml:space="preserve"> While Madurai’s traditional crafts sector thrives, many artisans lack formalized operations, quality control, and access to broader markets.</w:t>
      </w:r>
    </w:p>
    <w:p>
      <w:pPr>
        <w:pStyle w:val="ListBullet"/>
      </w:pPr>
      <w:r/>
      <w:r>
        <w:rPr>
          <w:b/>
        </w:rPr>
        <w:t>Opportunity:</w:t>
      </w:r>
      <w:r>
        <w:t xml:space="preserve"> A structured brass doll business can formalize production, preserve craftsmanship, and tap into both local and international demand.</w:t>
      </w:r>
    </w:p>
    <w:p>
      <w:pPr>
        <w:pStyle w:val="ListBullet"/>
      </w:pPr>
      <w:r/>
      <w:r>
        <w:rPr>
          <w:b/>
        </w:rPr>
        <w:t>Key Objectives:</w:t>
      </w:r>
      <w:r/>
    </w:p>
    <w:p>
      <w:pPr>
        <w:pStyle w:val="ListBullet"/>
      </w:pPr>
      <w:r>
        <w:t>Formalize production and sales processes.</w:t>
      </w:r>
    </w:p>
    <w:p>
      <w:pPr>
        <w:pStyle w:val="ListBullet"/>
      </w:pPr>
      <w:r>
        <w:t>Preserve and promote brass doll-making heritage.</w:t>
      </w:r>
    </w:p>
    <w:p>
      <w:pPr>
        <w:pStyle w:val="ListBullet"/>
      </w:pPr>
      <w:r>
        <w:t>Expand market reach through local, tourist, and online channels.</w:t>
      </w:r>
    </w:p>
    <w:p>
      <w:pPr>
        <w:pStyle w:val="Heading3"/>
      </w:pPr>
      <w:r>
        <w:t>**2. Project Goals**</w:t>
      </w:r>
    </w:p>
    <w:p>
      <w:pPr>
        <w:pStyle w:val="ListBullet"/>
      </w:pPr>
      <w:r/>
      <w:r>
        <w:rPr>
          <w:b/>
        </w:rPr>
        <w:t>Short-Term:</w:t>
      </w:r>
      <w:r>
        <w:t xml:space="preserve"> Register the business, source materials, and establish a workshop within 7 months.</w:t>
      </w:r>
    </w:p>
    <w:p>
      <w:pPr>
        <w:pStyle w:val="ListBullet"/>
      </w:pPr>
      <w:r/>
      <w:r>
        <w:rPr>
          <w:b/>
        </w:rPr>
        <w:t>Mid-Term:</w:t>
      </w:r>
      <w:r>
        <w:t xml:space="preserve"> Launch a product line and sales channels within 9 months.</w:t>
      </w:r>
    </w:p>
    <w:p>
      <w:pPr>
        <w:pStyle w:val="ListBullet"/>
      </w:pPr>
      <w:r/>
      <w:r>
        <w:rPr>
          <w:b/>
        </w:rPr>
        <w:t>Long-Term:</w:t>
      </w:r>
      <w:r>
        <w:t xml:space="preserve"> Achieve profitability and brand recognition within 12 months.</w:t>
      </w:r>
    </w:p>
    <w:p>
      <w:pPr>
        <w:pStyle w:val="Heading3"/>
      </w:pPr>
      <w:r>
        <w:t>**3. Scope Definition**</w:t>
      </w:r>
    </w:p>
    <w:p>
      <w:pPr>
        <w:pStyle w:val="ListBullet"/>
      </w:pPr>
      <w:r/>
      <w:r>
        <w:rPr>
          <w:b/>
        </w:rPr>
        <w:t>In-Scope:</w:t>
      </w:r>
      <w:r/>
    </w:p>
    <w:p>
      <w:pPr>
        <w:pStyle w:val="ListBullet"/>
      </w:pPr>
      <w:r>
        <w:t>Legal compliance, artisan recruitment, workshop setup, and product design.</w:t>
      </w:r>
    </w:p>
    <w:p>
      <w:pPr>
        <w:pStyle w:val="ListBullet"/>
      </w:pPr>
      <w:r>
        <w:t>Branding, marketing, and quality control frameworks.</w:t>
      </w:r>
    </w:p>
    <w:p>
      <w:pPr>
        <w:pStyle w:val="ListBullet"/>
      </w:pPr>
      <w:r/>
      <w:r>
        <w:rPr>
          <w:b/>
        </w:rPr>
        <w:t>Out-of-Scope:</w:t>
      </w:r>
      <w:r/>
    </w:p>
    <w:p>
      <w:pPr>
        <w:pStyle w:val="ListBullet"/>
      </w:pPr>
      <w:r>
        <w:t>Export operations, automation, and expansion into unrelated handicrafts.</w:t>
      </w:r>
    </w:p>
    <w:p>
      <w:pPr>
        <w:pStyle w:val="Heading3"/>
      </w:pPr>
      <w:r>
        <w:t>**4. Stakeholders**</w:t>
      </w:r>
    </w:p>
    <w:p>
      <w:pPr>
        <w:pStyle w:val="ListBullet"/>
      </w:pPr>
      <w:r/>
      <w:r>
        <w:rPr>
          <w:b/>
        </w:rPr>
        <w:t>Primary:</w:t>
      </w:r>
      <w:r>
        <w:t xml:space="preserve"> Project owner, local artisans, and customers.</w:t>
      </w:r>
    </w:p>
    <w:p>
      <w:pPr>
        <w:pStyle w:val="ListBullet"/>
      </w:pPr>
      <w:r/>
      <w:r>
        <w:rPr>
          <w:b/>
        </w:rPr>
        <w:t>Secondary:</w:t>
      </w:r>
      <w:r>
        <w:t xml:space="preserve"> Suppliers, regulatory bodies, financial institutions, and mentors.</w:t>
      </w:r>
    </w:p>
    <w:p>
      <w:r>
        <w:t>---</w:t>
      </w:r>
    </w:p>
    <w:p>
      <w:pPr>
        <w:pStyle w:val="Heading2"/>
      </w:pPr>
      <w:r>
        <w:t>**Applications**</w:t>
      </w:r>
    </w:p>
    <w:p>
      <w:r>
        <w:t>The brass doll business can be applied in the following contexts:</w:t>
      </w:r>
    </w:p>
    <w:p>
      <w:pPr>
        <w:pStyle w:val="ListBullet"/>
      </w:pPr>
      <w:r/>
      <w:r>
        <w:rPr>
          <w:b/>
        </w:rPr>
        <w:t>Local Markets:</w:t>
      </w:r>
      <w:r>
        <w:t xml:space="preserve"> Cater to religious institutions, home decor enthusiasts, and cultural events.</w:t>
      </w:r>
    </w:p>
    <w:p>
      <w:pPr>
        <w:pStyle w:val="ListBullet"/>
      </w:pPr>
      <w:r/>
      <w:r>
        <w:rPr>
          <w:b/>
        </w:rPr>
        <w:t>Tourism:</w:t>
      </w:r>
      <w:r>
        <w:t xml:space="preserve"> Offer souvenirs and culturally significant items to domestic and international tourists.</w:t>
      </w:r>
    </w:p>
    <w:p>
      <w:pPr>
        <w:pStyle w:val="ListBullet"/>
      </w:pPr>
      <w:r/>
      <w:r>
        <w:rPr>
          <w:b/>
        </w:rPr>
        <w:t>Online Sales:</w:t>
      </w:r>
      <w:r>
        <w:t xml:space="preserve"> Expand reach through e-commerce platforms and social media.</w:t>
      </w:r>
    </w:p>
    <w:p>
      <w:pPr>
        <w:pStyle w:val="ListBullet"/>
      </w:pPr>
      <w:r/>
      <w:r>
        <w:rPr>
          <w:b/>
        </w:rPr>
        <w:t>Cultural Preservation:</w:t>
      </w:r>
      <w:r>
        <w:t xml:space="preserve"> Support local artisans and revive traditional craftsmanship.</w:t>
      </w:r>
    </w:p>
    <w:p>
      <w:r>
        <w:t>---</w:t>
      </w:r>
    </w:p>
    <w:p>
      <w:pPr>
        <w:pStyle w:val="Heading2"/>
      </w:pPr>
      <w:r>
        <w:t>**Advantages**</w:t>
      </w:r>
    </w:p>
    <w:p>
      <w:pPr>
        <w:pStyle w:val="ListNumber"/>
      </w:pPr>
      <w:r/>
      <w:r>
        <w:rPr>
          <w:b/>
        </w:rPr>
        <w:t>Cultural Value:</w:t>
      </w:r>
      <w:r>
        <w:t xml:space="preserve"> Preserves Madurai’s artisan legacy and promotes heritage.</w:t>
      </w:r>
    </w:p>
    <w:p>
      <w:pPr>
        <w:pStyle w:val="ListNumber"/>
      </w:pPr>
      <w:r/>
      <w:r>
        <w:rPr>
          <w:b/>
        </w:rPr>
        <w:t>Market Potential:</w:t>
      </w:r>
      <w:r>
        <w:t xml:space="preserve"> High demand for traditional handicrafts in both local and global markets.</w:t>
      </w:r>
    </w:p>
    <w:p>
      <w:pPr>
        <w:pStyle w:val="ListNumber"/>
      </w:pPr>
      <w:r/>
      <w:r>
        <w:rPr>
          <w:b/>
        </w:rPr>
        <w:t>Sustainable Practices:</w:t>
      </w:r>
      <w:r>
        <w:t xml:space="preserve"> Ensures fair wages for artisans and eco-friendly production methods.</w:t>
      </w:r>
    </w:p>
    <w:p>
      <w:pPr>
        <w:pStyle w:val="ListNumber"/>
      </w:pPr>
      <w:r/>
      <w:r>
        <w:rPr>
          <w:b/>
        </w:rPr>
        <w:t>Community Engagement:</w:t>
      </w:r>
      <w:r>
        <w:t xml:space="preserve"> Strengthens ties with local artisans and fosters economic growth.</w:t>
      </w:r>
    </w:p>
    <w:p>
      <w:pPr>
        <w:pStyle w:val="ListNumber"/>
      </w:pPr>
      <w:r/>
      <w:r>
        <w:rPr>
          <w:b/>
        </w:rPr>
        <w:t>Scalability:</w:t>
      </w:r>
      <w:r>
        <w:t xml:space="preserve"> Potential to diversify product lines and explore export opportunities.</w:t>
      </w:r>
    </w:p>
    <w:p>
      <w:r>
        <w:t>---</w:t>
      </w:r>
    </w:p>
    <w:p>
      <w:pPr>
        <w:pStyle w:val="Heading2"/>
      </w:pPr>
      <w:r>
        <w:t>**Challenges**</w:t>
      </w:r>
    </w:p>
    <w:p>
      <w:pPr>
        <w:pStyle w:val="ListNumber"/>
      </w:pPr>
      <w:r/>
      <w:r>
        <w:rPr>
          <w:b/>
        </w:rPr>
        <w:t>Legal and Regulatory Hurdles:</w:t>
      </w:r>
      <w:r>
        <w:t xml:space="preserve"> Navigating business registrations, licenses, and compliance.</w:t>
      </w:r>
    </w:p>
    <w:p>
      <w:pPr>
        <w:pStyle w:val="ListNumber"/>
      </w:pPr>
      <w:r/>
      <w:r>
        <w:rPr>
          <w:b/>
        </w:rPr>
        <w:t>Quality Control:</w:t>
      </w:r>
      <w:r>
        <w:t xml:space="preserve"> Maintaining consistency in craftsmanship while meeting modern standards.</w:t>
      </w:r>
    </w:p>
    <w:p>
      <w:pPr>
        <w:pStyle w:val="ListNumber"/>
      </w:pPr>
      <w:r/>
      <w:r>
        <w:rPr>
          <w:b/>
        </w:rPr>
        <w:t>Competition:</w:t>
      </w:r>
      <w:r>
        <w:t xml:space="preserve"> Standing out in a market with existing traditional craft businesses.</w:t>
      </w:r>
    </w:p>
    <w:p>
      <w:pPr>
        <w:pStyle w:val="ListNumber"/>
      </w:pPr>
      <w:r/>
      <w:r>
        <w:rPr>
          <w:b/>
        </w:rPr>
        <w:t>Market Access:</w:t>
      </w:r>
      <w:r>
        <w:t xml:space="preserve"> Reaching broader audiences without diluting the cultural authenticity.</w:t>
      </w:r>
    </w:p>
    <w:p>
      <w:pPr>
        <w:pStyle w:val="ListNumber"/>
      </w:pPr>
      <w:r/>
      <w:r>
        <w:rPr>
          <w:b/>
        </w:rPr>
        <w:t>Resource Management:</w:t>
      </w:r>
      <w:r>
        <w:t xml:space="preserve"> Balancing costs, time, and labor for a small-scale startup.</w:t>
      </w:r>
    </w:p>
    <w:p>
      <w:r>
        <w:t>---</w:t>
      </w:r>
    </w:p>
    <w:p>
      <w:pPr>
        <w:pStyle w:val="Heading2"/>
      </w:pPr>
      <w:r>
        <w:t>**Future Scope**</w:t>
      </w:r>
    </w:p>
    <w:p>
      <w:pPr>
        <w:pStyle w:val="ListNumber"/>
      </w:pPr>
      <w:r/>
      <w:r>
        <w:rPr>
          <w:b/>
        </w:rPr>
        <w:t>Scaling Operations:</w:t>
      </w:r>
      <w:r>
        <w:t xml:space="preserve"> Expand production capacity and explore export markets.</w:t>
      </w:r>
    </w:p>
    <w:p>
      <w:pPr>
        <w:pStyle w:val="ListNumber"/>
      </w:pPr>
      <w:r/>
      <w:r>
        <w:rPr>
          <w:b/>
        </w:rPr>
        <w:t>Product Diversification:</w:t>
      </w:r>
      <w:r>
        <w:t xml:space="preserve"> Introduce complementary items like brass accessories or cultural art.</w:t>
      </w:r>
    </w:p>
    <w:p>
      <w:pPr>
        <w:pStyle w:val="ListNumber"/>
      </w:pPr>
      <w:r/>
      <w:r>
        <w:rPr>
          <w:b/>
        </w:rPr>
        <w:t>Technology Integration:</w:t>
      </w:r>
      <w:r>
        <w:t xml:space="preserve"> Use digital tools for marketing, inventory management, and customer engagement.</w:t>
      </w:r>
    </w:p>
    <w:p>
      <w:pPr>
        <w:pStyle w:val="ListNumber"/>
      </w:pPr>
      <w:r/>
      <w:r>
        <w:rPr>
          <w:b/>
        </w:rPr>
        <w:t>Partnerships:</w:t>
      </w:r>
      <w:r>
        <w:t xml:space="preserve"> Collaborate with cultural institutions, museums, and tourism boards for curated collections.</w:t>
      </w:r>
    </w:p>
    <w:p>
      <w:pPr>
        <w:pStyle w:val="ListNumber"/>
      </w:pPr>
      <w:r/>
      <w:r>
        <w:rPr>
          <w:b/>
        </w:rPr>
        <w:t>Sustainability Initiatives:</w:t>
      </w:r>
      <w:r>
        <w:t xml:space="preserve"> Adopt eco-friendly practices, such as recycling brass waste and reducing carbon footprint.</w:t>
      </w:r>
    </w:p>
    <w:p>
      <w:r>
        <w:t>---</w:t>
      </w:r>
    </w:p>
    <w:p>
      <w:pPr>
        <w:pStyle w:val="Heading2"/>
      </w:pPr>
      <w:r>
        <w:t>**Conclusion**</w:t>
      </w:r>
    </w:p>
    <w:p>
      <w:r>
        <w:t>Establishing a brass doll business in Madurai is a strategic endeavor that bridges tradition and innovation. By formalizing operations, leveraging local expertise, and embracing modern marketing strategies, this venture can thrive while preserving cultural heritage. The challenges, though significant, are surmountable with meticulous planning, stakeholder collaboration, and a commitment to quality. This project not only promises commercial success but also contributes to the socio-economic growth of the region and the global appreciation of Madurai’s artisan legacy.</w:t>
      </w:r>
    </w:p>
    <w:p>
      <w:r/>
      <w:r>
        <w:rPr>
          <w:b/>
        </w:rPr>
        <w:t>Final Note:</w:t>
      </w:r>
      <w:r>
        <w:t xml:space="preserve"> This report serves as a foundational guide, and the business plan should evolve iteratively as the venture progresses. Success hinges on adaptability, cultural sensitivity, and a clear focus on customer value.</w:t>
      </w:r>
    </w:p>
    <w:p>
      <w:r>
        <w:t>---</w:t>
      </w:r>
    </w:p>
    <w:p>
      <w:r>
        <w:t>*End of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