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6278"/>
      </w:tblGrid>
      <w:tr w:rsidR="007F78B0" w:rsidRPr="00356A8A" w14:paraId="7403FCD8" w14:textId="77777777" w:rsidTr="008E1933">
        <w:trPr>
          <w:trHeight w:val="866"/>
        </w:trPr>
        <w:tc>
          <w:tcPr>
            <w:tcW w:w="2665" w:type="dxa"/>
            <w:tcBorders>
              <w:bottom w:val="single" w:sz="4" w:space="0" w:color="auto"/>
            </w:tcBorders>
          </w:tcPr>
          <w:p w14:paraId="042E2581" w14:textId="77777777" w:rsidR="007F78B0" w:rsidRPr="00356A8A" w:rsidRDefault="007F78B0" w:rsidP="008E1933">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11</w:t>
            </w:r>
          </w:p>
        </w:tc>
        <w:tc>
          <w:tcPr>
            <w:tcW w:w="6334" w:type="dxa"/>
            <w:vMerge w:val="restart"/>
          </w:tcPr>
          <w:p w14:paraId="79618746" w14:textId="77777777" w:rsidR="007F78B0" w:rsidRPr="00356A8A" w:rsidRDefault="007F78B0" w:rsidP="008E1933">
            <w:pPr>
              <w:rPr>
                <w:rFonts w:ascii="Times New Roman" w:hAnsi="Times New Roman" w:cs="Times New Roman"/>
              </w:rPr>
            </w:pPr>
          </w:p>
          <w:p w14:paraId="2D8F7839" w14:textId="77777777" w:rsidR="007F78B0" w:rsidRPr="00356A8A" w:rsidRDefault="007F78B0" w:rsidP="008E1933">
            <w:pPr>
              <w:jc w:val="center"/>
              <w:rPr>
                <w:rFonts w:ascii="Times New Roman" w:hAnsi="Times New Roman" w:cs="Times New Roman"/>
                <w:b/>
                <w:u w:val="single"/>
              </w:rPr>
            </w:pPr>
            <w:r>
              <w:rPr>
                <w:rFonts w:ascii="Times New Roman" w:hAnsi="Times New Roman" w:cs="Times New Roman"/>
                <w:b/>
                <w:sz w:val="36"/>
                <w:u w:val="single"/>
              </w:rPr>
              <w:t>UNIFICATION AND RESOLUTION</w:t>
            </w:r>
          </w:p>
        </w:tc>
      </w:tr>
      <w:tr w:rsidR="007F78B0" w:rsidRPr="00356A8A" w14:paraId="0DDD3EB9" w14:textId="77777777" w:rsidTr="008E1933">
        <w:trPr>
          <w:trHeight w:val="822"/>
        </w:trPr>
        <w:tc>
          <w:tcPr>
            <w:tcW w:w="2665" w:type="dxa"/>
            <w:tcBorders>
              <w:top w:val="single" w:sz="4" w:space="0" w:color="auto"/>
            </w:tcBorders>
          </w:tcPr>
          <w:p w14:paraId="5807D803" w14:textId="77777777" w:rsidR="007F78B0" w:rsidRPr="00356A8A" w:rsidRDefault="007F78B0" w:rsidP="008E1933">
            <w:pPr>
              <w:rPr>
                <w:rFonts w:ascii="Times New Roman" w:hAnsi="Times New Roman" w:cs="Times New Roman"/>
                <w:b/>
                <w:sz w:val="24"/>
              </w:rPr>
            </w:pPr>
          </w:p>
          <w:p w14:paraId="3FF6DA82" w14:textId="77777777" w:rsidR="007F78B0" w:rsidRPr="00356A8A" w:rsidRDefault="007F78B0" w:rsidP="008E1933">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7C298AE2" w14:textId="77777777" w:rsidR="007F78B0" w:rsidRPr="00356A8A" w:rsidRDefault="007F78B0" w:rsidP="008E1933">
            <w:pPr>
              <w:rPr>
                <w:rFonts w:ascii="Times New Roman" w:hAnsi="Times New Roman" w:cs="Times New Roman"/>
                <w:sz w:val="24"/>
              </w:rPr>
            </w:pPr>
          </w:p>
        </w:tc>
        <w:tc>
          <w:tcPr>
            <w:tcW w:w="6334" w:type="dxa"/>
            <w:vMerge/>
          </w:tcPr>
          <w:p w14:paraId="60C20240" w14:textId="77777777" w:rsidR="007F78B0" w:rsidRPr="00356A8A" w:rsidRDefault="007F78B0" w:rsidP="008E1933">
            <w:pPr>
              <w:rPr>
                <w:rFonts w:ascii="Times New Roman" w:hAnsi="Times New Roman" w:cs="Times New Roman"/>
              </w:rPr>
            </w:pPr>
          </w:p>
        </w:tc>
      </w:tr>
    </w:tbl>
    <w:p w14:paraId="7BBC0124" w14:textId="77777777" w:rsidR="007F78B0" w:rsidRPr="00356A8A" w:rsidRDefault="007F78B0" w:rsidP="007F78B0">
      <w:pPr>
        <w:rPr>
          <w:rFonts w:ascii="Times New Roman" w:hAnsi="Times New Roman" w:cs="Times New Roman"/>
        </w:rPr>
      </w:pPr>
    </w:p>
    <w:p w14:paraId="7684BC48" w14:textId="77777777" w:rsidR="007F78B0" w:rsidRDefault="007F78B0" w:rsidP="007F78B0">
      <w:pPr>
        <w:spacing w:before="170"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AIM:</w:t>
      </w:r>
      <w:r>
        <w:rPr>
          <w:rFonts w:ascii="Times New Roman" w:eastAsia="Times New Roman" w:hAnsi="Times New Roman" w:cs="Times New Roman"/>
          <w:b/>
          <w:color w:val="000000"/>
          <w:sz w:val="24"/>
          <w:szCs w:val="24"/>
        </w:rPr>
        <w:t> </w:t>
      </w:r>
    </w:p>
    <w:p w14:paraId="5D38203F"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programs based on Unification and Resolution.Deduction in prolog is based on the Unification and Instantiation. Matching terms are unified and variables get instantiated.</w:t>
      </w:r>
    </w:p>
    <w:p w14:paraId="4D3A0819"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4655808C"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1:</w:t>
      </w:r>
      <w:r>
        <w:rPr>
          <w:rFonts w:ascii="Times New Roman" w:eastAsia="Times New Roman" w:hAnsi="Times New Roman" w:cs="Times New Roman"/>
          <w:sz w:val="24"/>
          <w:szCs w:val="24"/>
        </w:rPr>
        <w:t xml:space="preserve"> In the below prolog program , unification and instantiation take place after querying.</w:t>
      </w:r>
    </w:p>
    <w:p w14:paraId="5931500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-&gt;Facts :</w:t>
      </w:r>
    </w:p>
    <w:p w14:paraId="53D8F0B7"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likes(john, jane).</w:t>
      </w:r>
    </w:p>
    <w:p w14:paraId="44978F32"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likes(jane, john).</w:t>
      </w:r>
    </w:p>
    <w:p w14:paraId="055D4E8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-&gt;Query :</w:t>
      </w:r>
    </w:p>
    <w:p w14:paraId="679A50F4"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 likes(john, X).</w:t>
      </w:r>
    </w:p>
    <w:p w14:paraId="26209E8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Answer : X = jane.</w:t>
      </w:r>
    </w:p>
    <w:p w14:paraId="4C6E342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Here upon asking the query first prolog start to search matching terms in predicate with two arguments and it can match likes(john, ...) i.e.Unification. Then it looks for the value of X asked in query and it returns answer X = jane i.e.Instantiation - X is instantiated to jane.</w:t>
      </w:r>
    </w:p>
    <w:p w14:paraId="3AD37BD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E436988"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2 :</w:t>
      </w:r>
      <w:r>
        <w:rPr>
          <w:rFonts w:ascii="Times New Roman" w:eastAsia="Times New Roman" w:hAnsi="Times New Roman" w:cs="Times New Roman"/>
          <w:sz w:val="24"/>
          <w:szCs w:val="24"/>
        </w:rPr>
        <w:t xml:space="preserve"> At the prolog query prompt, when you write below query, </w:t>
      </w:r>
    </w:p>
    <w:p w14:paraId="5B34729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owns(X, car(bmw)) = owns(Y, car(C)).</w:t>
      </w:r>
    </w:p>
    <w:p w14:paraId="061D62E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get Answer : X = Y, C = bmw.</w:t>
      </w:r>
    </w:p>
    <w:p w14:paraId="3066F88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Here owns(X, car(bmw)) and owns(Y, car(C)) unifies – because</w:t>
      </w:r>
    </w:p>
    <w:p w14:paraId="795A168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predicate names are same on both side</w:t>
      </w:r>
    </w:p>
    <w:p w14:paraId="101E588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number of arguments for that predicate, i.e. 2, are</w:t>
      </w:r>
    </w:p>
    <w:p w14:paraId="77375B6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equal both side.</w:t>
      </w:r>
    </w:p>
    <w:p w14:paraId="21BA843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2nd argument with predicate inside the brackets are same both side and even in that</w:t>
      </w:r>
    </w:p>
    <w:p w14:paraId="0B7001E3"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predicate again number of arguments are same. So, here terms unify in which X=Y. So,</w:t>
      </w:r>
    </w:p>
    <w:p w14:paraId="630520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 is substituted with X -- i.e. written as {X | Y} and C is instantiated to bmw, -- written</w:t>
      </w:r>
    </w:p>
    <w:p w14:paraId="56B33FB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as {bmw | C} and this is called Unification with Instantiation.</w:t>
      </w:r>
    </w:p>
    <w:p w14:paraId="359F6096"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But when you write ?- owns(X, car(bmw)) = likes(Y, car(C)). then prolog will return False, since</w:t>
      </w:r>
    </w:p>
    <w:p w14:paraId="3E493AE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it can not match the ;owns; and ;likes; predicates.</w:t>
      </w:r>
    </w:p>
    <w:p w14:paraId="1A66672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6590CAF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one kind of proof technique that works this way –</w:t>
      </w:r>
    </w:p>
    <w:p w14:paraId="7EC83B1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select two clauses that</w:t>
      </w:r>
    </w:p>
    <w:p w14:paraId="6290439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contain conflicting terms</w:t>
      </w:r>
    </w:p>
    <w:p w14:paraId="537CD38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combine those two clauses and</w:t>
      </w:r>
    </w:p>
    <w:p w14:paraId="76CC2202"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cancel out the conflicting terms.</w:t>
      </w:r>
    </w:p>
    <w:p w14:paraId="10418E81"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3E04B45E"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5885B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have following statements,</w:t>
      </w:r>
    </w:p>
    <w:p w14:paraId="6B21B60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If it is a pleasant day you will do strawberry picking</w:t>
      </w:r>
    </w:p>
    <w:p w14:paraId="075166E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(2) If you are doing strawberry picking you are happy.</w:t>
      </w:r>
    </w:p>
    <w:p w14:paraId="58E5EB5C"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Above statements can be written in propositional logic like this -</w:t>
      </w:r>
    </w:p>
    <w:p w14:paraId="078305C9"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0"/>
          <w:id w:val="-1784877653"/>
        </w:sdtPr>
        <w:sdtEndPr/>
        <w:sdtContent>
          <w:r w:rsidR="007F78B0">
            <w:rPr>
              <w:rFonts w:ascii="Cardo" w:eastAsia="Cardo" w:hAnsi="Cardo" w:cs="Cardo"/>
              <w:sz w:val="24"/>
              <w:szCs w:val="24"/>
            </w:rPr>
            <w:t>(1) strawberry_picking ← pleasant</w:t>
          </w:r>
        </w:sdtContent>
      </w:sdt>
    </w:p>
    <w:p w14:paraId="4881AFEF"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1"/>
          <w:id w:val="351540022"/>
        </w:sdtPr>
        <w:sdtEndPr/>
        <w:sdtContent>
          <w:r w:rsidR="007F78B0">
            <w:rPr>
              <w:rFonts w:ascii="Cardo" w:eastAsia="Cardo" w:hAnsi="Cardo" w:cs="Cardo"/>
              <w:sz w:val="24"/>
              <w:szCs w:val="24"/>
            </w:rPr>
            <w:t>(2) happy ← strawberry_picking</w:t>
          </w:r>
        </w:sdtContent>
      </w:sdt>
    </w:p>
    <w:p w14:paraId="32473B5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And again these statements can be written in CNF like this -</w:t>
      </w:r>
    </w:p>
    <w:p w14:paraId="71BC587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(strawberry_picking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~pleasant) </w:t>
      </w:r>
      <w:r>
        <w:rPr>
          <w:rFonts w:ascii="Cambria Math" w:eastAsia="Cambria Math" w:hAnsi="Cambria Math" w:cs="Cambria Math"/>
          <w:sz w:val="24"/>
          <w:szCs w:val="24"/>
        </w:rPr>
        <w:t>∧</w:t>
      </w:r>
    </w:p>
    <w:p w14:paraId="6199A6B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(happy </w:t>
      </w:r>
      <w:r>
        <w:rPr>
          <w:rFonts w:ascii="Cambria Math" w:eastAsia="Cambria Math" w:hAnsi="Cambria Math" w:cs="Cambria Math"/>
          <w:sz w:val="24"/>
          <w:szCs w:val="24"/>
        </w:rPr>
        <w:t>∨</w:t>
      </w:r>
      <w:r>
        <w:rPr>
          <w:rFonts w:ascii="Times New Roman" w:eastAsia="Times New Roman" w:hAnsi="Times New Roman" w:cs="Times New Roman"/>
          <w:sz w:val="24"/>
          <w:szCs w:val="24"/>
        </w:rPr>
        <w:t>~strawberry_picking)</w:t>
      </w:r>
    </w:p>
    <w:p w14:paraId="5E9E89C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By resolving these two clauses and cancelling out the conflicting terms</w:t>
      </w:r>
    </w:p>
    <w:p w14:paraId="0318B7C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 and ;~strawberry_picking;, we can have one new</w:t>
      </w:r>
    </w:p>
    <w:p w14:paraId="664F9D1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clause,</w:t>
      </w:r>
    </w:p>
    <w:p w14:paraId="1749897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~pleasant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happy</w:t>
      </w:r>
    </w:p>
    <w:p w14:paraId="7B2B877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How ? See the figure on right.</w:t>
      </w:r>
    </w:p>
    <w:p w14:paraId="4FF926B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above new clause in infer or implies form, we have</w:t>
      </w:r>
    </w:p>
    <w:p w14:paraId="244F1AC4"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2"/>
          <w:id w:val="1500007357"/>
        </w:sdtPr>
        <w:sdtEndPr/>
        <w:sdtContent>
          <w:r w:rsidR="007F78B0">
            <w:rPr>
              <w:rFonts w:ascii="Cardo" w:eastAsia="Cardo" w:hAnsi="Cardo" w:cs="Cardo"/>
              <w:sz w:val="24"/>
              <w:szCs w:val="24"/>
            </w:rPr>
            <w:t>;pleasant → happy; or ;happy ← pleasant;</w:t>
          </w:r>
        </w:sdtContent>
      </w:sdt>
    </w:p>
    <w:p w14:paraId="09C2945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i.e. If it is a pleasant day you are happy.</w:t>
      </w:r>
    </w:p>
    <w:p w14:paraId="08C19DD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6D1A2A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3593D6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02447838" wp14:editId="17C4B644">
            <wp:extent cx="3975100" cy="1275080"/>
            <wp:effectExtent l="0" t="0" r="0" b="0"/>
            <wp:docPr id="205230068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3975100" cy="1275080"/>
                    </a:xfrm>
                    <a:prstGeom prst="rect">
                      <a:avLst/>
                    </a:prstGeom>
                    <a:ln/>
                  </pic:spPr>
                </pic:pic>
              </a:graphicData>
            </a:graphic>
          </wp:inline>
        </w:drawing>
      </w:r>
    </w:p>
    <w:p w14:paraId="019476E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sometimes from the collection of the statements we have, we want to know the answer</w:t>
      </w:r>
    </w:p>
    <w:p w14:paraId="37A131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 this question - &amp;amp;quot;Is it possible to prove some other statements from what we actually</w:t>
      </w:r>
    </w:p>
    <w:p w14:paraId="3DF63D8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know?&amp;amp;quot; In order to prove this we need to make some inferences and those other statements</w:t>
      </w:r>
    </w:p>
    <w:p w14:paraId="2AA2FA1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be shown true using Refutation proof method i.e. proof by contradiction using</w:t>
      </w:r>
    </w:p>
    <w:p w14:paraId="49606DD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Resolution. So for the asked goal we will negate the goal and will add it to the given</w:t>
      </w:r>
    </w:p>
    <w:p w14:paraId="1361A64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statements to prove the contradiction.</w:t>
      </w:r>
    </w:p>
    <w:p w14:paraId="2434798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see an example to understand how Resolution and Refutation work. In below</w:t>
      </w:r>
    </w:p>
    <w:p w14:paraId="0C26654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Part(I) represents the English meanings for the clauses, Part(II) represents the</w:t>
      </w:r>
    </w:p>
    <w:p w14:paraId="3807B0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propositional logic statements for given english sentences, Part(III) represents the</w:t>
      </w:r>
    </w:p>
    <w:p w14:paraId="1A1A678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Conjunctive Normal Form (CNF) of Part(II) and Part(IV) shows some other statements we</w:t>
      </w:r>
    </w:p>
    <w:p w14:paraId="0202AF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want to prove using Refutation proof method.</w:t>
      </w:r>
    </w:p>
    <w:p w14:paraId="3C15008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CC1E1C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 : English Sentences</w:t>
      </w:r>
    </w:p>
    <w:p w14:paraId="04FFA2F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If it is sunny and warm day you will enjoy.</w:t>
      </w:r>
    </w:p>
    <w:p w14:paraId="5E1C2B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If it is warm and pleasant day you will do strawberry picking</w:t>
      </w:r>
    </w:p>
    <w:p w14:paraId="79B1862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If it is raining then no strawberry picking.</w:t>
      </w:r>
    </w:p>
    <w:p w14:paraId="2A74B5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If it is raining you will get wet.</w:t>
      </w:r>
    </w:p>
    <w:p w14:paraId="5A6F4A5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It is warm day</w:t>
      </w:r>
    </w:p>
    <w:p w14:paraId="7A83054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It is raining</w:t>
      </w:r>
    </w:p>
    <w:p w14:paraId="0F6D63C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It is sunny</w:t>
      </w:r>
    </w:p>
    <w:p w14:paraId="729AC3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65A6E9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651E3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E8568B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Part(II) : Propositional Statements</w:t>
      </w:r>
    </w:p>
    <w:p w14:paraId="6F0F7B90"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3"/>
          <w:id w:val="-622002642"/>
        </w:sdtPr>
        <w:sdtEndPr/>
        <w:sdtContent>
          <w:r w:rsidR="007F78B0">
            <w:rPr>
              <w:rFonts w:ascii="Cardo" w:eastAsia="Cardo" w:hAnsi="Cardo" w:cs="Cardo"/>
              <w:color w:val="000000"/>
              <w:sz w:val="24"/>
              <w:szCs w:val="24"/>
            </w:rPr>
            <w:t xml:space="preserve">(1) enjoy ← sunny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warm</w:t>
      </w:r>
    </w:p>
    <w:p w14:paraId="400434E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4"/>
          <w:id w:val="-1426336789"/>
        </w:sdtPr>
        <w:sdtEndPr/>
        <w:sdtContent>
          <w:r w:rsidR="007F78B0">
            <w:rPr>
              <w:rFonts w:ascii="Cardo" w:eastAsia="Cardo" w:hAnsi="Cardo" w:cs="Cardo"/>
              <w:color w:val="000000"/>
              <w:sz w:val="24"/>
              <w:szCs w:val="24"/>
            </w:rPr>
            <w:t xml:space="preserve">(2) strawberry_picking ← warm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pleasant</w:t>
      </w:r>
    </w:p>
    <w:p w14:paraId="7C6E69D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5"/>
          <w:id w:val="1267189935"/>
        </w:sdtPr>
        <w:sdtEndPr/>
        <w:sdtContent>
          <w:r w:rsidR="007F78B0">
            <w:rPr>
              <w:rFonts w:ascii="Cardo" w:eastAsia="Cardo" w:hAnsi="Cardo" w:cs="Cardo"/>
              <w:color w:val="000000"/>
              <w:sz w:val="24"/>
              <w:szCs w:val="24"/>
            </w:rPr>
            <w:t>(3) ~strawberry_picking ← raining</w:t>
          </w:r>
        </w:sdtContent>
      </w:sdt>
    </w:p>
    <w:p w14:paraId="32DF5AD6"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6"/>
          <w:id w:val="1487198388"/>
        </w:sdtPr>
        <w:sdtEndPr/>
        <w:sdtContent>
          <w:r w:rsidR="007F78B0">
            <w:rPr>
              <w:rFonts w:ascii="Cardo" w:eastAsia="Cardo" w:hAnsi="Cardo" w:cs="Cardo"/>
              <w:color w:val="000000"/>
              <w:sz w:val="24"/>
              <w:szCs w:val="24"/>
            </w:rPr>
            <w:t>(4) wet ← raining</w:t>
          </w:r>
        </w:sdtContent>
      </w:sdt>
    </w:p>
    <w:p w14:paraId="3DAC95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warm</w:t>
      </w:r>
    </w:p>
    <w:p w14:paraId="20FB3C4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raining</w:t>
      </w:r>
    </w:p>
    <w:p w14:paraId="6143433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6C77226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17069F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Part(III) : CNF of Part(II)</w:t>
      </w:r>
    </w:p>
    <w:p w14:paraId="409E15C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(enjoy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~sunny</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~warm) </w:t>
      </w:r>
      <w:r>
        <w:rPr>
          <w:rFonts w:ascii="Cambria Math" w:eastAsia="Cambria Math" w:hAnsi="Cambria Math" w:cs="Cambria Math"/>
          <w:color w:val="000000"/>
          <w:sz w:val="24"/>
          <w:szCs w:val="24"/>
        </w:rPr>
        <w:t>∧</w:t>
      </w:r>
    </w:p>
    <w:p w14:paraId="0BB54B9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~warm</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~pleasant) </w:t>
      </w:r>
      <w:r>
        <w:rPr>
          <w:rFonts w:ascii="Cambria Math" w:eastAsia="Cambria Math" w:hAnsi="Cambria Math" w:cs="Cambria Math"/>
          <w:color w:val="000000"/>
          <w:sz w:val="24"/>
          <w:szCs w:val="24"/>
        </w:rPr>
        <w:t>∧</w:t>
      </w:r>
    </w:p>
    <w:p w14:paraId="45223F8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4DEB8C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(wet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6074845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(warm) </w:t>
      </w:r>
      <w:r>
        <w:rPr>
          <w:rFonts w:ascii="Cambria Math" w:eastAsia="Cambria Math" w:hAnsi="Cambria Math" w:cs="Cambria Math"/>
          <w:color w:val="000000"/>
          <w:sz w:val="24"/>
          <w:szCs w:val="24"/>
        </w:rPr>
        <w:t>∧</w:t>
      </w:r>
    </w:p>
    <w:p w14:paraId="7106763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(raining) </w:t>
      </w:r>
      <w:r>
        <w:rPr>
          <w:rFonts w:ascii="Cambria Math" w:eastAsia="Cambria Math" w:hAnsi="Cambria Math" w:cs="Cambria Math"/>
          <w:color w:val="000000"/>
          <w:sz w:val="24"/>
          <w:szCs w:val="24"/>
        </w:rPr>
        <w:t>∧</w:t>
      </w:r>
    </w:p>
    <w:p w14:paraId="1FF210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245E5DC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53403E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Part(IV) : Other statements we want to prove by Refutation</w:t>
      </w:r>
    </w:p>
    <w:p w14:paraId="62A5298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You are not doing strawberry picking.</w:t>
      </w:r>
    </w:p>
    <w:p w14:paraId="7538407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You will enjoy.</w:t>
      </w:r>
    </w:p>
    <w:p w14:paraId="0A0F11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3) Try it yourself : You will get wet.</w:t>
      </w:r>
    </w:p>
    <w:p w14:paraId="7F0DA2C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92B30B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 You are not doing strawberry picking.</w:t>
      </w:r>
    </w:p>
    <w:p w14:paraId="18F9D18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~strawberry_picking</w:t>
      </w:r>
    </w:p>
    <w:p w14:paraId="42E8D09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strawberry_picking (negate the goal and add it to given clauses).</w:t>
      </w:r>
    </w:p>
    <w:p w14:paraId="7897C7F6"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709111D7" wp14:editId="08664C5C">
            <wp:extent cx="2226310" cy="2369820"/>
            <wp:effectExtent l="0" t="0" r="0" b="0"/>
            <wp:docPr id="205230067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2226310" cy="2369820"/>
                    </a:xfrm>
                    <a:prstGeom prst="rect">
                      <a:avLst/>
                    </a:prstGeom>
                    <a:ln/>
                  </pic:spPr>
                </pic:pic>
              </a:graphicData>
            </a:graphic>
          </wp:inline>
        </w:drawing>
      </w:r>
    </w:p>
    <w:p w14:paraId="71DF19A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 You will enjoy.</w:t>
      </w:r>
    </w:p>
    <w:p w14:paraId="16E8347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enjoy</w:t>
      </w:r>
    </w:p>
    <w:p w14:paraId="6530E15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~enjoy (negate the goal and add it to given clauses)</w:t>
      </w:r>
    </w:p>
    <w:p w14:paraId="1F419DF9"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lastRenderedPageBreak/>
        <w:drawing>
          <wp:inline distT="0" distB="0" distL="0" distR="0" wp14:anchorId="578C2496" wp14:editId="36646D0D">
            <wp:extent cx="2385060" cy="2091055"/>
            <wp:effectExtent l="0" t="0" r="0" b="0"/>
            <wp:docPr id="205230068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385060" cy="2091055"/>
                    </a:xfrm>
                    <a:prstGeom prst="rect">
                      <a:avLst/>
                    </a:prstGeom>
                    <a:ln/>
                  </pic:spPr>
                </pic:pic>
              </a:graphicData>
            </a:graphic>
          </wp:inline>
        </w:drawing>
      </w:r>
    </w:p>
    <w:p w14:paraId="33562B5B"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p>
    <w:p w14:paraId="0BCA09FE" w14:textId="77777777" w:rsidR="007F78B0" w:rsidRDefault="007F78B0" w:rsidP="007F78B0">
      <w:pPr>
        <w:spacing w:before="327" w:after="0" w:line="240" w:lineRule="auto"/>
        <w:ind w:left="13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SOURCE CODE:</w:t>
      </w:r>
    </w:p>
    <w:p w14:paraId="60EE17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enjoy:-sunny,warm.</w:t>
      </w:r>
    </w:p>
    <w:p w14:paraId="28FA669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strawberrry_picking:-warm,plesant.</w:t>
      </w:r>
    </w:p>
    <w:p w14:paraId="293E96A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notstrawberry_picking:-raining.</w:t>
      </w:r>
    </w:p>
    <w:p w14:paraId="61258E4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wet:-raining.</w:t>
      </w:r>
    </w:p>
    <w:p w14:paraId="78D03A4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warm.</w:t>
      </w:r>
    </w:p>
    <w:p w14:paraId="67593C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raining.</w:t>
      </w:r>
    </w:p>
    <w:p w14:paraId="657E00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sunny.</w:t>
      </w:r>
    </w:p>
    <w:p w14:paraId="2DF196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28197224" w14:textId="77777777" w:rsidR="007F78B0" w:rsidRDefault="007F78B0" w:rsidP="007F78B0">
      <w:pPr>
        <w:pStyle w:val="Heading1"/>
        <w:spacing w:before="280" w:after="280"/>
        <w:rPr>
          <w:sz w:val="24"/>
          <w:szCs w:val="24"/>
        </w:rPr>
      </w:pPr>
      <w:r>
        <w:rPr>
          <w:sz w:val="24"/>
          <w:szCs w:val="24"/>
        </w:rPr>
        <w:t>OUTPUT:</w:t>
      </w:r>
    </w:p>
    <w:p w14:paraId="733C961B" w14:textId="77777777" w:rsidR="007F78B0" w:rsidRDefault="007F78B0" w:rsidP="007F78B0">
      <w:pPr>
        <w:spacing w:after="0" w:line="240" w:lineRule="auto"/>
        <w:ind w:left="13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114300" distB="114300" distL="114300" distR="114300" wp14:anchorId="45B86E67" wp14:editId="4F7047B9">
            <wp:extent cx="2419350" cy="1352550"/>
            <wp:effectExtent l="0" t="0" r="0" b="0"/>
            <wp:docPr id="205230067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419350" cy="1352550"/>
                    </a:xfrm>
                    <a:prstGeom prst="rect">
                      <a:avLst/>
                    </a:prstGeom>
                    <a:ln/>
                  </pic:spPr>
                </pic:pic>
              </a:graphicData>
            </a:graphic>
          </wp:inline>
        </w:drawing>
      </w:r>
    </w:p>
    <w:p w14:paraId="76579180"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1875D9E8"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7C355D3D"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2646E3B3" w14:textId="77777777" w:rsidR="007F78B0" w:rsidRDefault="007F78B0" w:rsidP="007F78B0">
      <w:pPr>
        <w:spacing w:before="222"/>
        <w:rPr>
          <w:rFonts w:ascii="Times New Roman" w:eastAsia="Times New Roman" w:hAnsi="Times New Roman" w:cs="Times New Roman"/>
          <w:sz w:val="24"/>
          <w:szCs w:val="24"/>
        </w:rPr>
      </w:pPr>
    </w:p>
    <w:p w14:paraId="089A0B4B" w14:textId="77777777" w:rsidR="007F78B0" w:rsidRDefault="007F78B0" w:rsidP="007F78B0">
      <w:pPr>
        <w:spacing w:before="222"/>
        <w:rPr>
          <w:rFonts w:ascii="Times New Roman" w:eastAsia="Times New Roman" w:hAnsi="Times New Roman" w:cs="Times New Roman"/>
          <w:sz w:val="24"/>
          <w:szCs w:val="24"/>
        </w:rPr>
      </w:pPr>
    </w:p>
    <w:p w14:paraId="18AFF7BE" w14:textId="77777777" w:rsidR="007F78B0" w:rsidRDefault="007F78B0" w:rsidP="007F78B0">
      <w:pPr>
        <w:spacing w:before="222"/>
        <w:rPr>
          <w:rFonts w:ascii="Times New Roman" w:eastAsia="Times New Roman" w:hAnsi="Times New Roman" w:cs="Times New Roman"/>
          <w:sz w:val="24"/>
          <w:szCs w:val="24"/>
        </w:rPr>
      </w:pPr>
    </w:p>
    <w:p w14:paraId="31BFF00B" w14:textId="77777777" w:rsidR="007F78B0" w:rsidRDefault="007F78B0" w:rsidP="007F78B0">
      <w:pPr>
        <w:spacing w:before="222"/>
        <w:rPr>
          <w:b/>
          <w:sz w:val="24"/>
          <w:szCs w:val="24"/>
        </w:rPr>
      </w:pPr>
      <w:r>
        <w:rPr>
          <w:rFonts w:ascii="Times New Roman" w:eastAsia="Times New Roman" w:hAnsi="Times New Roman" w:cs="Times New Roman"/>
          <w:b/>
          <w:sz w:val="24"/>
          <w:szCs w:val="24"/>
          <w:u w:val="single"/>
        </w:rPr>
        <w:t>RESULT</w:t>
      </w:r>
      <w:r>
        <w:rPr>
          <w:b/>
          <w:sz w:val="24"/>
          <w:szCs w:val="24"/>
        </w:rPr>
        <w:t>:</w:t>
      </w:r>
    </w:p>
    <w:p w14:paraId="2B689C6E" w14:textId="77777777" w:rsidR="007F78B0" w:rsidRDefault="007F78B0" w:rsidP="007F78B0">
      <w:pPr>
        <w:widowControl w:val="0"/>
        <w:pBdr>
          <w:top w:val="nil"/>
          <w:left w:val="nil"/>
          <w:bottom w:val="nil"/>
          <w:right w:val="nil"/>
          <w:between w:val="nil"/>
        </w:pBdr>
        <w:spacing w:before="9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to execute programs based on Unification and Resolution has been executed successfully.</w:t>
      </w:r>
    </w:p>
    <w:p w14:paraId="6745F7E8" w14:textId="77777777" w:rsidR="00655384" w:rsidRDefault="00655384"/>
    <w:sectPr w:rsidR="00655384" w:rsidSect="00CB2584">
      <w:footerReference w:type="default" r:id="rId10"/>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1A724" w14:textId="77777777" w:rsidR="00337B91" w:rsidRDefault="00337B91">
      <w:pPr>
        <w:spacing w:after="0" w:line="240" w:lineRule="auto"/>
      </w:pPr>
      <w:r>
        <w:separator/>
      </w:r>
    </w:p>
  </w:endnote>
  <w:endnote w:type="continuationSeparator" w:id="0">
    <w:p w14:paraId="55F5AC16" w14:textId="77777777" w:rsidR="00337B91" w:rsidRDefault="0033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32C9B" w14:textId="244AC1A5" w:rsidR="00C66979" w:rsidRDefault="007F78B0">
    <w:pPr>
      <w:pStyle w:val="Footer"/>
    </w:pPr>
    <w:r>
      <w:t>REG.NO:2116231801121</w:t>
      <w:tab/>
      <w:tab/>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CAF57" w14:textId="77777777" w:rsidR="00337B91" w:rsidRDefault="00337B91">
      <w:pPr>
        <w:spacing w:after="0" w:line="240" w:lineRule="auto"/>
      </w:pPr>
      <w:r>
        <w:separator/>
      </w:r>
    </w:p>
  </w:footnote>
  <w:footnote w:type="continuationSeparator" w:id="0">
    <w:p w14:paraId="4AAA9247" w14:textId="77777777" w:rsidR="00337B91" w:rsidRDefault="00337B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B0"/>
    <w:rsid w:val="001D301E"/>
    <w:rsid w:val="00337B91"/>
    <w:rsid w:val="004118D1"/>
    <w:rsid w:val="004B0F19"/>
    <w:rsid w:val="00655384"/>
    <w:rsid w:val="007F78B0"/>
    <w:rsid w:val="009F216C"/>
    <w:rsid w:val="00A22BB4"/>
    <w:rsid w:val="00C66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6178"/>
  <w15:docId w15:val="{50E5290F-90D0-4F93-B1AB-5A7141F8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8B0"/>
  </w:style>
  <w:style w:type="paragraph" w:styleId="Heading1">
    <w:name w:val="heading 1"/>
    <w:basedOn w:val="Normal"/>
    <w:next w:val="Normal"/>
    <w:link w:val="Heading1Char"/>
    <w:uiPriority w:val="9"/>
    <w:qFormat/>
    <w:rsid w:val="007F7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7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8B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F7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8B0"/>
  </w:style>
  <w:style w:type="paragraph" w:styleId="BalloonText">
    <w:name w:val="Balloon Text"/>
    <w:basedOn w:val="Normal"/>
    <w:link w:val="BalloonTextChar"/>
    <w:uiPriority w:val="99"/>
    <w:semiHidden/>
    <w:unhideWhenUsed/>
    <w:rsid w:val="007F7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B0"/>
    <w:rPr>
      <w:rFonts w:ascii="Tahoma" w:hAnsi="Tahoma" w:cs="Tahoma"/>
      <w:sz w:val="16"/>
      <w:szCs w:val="16"/>
    </w:rPr>
  </w:style>
  <w:style w:type="character" w:customStyle="1" w:styleId="Heading1Char">
    <w:name w:val="Heading 1 Char"/>
    <w:basedOn w:val="DefaultParagraphFont"/>
    <w:link w:val="Heading1"/>
    <w:uiPriority w:val="9"/>
    <w:rsid w:val="007F78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0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karthick S</cp:lastModifiedBy>
  <cp:revision>3</cp:revision>
  <dcterms:created xsi:type="dcterms:W3CDTF">2024-06-16T06:50:00Z</dcterms:created>
  <dcterms:modified xsi:type="dcterms:W3CDTF">2024-06-16T16:36:00Z</dcterms:modified>
</cp:coreProperties>
</file>