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30D" w:rsidRDefault="00AC0551">
      <w:r>
        <w:rPr>
          <w:noProof/>
        </w:rPr>
        <w:drawing>
          <wp:inline distT="0" distB="0" distL="0" distR="0" wp14:anchorId="3B826F6F" wp14:editId="1286A6C7">
            <wp:extent cx="5943600" cy="3369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51" w:rsidRPr="003A74BB" w:rsidRDefault="003A74BB">
      <w:pPr>
        <w:rPr>
          <w:b/>
          <w:u w:val="single"/>
        </w:rPr>
      </w:pPr>
      <w:r w:rsidRPr="003A74BB">
        <w:rPr>
          <w:b/>
          <w:u w:val="single"/>
        </w:rPr>
        <w:t xml:space="preserve">Jira &amp; Confluence </w:t>
      </w:r>
    </w:p>
    <w:p w:rsidR="00AC0551" w:rsidRDefault="00AC0551" w:rsidP="00AC0551">
      <w:pPr>
        <w:pStyle w:val="ListParagraph"/>
        <w:numPr>
          <w:ilvl w:val="0"/>
          <w:numId w:val="1"/>
        </w:numPr>
      </w:pPr>
      <w:r>
        <w:t xml:space="preserve">Test instance of Jira – integration with </w:t>
      </w:r>
      <w:proofErr w:type="spellStart"/>
      <w:r>
        <w:t>Sharewell</w:t>
      </w:r>
      <w:proofErr w:type="spellEnd"/>
      <w:r>
        <w:t xml:space="preserve"> tool for data flow </w:t>
      </w:r>
    </w:p>
    <w:p w:rsidR="00AC0551" w:rsidRDefault="00AC0551" w:rsidP="00AC0551">
      <w:pPr>
        <w:pStyle w:val="ListParagraph"/>
        <w:numPr>
          <w:ilvl w:val="0"/>
          <w:numId w:val="1"/>
        </w:numPr>
      </w:pPr>
      <w:r>
        <w:t>Different projects in Jira, mapped to code respiratory or mapped to team group</w:t>
      </w:r>
    </w:p>
    <w:p w:rsidR="00AC0551" w:rsidRDefault="00AC0551" w:rsidP="00AC0551">
      <w:pPr>
        <w:pStyle w:val="ListParagraph"/>
        <w:numPr>
          <w:ilvl w:val="0"/>
          <w:numId w:val="1"/>
        </w:numPr>
      </w:pPr>
      <w:r>
        <w:t xml:space="preserve">Multiple Jira for individual project </w:t>
      </w:r>
      <w:proofErr w:type="gramStart"/>
      <w:r>
        <w:t>example :</w:t>
      </w:r>
      <w:proofErr w:type="gramEnd"/>
      <w:r>
        <w:t xml:space="preserve"> </w:t>
      </w:r>
      <w:proofErr w:type="spellStart"/>
      <w:r>
        <w:t>Escenic</w:t>
      </w:r>
      <w:proofErr w:type="spellEnd"/>
    </w:p>
    <w:p w:rsidR="00AC0551" w:rsidRDefault="00AC0551" w:rsidP="00AC0551">
      <w:pPr>
        <w:pStyle w:val="ListParagraph"/>
        <w:numPr>
          <w:ilvl w:val="0"/>
          <w:numId w:val="1"/>
        </w:numPr>
      </w:pPr>
      <w:r>
        <w:t xml:space="preserve">We have 7 team, team has distinct access </w:t>
      </w:r>
    </w:p>
    <w:p w:rsidR="009E1DCF" w:rsidRDefault="009E1DCF" w:rsidP="00AC0551">
      <w:pPr>
        <w:pStyle w:val="ListParagraph"/>
        <w:numPr>
          <w:ilvl w:val="0"/>
          <w:numId w:val="1"/>
        </w:numPr>
      </w:pPr>
      <w:r>
        <w:t>Read view or view all – admin controls the access</w:t>
      </w:r>
    </w:p>
    <w:p w:rsidR="009E1DCF" w:rsidRDefault="009E1DCF" w:rsidP="00AC0551">
      <w:pPr>
        <w:pStyle w:val="ListParagraph"/>
        <w:numPr>
          <w:ilvl w:val="0"/>
          <w:numId w:val="1"/>
        </w:numPr>
      </w:pPr>
      <w:r>
        <w:t xml:space="preserve">Production log into </w:t>
      </w:r>
      <w:proofErr w:type="spellStart"/>
      <w:r>
        <w:t>Sharewell</w:t>
      </w:r>
      <w:proofErr w:type="spellEnd"/>
      <w:r>
        <w:t xml:space="preserve"> and information passed to team to log a Jira ticket to fix the issue</w:t>
      </w:r>
    </w:p>
    <w:p w:rsidR="003A74BB" w:rsidRDefault="003A74BB" w:rsidP="00AC0551">
      <w:pPr>
        <w:pStyle w:val="ListParagraph"/>
        <w:numPr>
          <w:ilvl w:val="0"/>
          <w:numId w:val="1"/>
        </w:numPr>
      </w:pPr>
      <w:r>
        <w:t xml:space="preserve">Currently working on Kanban board, moving to scrum board </w:t>
      </w:r>
    </w:p>
    <w:p w:rsidR="003A74BB" w:rsidRDefault="003A74BB" w:rsidP="00AC0551">
      <w:pPr>
        <w:pStyle w:val="ListParagraph"/>
        <w:numPr>
          <w:ilvl w:val="0"/>
          <w:numId w:val="1"/>
        </w:numPr>
      </w:pPr>
      <w:r>
        <w:t>Tickets – backlog, defect, code review</w:t>
      </w:r>
    </w:p>
    <w:p w:rsidR="003A74BB" w:rsidRDefault="003A74BB" w:rsidP="00AC0551">
      <w:pPr>
        <w:pStyle w:val="ListParagraph"/>
        <w:numPr>
          <w:ilvl w:val="0"/>
          <w:numId w:val="1"/>
        </w:numPr>
      </w:pPr>
      <w:r>
        <w:t>Working definition for each column from action to another action – Ready for Dec, Tech Review, Integration review, testing</w:t>
      </w:r>
    </w:p>
    <w:p w:rsidR="0066324D" w:rsidRDefault="0066324D" w:rsidP="00AC0551">
      <w:pPr>
        <w:pStyle w:val="ListParagraph"/>
        <w:numPr>
          <w:ilvl w:val="0"/>
          <w:numId w:val="1"/>
        </w:numPr>
      </w:pPr>
      <w:r>
        <w:t xml:space="preserve">For a bug we need team to be assigned as mandatory  </w:t>
      </w:r>
    </w:p>
    <w:p w:rsidR="009014E0" w:rsidRDefault="009014E0" w:rsidP="00AC0551">
      <w:pPr>
        <w:pStyle w:val="ListParagraph"/>
        <w:numPr>
          <w:ilvl w:val="0"/>
          <w:numId w:val="1"/>
        </w:numPr>
      </w:pPr>
      <w:r>
        <w:t>Defect workflow can change – defect can go back to product back log</w:t>
      </w:r>
    </w:p>
    <w:p w:rsidR="00AC0551" w:rsidRDefault="001145CC" w:rsidP="00AC0551">
      <w:pPr>
        <w:pStyle w:val="ListParagraph"/>
        <w:numPr>
          <w:ilvl w:val="0"/>
          <w:numId w:val="1"/>
        </w:numPr>
      </w:pPr>
      <w:r>
        <w:t xml:space="preserve">Each of the ticket has the release notes </w:t>
      </w:r>
      <w:r w:rsidR="003A74BB">
        <w:t xml:space="preserve"> </w:t>
      </w:r>
      <w:r w:rsidR="00AC0551">
        <w:t xml:space="preserve"> </w:t>
      </w:r>
    </w:p>
    <w:p w:rsidR="00B768F4" w:rsidRDefault="00B768F4" w:rsidP="00AC0551">
      <w:pPr>
        <w:pStyle w:val="ListParagraph"/>
        <w:numPr>
          <w:ilvl w:val="0"/>
          <w:numId w:val="1"/>
        </w:numPr>
      </w:pPr>
      <w:r>
        <w:t xml:space="preserve">Tags are used for cross check and search </w:t>
      </w:r>
    </w:p>
    <w:p w:rsidR="00B768F4" w:rsidRDefault="007751D1" w:rsidP="00AC0551">
      <w:pPr>
        <w:pStyle w:val="ListParagraph"/>
        <w:numPr>
          <w:ilvl w:val="0"/>
          <w:numId w:val="1"/>
        </w:numPr>
      </w:pPr>
      <w:r>
        <w:t>Affects version (version found), fix version (target version)</w:t>
      </w:r>
    </w:p>
    <w:p w:rsidR="005F27FB" w:rsidRDefault="005F27FB" w:rsidP="00AC0551">
      <w:pPr>
        <w:pStyle w:val="ListParagraph"/>
        <w:numPr>
          <w:ilvl w:val="0"/>
          <w:numId w:val="1"/>
        </w:numPr>
      </w:pPr>
      <w:r>
        <w:t>Link to Jira to Code repository – to view the code details</w:t>
      </w:r>
    </w:p>
    <w:p w:rsidR="00541A0A" w:rsidRDefault="00541A0A" w:rsidP="00AC0551">
      <w:pPr>
        <w:pStyle w:val="ListParagraph"/>
        <w:numPr>
          <w:ilvl w:val="0"/>
          <w:numId w:val="1"/>
        </w:numPr>
      </w:pPr>
      <w:r>
        <w:t xml:space="preserve">Board changes based on project needs </w:t>
      </w:r>
    </w:p>
    <w:p w:rsidR="00B64428" w:rsidRDefault="00541A0A" w:rsidP="00AC0551">
      <w:pPr>
        <w:pStyle w:val="ListParagraph"/>
        <w:numPr>
          <w:ilvl w:val="0"/>
          <w:numId w:val="1"/>
        </w:numPr>
      </w:pPr>
      <w:r>
        <w:t xml:space="preserve">Bug and Story has the similar workflow </w:t>
      </w:r>
    </w:p>
    <w:p w:rsidR="009E3271" w:rsidRDefault="00B64428" w:rsidP="00AC0551">
      <w:pPr>
        <w:pStyle w:val="ListParagraph"/>
        <w:numPr>
          <w:ilvl w:val="0"/>
          <w:numId w:val="1"/>
        </w:numPr>
      </w:pPr>
      <w:r>
        <w:t xml:space="preserve">Bug logged as sub task – under the main task </w:t>
      </w:r>
      <w:r w:rsidR="009E3271">
        <w:t xml:space="preserve">for fix and closure of user stories </w:t>
      </w:r>
    </w:p>
    <w:p w:rsidR="004D31C1" w:rsidRDefault="004D31C1" w:rsidP="00AC0551">
      <w:pPr>
        <w:pStyle w:val="ListParagraph"/>
        <w:numPr>
          <w:ilvl w:val="0"/>
          <w:numId w:val="1"/>
        </w:numPr>
      </w:pPr>
      <w:r>
        <w:t xml:space="preserve">Statistics on components for analysis </w:t>
      </w:r>
    </w:p>
    <w:p w:rsidR="001719FD" w:rsidRDefault="001719FD" w:rsidP="00AC0551">
      <w:pPr>
        <w:pStyle w:val="ListParagraph"/>
        <w:numPr>
          <w:ilvl w:val="0"/>
          <w:numId w:val="1"/>
        </w:numPr>
      </w:pPr>
      <w:r>
        <w:t xml:space="preserve">Jenkins board – to display of build </w:t>
      </w:r>
      <w:r w:rsidR="0035535E">
        <w:t xml:space="preserve">status </w:t>
      </w:r>
    </w:p>
    <w:p w:rsidR="007751D1" w:rsidRDefault="00504599" w:rsidP="00AC0551">
      <w:pPr>
        <w:pStyle w:val="ListParagraph"/>
        <w:numPr>
          <w:ilvl w:val="0"/>
          <w:numId w:val="1"/>
        </w:numPr>
      </w:pPr>
      <w:r>
        <w:t xml:space="preserve">Issue </w:t>
      </w:r>
      <w:r w:rsidR="00FE343A">
        <w:t xml:space="preserve">links – epic to user stories </w:t>
      </w:r>
    </w:p>
    <w:p w:rsidR="00FE343A" w:rsidRDefault="00FD42E0" w:rsidP="00AC0551">
      <w:pPr>
        <w:pStyle w:val="ListParagraph"/>
        <w:numPr>
          <w:ilvl w:val="0"/>
          <w:numId w:val="1"/>
        </w:numPr>
      </w:pPr>
      <w:r>
        <w:t xml:space="preserve">Board has dots which should days </w:t>
      </w:r>
      <w:r w:rsidR="00DE0A53">
        <w:t>have worked</w:t>
      </w:r>
      <w:r>
        <w:t xml:space="preserve"> on the task/ticket 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9360"/>
      </w:tblGrid>
      <w:tr w:rsidR="00DE0A53" w:rsidTr="00DE0A5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0A53" w:rsidRPr="00DE0A53" w:rsidRDefault="00DE0A53" w:rsidP="00DE0A53">
            <w:pPr>
              <w:pStyle w:val="ListParagraph"/>
              <w:framePr w:hSpace="36" w:wrap="around" w:vAnchor="text" w:hAnchor="text" w:y="1"/>
              <w:numPr>
                <w:ilvl w:val="0"/>
                <w:numId w:val="1"/>
              </w:numPr>
              <w:spacing w:line="300" w:lineRule="atLeast"/>
              <w:rPr>
                <w:rFonts w:ascii="Arial" w:eastAsia="Times New Roman" w:hAnsi="Arial" w:cs="Arial"/>
                <w:color w:val="4D4D4D"/>
              </w:rPr>
            </w:pPr>
            <w:r w:rsidRPr="00DE0A53">
              <w:rPr>
                <w:rFonts w:ascii="Arial" w:eastAsia="Times New Roman" w:hAnsi="Arial" w:cs="Arial"/>
                <w:b/>
                <w:bCs/>
                <w:color w:val="4D4D4D"/>
              </w:rPr>
              <w:t>JIRA &amp; Confluence-20160427 1909-1</w:t>
            </w:r>
            <w:r w:rsidRPr="00DE0A53">
              <w:rPr>
                <w:rFonts w:ascii="Arial" w:eastAsia="Times New Roman" w:hAnsi="Arial" w:cs="Arial"/>
                <w:color w:val="4D4D4D"/>
              </w:rPr>
              <w:t xml:space="preserve"> </w:t>
            </w:r>
          </w:p>
        </w:tc>
      </w:tr>
      <w:tr w:rsidR="00DE0A53" w:rsidTr="00DE0A5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0A53" w:rsidRDefault="00DE0A53" w:rsidP="00DE0A53">
            <w:pPr>
              <w:framePr w:hSpace="36" w:wrap="around" w:vAnchor="text" w:hAnchor="text" w:y="1"/>
              <w:spacing w:line="300" w:lineRule="atLeast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 xml:space="preserve">Thursday, April 28, 2016 </w:t>
            </w:r>
          </w:p>
        </w:tc>
      </w:tr>
      <w:tr w:rsidR="00DE0A53" w:rsidTr="00DE0A5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0A53" w:rsidRDefault="00DE0A53" w:rsidP="00DE0A53">
            <w:pPr>
              <w:framePr w:hSpace="36" w:wrap="around" w:vAnchor="text" w:hAnchor="text" w:y="1"/>
              <w:spacing w:line="300" w:lineRule="atLeast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 xml:space="preserve">12:39 </w:t>
            </w:r>
            <w:proofErr w:type="gramStart"/>
            <w:r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am  |</w:t>
            </w:r>
            <w:proofErr w:type="gramEnd"/>
            <w:r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 xml:space="preserve">  India Time (Mumbai, GMT+05:30) </w:t>
            </w:r>
          </w:p>
        </w:tc>
      </w:tr>
    </w:tbl>
    <w:p w:rsidR="00DE0A53" w:rsidRDefault="00DE0A53" w:rsidP="00DE0A53">
      <w:pPr>
        <w:framePr w:hSpace="36" w:wrap="around" w:vAnchor="text" w:hAnchor="text" w:y="1"/>
        <w:spacing w:line="300" w:lineRule="atLeast"/>
        <w:rPr>
          <w:rFonts w:ascii="Arial" w:eastAsia="Times New Roman" w:hAnsi="Arial" w:cs="Arial"/>
          <w:vanish/>
          <w:color w:val="666666"/>
          <w:sz w:val="23"/>
          <w:szCs w:val="23"/>
        </w:rPr>
      </w:pPr>
    </w:p>
    <w:tbl>
      <w:tblPr>
        <w:tblW w:w="7875" w:type="dxa"/>
        <w:tblCellSpacing w:w="15" w:type="dxa"/>
        <w:tblLook w:val="04A0" w:firstRow="1" w:lastRow="0" w:firstColumn="1" w:lastColumn="0" w:noHBand="0" w:noVBand="1"/>
      </w:tblPr>
      <w:tblGrid>
        <w:gridCol w:w="7875"/>
      </w:tblGrid>
      <w:tr w:rsidR="00DE0A53" w:rsidTr="00DE0A53">
        <w:trPr>
          <w:trHeight w:val="300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0A53" w:rsidRDefault="00DE0A53" w:rsidP="00DE0A53">
            <w:pPr>
              <w:framePr w:hSpace="36" w:wrap="around" w:vAnchor="text" w:hAnchor="text" w:y="1"/>
              <w:spacing w:line="300" w:lineRule="atLeast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 </w:t>
            </w:r>
          </w:p>
        </w:tc>
      </w:tr>
    </w:tbl>
    <w:p w:rsidR="00DE0A53" w:rsidRDefault="00DE0A53" w:rsidP="00DE0A53">
      <w:pPr>
        <w:framePr w:hSpace="36" w:wrap="around" w:vAnchor="text" w:hAnchor="text" w:y="1"/>
        <w:spacing w:line="300" w:lineRule="atLeast"/>
        <w:rPr>
          <w:rFonts w:ascii="Arial" w:eastAsia="Times New Roman" w:hAnsi="Arial" w:cs="Arial"/>
          <w:vanish/>
          <w:color w:val="666666"/>
          <w:sz w:val="23"/>
          <w:szCs w:val="23"/>
        </w:rPr>
      </w:pPr>
    </w:p>
    <w:tbl>
      <w:tblPr>
        <w:tblW w:w="0" w:type="dxa"/>
        <w:tblCellSpacing w:w="15" w:type="dxa"/>
        <w:tblLook w:val="04A0" w:firstRow="1" w:lastRow="0" w:firstColumn="1" w:lastColumn="0" w:noHBand="0" w:noVBand="1"/>
      </w:tblPr>
      <w:tblGrid>
        <w:gridCol w:w="3179"/>
      </w:tblGrid>
      <w:tr w:rsidR="00DE0A53" w:rsidTr="00DE0A5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0A53" w:rsidRDefault="00DE0A53" w:rsidP="00DE0A53">
            <w:pPr>
              <w:framePr w:hSpace="36" w:wrap="around" w:vAnchor="text" w:hAnchor="text" w:y="1"/>
              <w:spacing w:line="300" w:lineRule="atLeast"/>
              <w:rPr>
                <w:rFonts w:ascii="Arial" w:eastAsia="Times New Roman" w:hAnsi="Arial" w:cs="Arial"/>
                <w:color w:val="00AFF9"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rFonts w:eastAsia="Times New Roman"/>
                  <w:b/>
                  <w:bCs/>
                  <w:color w:val="00AFF9"/>
                </w:rPr>
                <w:t>Play recording</w:t>
              </w:r>
            </w:hyperlink>
            <w:r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 xml:space="preserve"> (54 min 8 sec)</w:t>
            </w:r>
            <w:r>
              <w:rPr>
                <w:rFonts w:ascii="Arial" w:eastAsia="Times New Roman" w:hAnsi="Arial" w:cs="Arial"/>
                <w:color w:val="00AFF9"/>
              </w:rPr>
              <w:t xml:space="preserve"> </w:t>
            </w:r>
          </w:p>
        </w:tc>
      </w:tr>
    </w:tbl>
    <w:p w:rsidR="00DE0A53" w:rsidRDefault="00DE0A53" w:rsidP="00DE0A53">
      <w:pPr>
        <w:framePr w:hSpace="36" w:wrap="around" w:vAnchor="text" w:hAnchor="text" w:y="1"/>
        <w:spacing w:line="300" w:lineRule="atLeast"/>
        <w:rPr>
          <w:rFonts w:ascii="Arial" w:eastAsia="Times New Roman" w:hAnsi="Arial" w:cs="Arial"/>
          <w:vanish/>
          <w:color w:val="666666"/>
          <w:sz w:val="23"/>
          <w:szCs w:val="23"/>
        </w:rPr>
      </w:pPr>
    </w:p>
    <w:tbl>
      <w:tblPr>
        <w:tblW w:w="7875" w:type="dxa"/>
        <w:tblCellSpacing w:w="15" w:type="dxa"/>
        <w:tblLook w:val="04A0" w:firstRow="1" w:lastRow="0" w:firstColumn="1" w:lastColumn="0" w:noHBand="0" w:noVBand="1"/>
      </w:tblPr>
      <w:tblGrid>
        <w:gridCol w:w="7875"/>
      </w:tblGrid>
      <w:tr w:rsidR="00DE0A53" w:rsidTr="00DE0A53">
        <w:trPr>
          <w:trHeight w:val="150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0A53" w:rsidRDefault="00DE0A53" w:rsidP="00DE0A53">
            <w:pPr>
              <w:framePr w:hSpace="36" w:wrap="around" w:vAnchor="text" w:hAnchor="text" w:y="1"/>
              <w:spacing w:line="150" w:lineRule="atLeast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 </w:t>
            </w:r>
          </w:p>
        </w:tc>
      </w:tr>
    </w:tbl>
    <w:p w:rsidR="00DE0A53" w:rsidRDefault="00DE0A53" w:rsidP="00DE0A53">
      <w:pPr>
        <w:framePr w:hSpace="36" w:wrap="around" w:vAnchor="text" w:hAnchor="text" w:y="1"/>
        <w:spacing w:line="300" w:lineRule="atLeast"/>
        <w:rPr>
          <w:rFonts w:ascii="Arial" w:eastAsia="Times New Roman" w:hAnsi="Arial" w:cs="Arial"/>
          <w:vanish/>
          <w:color w:val="666666"/>
          <w:sz w:val="23"/>
          <w:szCs w:val="23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9360"/>
      </w:tblGrid>
      <w:tr w:rsidR="00DE0A53" w:rsidTr="00DE0A5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0A53" w:rsidRDefault="00DE0A53" w:rsidP="00DE0A53">
            <w:pPr>
              <w:framePr w:hSpace="36" w:wrap="around" w:vAnchor="text" w:hAnchor="text" w:y="1"/>
              <w:spacing w:line="300" w:lineRule="atLeast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You can forward this message to others to allow them to play back the recording.</w:t>
            </w:r>
          </w:p>
        </w:tc>
      </w:tr>
    </w:tbl>
    <w:p w:rsidR="00DE0A53" w:rsidRDefault="00DE0A53" w:rsidP="00DE0A53">
      <w:pPr>
        <w:framePr w:hSpace="36" w:wrap="around" w:vAnchor="text" w:hAnchor="text" w:y="1"/>
        <w:spacing w:line="300" w:lineRule="atLeast"/>
        <w:rPr>
          <w:rFonts w:ascii="Arial" w:eastAsia="Times New Roman" w:hAnsi="Arial" w:cs="Arial"/>
          <w:vanish/>
          <w:color w:val="666666"/>
          <w:sz w:val="23"/>
          <w:szCs w:val="23"/>
        </w:rPr>
      </w:pPr>
    </w:p>
    <w:tbl>
      <w:tblPr>
        <w:tblW w:w="7875" w:type="dxa"/>
        <w:tblCellSpacing w:w="15" w:type="dxa"/>
        <w:tblLook w:val="04A0" w:firstRow="1" w:lastRow="0" w:firstColumn="1" w:lastColumn="0" w:noHBand="0" w:noVBand="1"/>
      </w:tblPr>
      <w:tblGrid>
        <w:gridCol w:w="7875"/>
      </w:tblGrid>
      <w:tr w:rsidR="00DE0A53" w:rsidTr="00DE0A53">
        <w:trPr>
          <w:trHeight w:val="300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0A53" w:rsidRDefault="00DE0A53" w:rsidP="00DE0A53">
            <w:pPr>
              <w:framePr w:hSpace="36" w:wrap="around" w:vAnchor="text" w:hAnchor="text" w:y="1"/>
              <w:spacing w:line="300" w:lineRule="atLeast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 </w:t>
            </w:r>
          </w:p>
        </w:tc>
      </w:tr>
    </w:tbl>
    <w:p w:rsidR="00DE0A53" w:rsidRDefault="00DE0A53" w:rsidP="00DE0A53">
      <w:pPr>
        <w:framePr w:hSpace="36" w:wrap="around" w:vAnchor="text" w:hAnchor="text" w:y="1"/>
        <w:spacing w:line="300" w:lineRule="atLeast"/>
        <w:rPr>
          <w:rFonts w:ascii="Arial" w:eastAsia="Times New Roman" w:hAnsi="Arial" w:cs="Arial"/>
          <w:vanish/>
          <w:color w:val="666666"/>
          <w:sz w:val="23"/>
          <w:szCs w:val="23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9360"/>
      </w:tblGrid>
      <w:tr w:rsidR="00DE0A53" w:rsidTr="00DE0A5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0A53" w:rsidRDefault="00DE0A53" w:rsidP="00DE0A53">
            <w:pPr>
              <w:framePr w:hSpace="36" w:wrap="around" w:vAnchor="text" w:hAnchor="text" w:y="1"/>
              <w:spacing w:line="300" w:lineRule="atLeast"/>
              <w:rPr>
                <w:rFonts w:ascii="Arial" w:eastAsia="Times New Roman" w:hAnsi="Arial" w:cs="Arial"/>
                <w:color w:val="4D4D4D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4D4D4D"/>
              </w:rPr>
              <w:t>Additional options</w:t>
            </w:r>
            <w:r>
              <w:rPr>
                <w:rFonts w:ascii="Arial" w:eastAsia="Times New Roman" w:hAnsi="Arial" w:cs="Arial"/>
                <w:color w:val="4D4D4D"/>
              </w:rPr>
              <w:t xml:space="preserve"> </w:t>
            </w:r>
          </w:p>
        </w:tc>
      </w:tr>
      <w:tr w:rsidR="00DE0A53" w:rsidTr="00DE0A5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0A53" w:rsidRDefault="00DE0A53" w:rsidP="00DE0A53">
            <w:pPr>
              <w:framePr w:hSpace="36" w:wrap="around" w:vAnchor="text" w:hAnchor="text" w:y="1"/>
              <w:spacing w:line="300" w:lineRule="atLeast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hyperlink r:id="rId7" w:history="1">
              <w:r>
                <w:rPr>
                  <w:rStyle w:val="Hyperlink"/>
                  <w:rFonts w:eastAsia="Times New Roman"/>
                  <w:color w:val="00AFF9"/>
                </w:rPr>
                <w:t>Edit recording</w:t>
              </w:r>
            </w:hyperlink>
          </w:p>
        </w:tc>
      </w:tr>
      <w:tr w:rsidR="00DE0A53" w:rsidTr="00DE0A5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0A53" w:rsidRDefault="00DE0A53" w:rsidP="00DE0A53">
            <w:pPr>
              <w:framePr w:hSpace="36" w:wrap="around" w:vAnchor="text" w:hAnchor="text" w:y="1"/>
              <w:spacing w:line="300" w:lineRule="atLeast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hyperlink r:id="rId8" w:history="1">
              <w:r>
                <w:rPr>
                  <w:rStyle w:val="Hyperlink"/>
                  <w:rFonts w:eastAsia="Times New Roman"/>
                  <w:color w:val="00AFF9"/>
                </w:rPr>
                <w:t>Download recording</w:t>
              </w:r>
            </w:hyperlink>
          </w:p>
        </w:tc>
      </w:tr>
      <w:tr w:rsidR="00DE0A53" w:rsidTr="00DE0A5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0A53" w:rsidRDefault="00DE0A53" w:rsidP="00DE0A53">
            <w:pPr>
              <w:framePr w:hSpace="36" w:wrap="around" w:vAnchor="text" w:hAnchor="text" w:y="1"/>
              <w:spacing w:line="300" w:lineRule="atLeast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hyperlink r:id="rId9" w:history="1">
              <w:r>
                <w:rPr>
                  <w:rStyle w:val="Hyperlink"/>
                  <w:rFonts w:eastAsia="Times New Roman"/>
                  <w:color w:val="00AFF9"/>
                </w:rPr>
                <w:t>Manage recordings</w:t>
              </w:r>
            </w:hyperlink>
          </w:p>
        </w:tc>
      </w:tr>
    </w:tbl>
    <w:p w:rsidR="00AC0551" w:rsidRDefault="00AC0551">
      <w:r>
        <w:t xml:space="preserve"> </w:t>
      </w:r>
    </w:p>
    <w:sectPr w:rsidR="00AC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E587F"/>
    <w:multiLevelType w:val="hybridMultilevel"/>
    <w:tmpl w:val="A03C9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51"/>
    <w:rsid w:val="001145CC"/>
    <w:rsid w:val="001719FD"/>
    <w:rsid w:val="002C3EA9"/>
    <w:rsid w:val="0035535E"/>
    <w:rsid w:val="003A74BB"/>
    <w:rsid w:val="004D31C1"/>
    <w:rsid w:val="00504599"/>
    <w:rsid w:val="00541A0A"/>
    <w:rsid w:val="0054230D"/>
    <w:rsid w:val="005F27FB"/>
    <w:rsid w:val="0066324D"/>
    <w:rsid w:val="007751D1"/>
    <w:rsid w:val="009014E0"/>
    <w:rsid w:val="009E1DCF"/>
    <w:rsid w:val="009E3271"/>
    <w:rsid w:val="00AC0551"/>
    <w:rsid w:val="00B64428"/>
    <w:rsid w:val="00B768F4"/>
    <w:rsid w:val="00DE0A53"/>
    <w:rsid w:val="00FD42E0"/>
    <w:rsid w:val="00FE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E387B-2D16-421B-94F3-AF491964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0A53"/>
    <w:rPr>
      <w:rFonts w:ascii="Arial" w:hAnsi="Arial" w:cs="Arial" w:hint="default"/>
      <w:color w:val="666666"/>
      <w:sz w:val="23"/>
      <w:szCs w:val="2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procon.webex.com/wiprocon/viewrd.php?RCID=fd673e0c03754c38b316f1df6d3be3e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procon.webex.com/wiprocon/editrd.php?RCID=6fb944cc4df040fca583a2e52b06626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procon.webex.com/wiprocon/lsr.php?RCID=1bf3f045a20c4339a074de2b2a98a98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procon.webex.com/wiprocon/servicerds.php?SP=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Sathyanarayanamurthy (WT01 - Insurance)</dc:creator>
  <cp:keywords/>
  <dc:description/>
  <cp:lastModifiedBy>Hariprasad Sathyanarayanamurthy (WT01 - Insurance)</cp:lastModifiedBy>
  <cp:revision>24</cp:revision>
  <dcterms:created xsi:type="dcterms:W3CDTF">2016-04-27T19:12:00Z</dcterms:created>
  <dcterms:modified xsi:type="dcterms:W3CDTF">2016-04-27T19:54:00Z</dcterms:modified>
</cp:coreProperties>
</file>