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240" w:after="225" w:line="240" w:lineRule="auto"/>
        <w:jc w:val="center"/>
        <w:textAlignment w:val="baseline"/>
        <w:outlineLvl w:val="0"/>
        <w:rPr>
          <w:rFonts w:ascii="Segoe UI" w:hAnsi="Segoe UI" w:eastAsia="Times New Roman" w:cs="Segoe UI"/>
          <w:b/>
          <w:bCs/>
          <w:color w:val="222222"/>
          <w:kern w:val="36"/>
          <w:sz w:val="45"/>
          <w:szCs w:val="45"/>
        </w:rPr>
      </w:pPr>
      <w:r>
        <w:rPr>
          <w:rFonts w:ascii="Segoe UI" w:hAnsi="Segoe UI" w:eastAsia="Times New Roman" w:cs="Segoe UI"/>
          <w:b/>
          <w:bCs/>
          <w:color w:val="222222"/>
          <w:kern w:val="36"/>
          <w:sz w:val="45"/>
          <w:szCs w:val="45"/>
        </w:rPr>
        <w:t>Case Study #3 - Foodie-Fi</w:t>
      </w:r>
    </w:p>
    <w:p>
      <w:pPr>
        <w:shd w:val="clear" w:color="auto" w:fill="FFFFFF"/>
        <w:spacing w:before="225" w:after="225" w:line="240" w:lineRule="auto"/>
        <w:jc w:val="center"/>
        <w:textAlignment w:val="baseline"/>
        <w:rPr>
          <w:rFonts w:ascii="Segoe UI" w:hAnsi="Segoe UI" w:eastAsia="Times New Roman" w:cs="Segoe UI"/>
          <w:color w:val="939AA1"/>
          <w:spacing w:val="30"/>
          <w:sz w:val="27"/>
          <w:szCs w:val="27"/>
        </w:rPr>
      </w:pPr>
      <w:r>
        <w:rPr>
          <w:rFonts w:ascii="Segoe UI" w:hAnsi="Segoe UI" w:eastAsia="Times New Roman" w:cs="Segoe UI"/>
          <w:color w:val="939AA1"/>
          <w:spacing w:val="30"/>
          <w:sz w:val="27"/>
          <w:szCs w:val="27"/>
        </w:rPr>
        <w:t>Danny Ma · May 18, 2021</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lang w:val="en-IN" w:eastAsia="en-IN"/>
        </w:rPr>
        <w:drawing>
          <wp:inline distT="0" distB="0" distL="0" distR="0">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pPr>
        <w:shd w:val="clear" w:color="auto" w:fill="FFFFFF"/>
        <w:spacing w:before="240" w:after="225" w:line="240" w:lineRule="auto"/>
        <w:jc w:val="center"/>
        <w:textAlignment w:val="baseline"/>
        <w:outlineLvl w:val="1"/>
        <w:rPr>
          <w:rFonts w:ascii="Segoe UI" w:hAnsi="Segoe UI" w:eastAsia="Times New Roman" w:cs="Segoe UI"/>
          <w:b/>
          <w:bCs/>
          <w:color w:val="222222"/>
          <w:sz w:val="36"/>
          <w:szCs w:val="36"/>
        </w:rPr>
      </w:pPr>
      <w:r>
        <w:rPr>
          <w:rFonts w:ascii="Segoe UI" w:hAnsi="Segoe UI" w:eastAsia="Times New Roman" w:cs="Segoe UI"/>
          <w:b/>
          <w:bCs/>
          <w:color w:val="222222"/>
          <w:sz w:val="36"/>
          <w:szCs w:val="36"/>
        </w:rPr>
        <w:t>Introduction</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Subscription based businesses are super popular and Danny realised that there was a large gap in the market - he wanted to create a new streaming service that only had food related content - something like Netflix but with only cooking shows!</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pPr>
        <w:shd w:val="clear" w:color="auto" w:fill="FFFFFF"/>
        <w:spacing w:before="240" w:after="225" w:line="240" w:lineRule="auto"/>
        <w:jc w:val="center"/>
        <w:textAlignment w:val="baseline"/>
        <w:outlineLvl w:val="1"/>
        <w:rPr>
          <w:rFonts w:ascii="Segoe UI" w:hAnsi="Segoe UI" w:eastAsia="Times New Roman" w:cs="Segoe UI"/>
          <w:b/>
          <w:bCs/>
          <w:color w:val="222222"/>
          <w:sz w:val="36"/>
          <w:szCs w:val="36"/>
        </w:rPr>
      </w:pPr>
      <w:r>
        <w:rPr>
          <w:rFonts w:ascii="Segoe UI" w:hAnsi="Segoe UI" w:eastAsia="Times New Roman" w:cs="Segoe UI"/>
          <w:b/>
          <w:bCs/>
          <w:color w:val="222222"/>
          <w:sz w:val="36"/>
          <w:szCs w:val="36"/>
        </w:rPr>
        <w:t>Available Data</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Danny has shared the data design for Foodie-Fi and also short descriptions on each of the database tables - our case study focuses on only 2 tables but there will be a challenge to create a new table for the Foodie-Fi team.</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All datasets exist within the </w:t>
      </w:r>
      <w:r>
        <w:rPr>
          <w:rFonts w:ascii="Courier" w:hAnsi="Courier" w:eastAsia="Times New Roman" w:cs="Courier New"/>
          <w:color w:val="FF554A"/>
          <w:sz w:val="24"/>
          <w:szCs w:val="24"/>
          <w:shd w:val="clear" w:color="auto" w:fill="FAFAFA"/>
        </w:rPr>
        <w:t>foodie_fi</w:t>
      </w:r>
      <w:r>
        <w:rPr>
          <w:rFonts w:ascii="Segoe UI" w:hAnsi="Segoe UI" w:eastAsia="Times New Roman" w:cs="Segoe UI"/>
          <w:color w:val="404040"/>
          <w:sz w:val="27"/>
          <w:szCs w:val="27"/>
        </w:rPr>
        <w:t> database schema - be sure to include this reference within your SQL scripts as you start exploring the data and answering the case study questions.</w:t>
      </w:r>
    </w:p>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rPr>
      </w:pPr>
      <w:r>
        <w:rPr>
          <w:rFonts w:ascii="Segoe UI" w:hAnsi="Segoe UI" w:eastAsia="Times New Roman" w:cs="Segoe UI"/>
          <w:b/>
          <w:bCs/>
          <w:color w:val="222222"/>
          <w:sz w:val="30"/>
          <w:szCs w:val="30"/>
        </w:rPr>
        <w:t>Entity Relationship Diagram</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lang w:val="en-IN" w:eastAsia="en-IN"/>
        </w:rPr>
        <w:drawing>
          <wp:inline distT="0" distB="0" distL="0" distR="0">
            <wp:extent cx="6645275" cy="27616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45275" cy="2761615"/>
                    </a:xfrm>
                    <a:prstGeom prst="rect">
                      <a:avLst/>
                    </a:prstGeom>
                    <a:noFill/>
                    <a:ln>
                      <a:noFill/>
                    </a:ln>
                  </pic:spPr>
                </pic:pic>
              </a:graphicData>
            </a:graphic>
          </wp:inline>
        </w:drawing>
      </w:r>
    </w:p>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rPr>
      </w:pPr>
      <w:r>
        <w:rPr>
          <w:rFonts w:ascii="Segoe UI" w:hAnsi="Segoe UI" w:eastAsia="Times New Roman" w:cs="Segoe UI"/>
          <w:b/>
          <w:bCs/>
          <w:color w:val="222222"/>
          <w:sz w:val="30"/>
          <w:szCs w:val="30"/>
        </w:rPr>
        <w:t>Table 1: plans</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Customers can choose which plans to join Foodie-Fi when they first sign up.</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Basic plan customers have limited access and can only stream their videos and is only available monthly at $9.90</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Pro plan customers have no watch time limits and are able to download videos for offline viewing. Pro plans start at $19.90 a month or $199 for an annual subscription.</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Customers can sign up to an initial 7 day free trial will automatically continue with the pro monthly subscription plan unless they cancel, downgrade to basic or upgrade to an annual pro plan at any point during the trial.</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When customers cancel their Foodie-Fi service - they will have a </w:t>
      </w:r>
      <w:r>
        <w:rPr>
          <w:rFonts w:ascii="Courier" w:hAnsi="Courier" w:eastAsia="Times New Roman" w:cs="Courier New"/>
          <w:color w:val="FF554A"/>
          <w:sz w:val="24"/>
          <w:szCs w:val="24"/>
          <w:shd w:val="clear" w:color="auto" w:fill="FAFAFA"/>
        </w:rPr>
        <w:t>churn</w:t>
      </w:r>
      <w:r>
        <w:rPr>
          <w:rFonts w:ascii="Segoe UI" w:hAnsi="Segoe UI" w:eastAsia="Times New Roman" w:cs="Segoe UI"/>
          <w:color w:val="404040"/>
          <w:sz w:val="27"/>
          <w:szCs w:val="27"/>
        </w:rPr>
        <w:t> plan record with a </w:t>
      </w:r>
      <w:r>
        <w:rPr>
          <w:rFonts w:ascii="Courier" w:hAnsi="Courier" w:eastAsia="Times New Roman" w:cs="Courier New"/>
          <w:color w:val="FF554A"/>
          <w:sz w:val="24"/>
          <w:szCs w:val="24"/>
          <w:shd w:val="clear" w:color="auto" w:fill="FAFAFA"/>
        </w:rPr>
        <w:t>null</w:t>
      </w:r>
      <w:r>
        <w:rPr>
          <w:rFonts w:ascii="Segoe UI" w:hAnsi="Segoe UI" w:eastAsia="Times New Roman" w:cs="Segoe UI"/>
          <w:color w:val="404040"/>
          <w:sz w:val="27"/>
          <w:szCs w:val="27"/>
        </w:rPr>
        <w:t> price but their plan will continue until the end of the billing period.</w:t>
      </w:r>
    </w:p>
    <w:tbl>
      <w:tblPr>
        <w:tblStyle w:val="3"/>
        <w:tblW w:w="0" w:type="auto"/>
        <w:tblInd w:w="0" w:type="dxa"/>
        <w:tblLayout w:type="autofit"/>
        <w:tblCellMar>
          <w:top w:w="0" w:type="dxa"/>
          <w:left w:w="0" w:type="dxa"/>
          <w:bottom w:w="0" w:type="dxa"/>
          <w:right w:w="0" w:type="dxa"/>
        </w:tblCellMar>
      </w:tblPr>
      <w:tblGrid>
        <w:gridCol w:w="1189"/>
        <w:gridCol w:w="1744"/>
        <w:gridCol w:w="960"/>
      </w:tblGrid>
      <w:tr>
        <w:tblPrEx>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plan_id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plan_name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price</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trial</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9.90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19.90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 annual</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199</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churn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null</w:t>
            </w:r>
          </w:p>
        </w:tc>
      </w:tr>
    </w:tbl>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rPr>
      </w:pPr>
      <w:r>
        <w:rPr>
          <w:rFonts w:ascii="Segoe UI" w:hAnsi="Segoe UI" w:eastAsia="Times New Roman" w:cs="Segoe UI"/>
          <w:b/>
          <w:bCs/>
          <w:color w:val="222222"/>
          <w:sz w:val="30"/>
          <w:szCs w:val="30"/>
        </w:rPr>
        <w:t>Table 2: subscriptions</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Customer subscriptions show the exact date where their specific </w:t>
      </w:r>
      <w:r>
        <w:rPr>
          <w:rFonts w:ascii="Courier" w:hAnsi="Courier" w:eastAsia="Times New Roman" w:cs="Courier New"/>
          <w:color w:val="FF554A"/>
          <w:sz w:val="24"/>
          <w:szCs w:val="24"/>
          <w:shd w:val="clear" w:color="auto" w:fill="FAFAFA"/>
        </w:rPr>
        <w:t>plan_id</w:t>
      </w:r>
      <w:r>
        <w:rPr>
          <w:rFonts w:ascii="Segoe UI" w:hAnsi="Segoe UI" w:eastAsia="Times New Roman" w:cs="Segoe UI"/>
          <w:color w:val="404040"/>
          <w:sz w:val="27"/>
          <w:szCs w:val="27"/>
        </w:rPr>
        <w:t> starts.</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If customers downgrade from a pro plan or cancel their subscription - the higher plan will remain in place until the period is over - the </w:t>
      </w:r>
      <w:r>
        <w:rPr>
          <w:rFonts w:ascii="Courier" w:hAnsi="Courier" w:eastAsia="Times New Roman" w:cs="Courier New"/>
          <w:color w:val="FF554A"/>
          <w:sz w:val="24"/>
          <w:szCs w:val="24"/>
          <w:shd w:val="clear" w:color="auto" w:fill="FAFAFA"/>
        </w:rPr>
        <w:t>start_date</w:t>
      </w:r>
      <w:r>
        <w:rPr>
          <w:rFonts w:ascii="Segoe UI" w:hAnsi="Segoe UI" w:eastAsia="Times New Roman" w:cs="Segoe UI"/>
          <w:color w:val="404040"/>
          <w:sz w:val="27"/>
          <w:szCs w:val="27"/>
        </w:rPr>
        <w:t> in the </w:t>
      </w:r>
      <w:r>
        <w:rPr>
          <w:rFonts w:ascii="Courier" w:hAnsi="Courier" w:eastAsia="Times New Roman" w:cs="Courier New"/>
          <w:color w:val="FF554A"/>
          <w:sz w:val="24"/>
          <w:szCs w:val="24"/>
          <w:shd w:val="clear" w:color="auto" w:fill="FAFAFA"/>
        </w:rPr>
        <w:t>subscriptions</w:t>
      </w:r>
      <w:r>
        <w:rPr>
          <w:rFonts w:ascii="Segoe UI" w:hAnsi="Segoe UI" w:eastAsia="Times New Roman" w:cs="Segoe UI"/>
          <w:color w:val="404040"/>
          <w:sz w:val="27"/>
          <w:szCs w:val="27"/>
        </w:rPr>
        <w:t> table will reflect the date that the actual plan changes.</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When customers upgrade their account from a basic plan to a pro or annual pro plan - the higher plan will take effect straightaway.</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When customers churn - they will keep their access until the end of their current billing period but the </w:t>
      </w:r>
      <w:r>
        <w:rPr>
          <w:rFonts w:ascii="Courier" w:hAnsi="Courier" w:eastAsia="Times New Roman" w:cs="Courier New"/>
          <w:color w:val="FF554A"/>
          <w:sz w:val="24"/>
          <w:szCs w:val="24"/>
          <w:shd w:val="clear" w:color="auto" w:fill="FAFAFA"/>
        </w:rPr>
        <w:t>start_date</w:t>
      </w:r>
      <w:r>
        <w:rPr>
          <w:rFonts w:ascii="Segoe UI" w:hAnsi="Segoe UI" w:eastAsia="Times New Roman" w:cs="Segoe UI"/>
          <w:color w:val="404040"/>
          <w:sz w:val="27"/>
          <w:szCs w:val="27"/>
        </w:rPr>
        <w:t> will be technically the day they decided to cancel their service.</w:t>
      </w:r>
    </w:p>
    <w:tbl>
      <w:tblPr>
        <w:tblStyle w:val="3"/>
        <w:tblW w:w="0" w:type="auto"/>
        <w:tblInd w:w="0" w:type="dxa"/>
        <w:tblLayout w:type="autofit"/>
        <w:tblCellMar>
          <w:top w:w="0" w:type="dxa"/>
          <w:left w:w="0" w:type="dxa"/>
          <w:bottom w:w="0" w:type="dxa"/>
          <w:right w:w="0" w:type="dxa"/>
        </w:tblCellMar>
      </w:tblPr>
      <w:tblGrid>
        <w:gridCol w:w="1740"/>
        <w:gridCol w:w="1189"/>
        <w:gridCol w:w="1510"/>
      </w:tblGrid>
      <w:tr>
        <w:tblPrEx>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plan_id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rPr>
            </w:pPr>
            <w:r>
              <w:rPr>
                <w:rFonts w:ascii="inherit" w:hAnsi="inherit" w:eastAsia="Times New Roman" w:cs="Times New Roman"/>
                <w:b/>
                <w:bCs/>
                <w:sz w:val="24"/>
                <w:szCs w:val="24"/>
              </w:rPr>
              <w:t>start_date</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2020-08-01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2020-08-08</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2020-09-20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2020-09-27</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2020-11-19</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2020-11-26</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2020-12-15</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2020-12-22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2021-03-29</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2020-03-17</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2020-03-24</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2020-04-29</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2020-05-31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2020-06-07</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2020-10-21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2020-07-06</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2020-07-13</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2020-06-22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2020-06-29</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2020-08-29</w:t>
            </w:r>
          </w:p>
        </w:tc>
      </w:tr>
    </w:tbl>
    <w:p>
      <w:pPr>
        <w:shd w:val="clear" w:color="auto" w:fill="FFFFFF"/>
        <w:spacing w:before="240" w:after="225" w:line="240" w:lineRule="auto"/>
        <w:jc w:val="center"/>
        <w:textAlignment w:val="baseline"/>
        <w:outlineLvl w:val="1"/>
        <w:rPr>
          <w:rFonts w:ascii="Segoe UI" w:hAnsi="Segoe UI" w:eastAsia="Times New Roman" w:cs="Segoe UI"/>
          <w:b/>
          <w:bCs/>
          <w:color w:val="222222"/>
          <w:sz w:val="36"/>
          <w:szCs w:val="36"/>
        </w:rPr>
      </w:pPr>
      <w:r>
        <w:rPr>
          <w:rFonts w:ascii="Segoe UI" w:hAnsi="Segoe UI" w:eastAsia="Times New Roman" w:cs="Segoe UI"/>
          <w:b/>
          <w:bCs/>
          <w:color w:val="222222"/>
          <w:sz w:val="36"/>
          <w:szCs w:val="36"/>
        </w:rPr>
        <w:t>Interactive SQL Instance</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You can use the embedded DB Fiddle below to easily access these example datasets - this interactive session has everything you need to start solving these questions using SQL.</w:t>
      </w:r>
    </w:p>
    <w:p>
      <w:pPr>
        <w:shd w:val="clear" w:color="auto" w:fill="FFFFFF"/>
        <w:spacing w:after="0"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You can click on the </w:t>
      </w:r>
      <w:r>
        <w:rPr>
          <w:rFonts w:ascii="Courier" w:hAnsi="Courier" w:eastAsia="Times New Roman" w:cs="Courier New"/>
          <w:color w:val="FF554A"/>
          <w:sz w:val="24"/>
          <w:szCs w:val="24"/>
          <w:shd w:val="clear" w:color="auto" w:fill="FAFAFA"/>
        </w:rPr>
        <w:t>Edit on DB Fiddle</w:t>
      </w:r>
      <w:r>
        <w:rPr>
          <w:rFonts w:ascii="Segoe UI" w:hAnsi="Segoe UI" w:eastAsia="Times New Roman" w:cs="Segoe UI"/>
          <w:color w:val="404040"/>
          <w:sz w:val="27"/>
          <w:szCs w:val="27"/>
        </w:rPr>
        <w:t> link on the top right hand corner of the embedded session below and it will take you to a fully functional SQL editor where you can write your own queries to analyse the data.</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You can feel free to choose any SQL dialect you’d like to use, the existing Fiddle is using PostgreSQL 13 as default.</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Serious SQL students will have access to the same relevant schema SQL and example solutions which they can use with their Docker setup from within the course player!</w:t>
      </w:r>
    </w:p>
    <w:p>
      <w:pPr>
        <w:shd w:val="clear" w:color="auto" w:fill="FFFFFF"/>
        <w:spacing w:before="240" w:after="225" w:line="240" w:lineRule="auto"/>
        <w:jc w:val="center"/>
        <w:textAlignment w:val="baseline"/>
        <w:outlineLvl w:val="1"/>
        <w:rPr>
          <w:rFonts w:ascii="Segoe UI" w:hAnsi="Segoe UI" w:eastAsia="Times New Roman" w:cs="Segoe UI"/>
          <w:b/>
          <w:bCs/>
          <w:color w:val="222222"/>
          <w:sz w:val="36"/>
          <w:szCs w:val="36"/>
          <w:highlight w:val="yellow"/>
        </w:rPr>
      </w:pPr>
      <w:r>
        <w:rPr>
          <w:rFonts w:ascii="Segoe UI" w:hAnsi="Segoe UI" w:eastAsia="Times New Roman" w:cs="Segoe UI"/>
          <w:b/>
          <w:bCs/>
          <w:color w:val="222222"/>
          <w:sz w:val="36"/>
          <w:szCs w:val="36"/>
          <w:highlight w:val="yellow"/>
        </w:rPr>
        <w:t>Case Study Questions</w:t>
      </w:r>
    </w:p>
    <w:p>
      <w:pPr>
        <w:shd w:val="clear" w:color="auto" w:fill="FFFFFF"/>
        <w:spacing w:before="225" w:after="225"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This case study is split into an initial data understanding question before diving straight into data analysis questions before finishing with 1 single extension challenge.</w:t>
      </w:r>
    </w:p>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highlight w:val="yellow"/>
        </w:rPr>
      </w:pPr>
      <w:r>
        <w:rPr>
          <w:rFonts w:ascii="Segoe UI" w:hAnsi="Segoe UI" w:eastAsia="Times New Roman" w:cs="Segoe UI"/>
          <w:b/>
          <w:bCs/>
          <w:color w:val="222222"/>
          <w:sz w:val="30"/>
          <w:szCs w:val="30"/>
          <w:highlight w:val="yellow"/>
        </w:rPr>
        <w:t>A. Customer Journey</w:t>
      </w:r>
    </w:p>
    <w:p>
      <w:p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Based off the 8 sample customers provided in the sample from the </w:t>
      </w:r>
      <w:r>
        <w:rPr>
          <w:rFonts w:ascii="Courier" w:hAnsi="Courier" w:eastAsia="Times New Roman" w:cs="Courier New"/>
          <w:color w:val="FF554A"/>
          <w:sz w:val="24"/>
          <w:szCs w:val="24"/>
          <w:highlight w:val="yellow"/>
          <w:shd w:val="clear" w:color="auto" w:fill="FAFAFA"/>
        </w:rPr>
        <w:t>subscriptions</w:t>
      </w:r>
      <w:r>
        <w:rPr>
          <w:rFonts w:ascii="Segoe UI" w:hAnsi="Segoe UI" w:eastAsia="Times New Roman" w:cs="Segoe UI"/>
          <w:color w:val="404040"/>
          <w:sz w:val="27"/>
          <w:szCs w:val="27"/>
          <w:highlight w:val="yellow"/>
        </w:rPr>
        <w:t> table, write a brief description about each customer’s onboarding journey.</w:t>
      </w:r>
    </w:p>
    <w:p>
      <w:pPr>
        <w:shd w:val="clear" w:color="auto" w:fill="FFFFFF"/>
        <w:spacing w:before="225" w:after="225"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Try to keep it as short as possible - you may also want to run some sort of join to make your explanations a bit easier!</w:t>
      </w:r>
    </w:p>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highlight w:val="yellow"/>
        </w:rPr>
      </w:pPr>
      <w:r>
        <w:rPr>
          <w:rFonts w:ascii="Segoe UI" w:hAnsi="Segoe UI" w:eastAsia="Times New Roman" w:cs="Segoe UI"/>
          <w:b/>
          <w:bCs/>
          <w:color w:val="222222"/>
          <w:sz w:val="30"/>
          <w:szCs w:val="30"/>
          <w:highlight w:val="yellow"/>
        </w:rPr>
        <w:t>B. Data Analysis Questions</w:t>
      </w: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many customers has Foodie-Fi ever had?</w:t>
      </w:r>
    </w:p>
    <w:p>
      <w:pPr>
        <w:pStyle w:val="4"/>
        <w:numPr>
          <w:numId w:val="0"/>
        </w:numPr>
        <w:shd w:val="clear" w:color="auto" w:fill="FFFFFF"/>
        <w:spacing w:after="0" w:line="240" w:lineRule="auto"/>
        <w:textAlignment w:val="baseline"/>
        <w:rPr>
          <w:rFonts w:ascii="Segoe UI" w:hAnsi="Segoe UI" w:eastAsia="Times New Roman" w:cs="Segoe UI"/>
          <w:color w:val="404040"/>
          <w:sz w:val="27"/>
          <w:szCs w:val="27"/>
          <w:highlight w:val="green"/>
        </w:rPr>
      </w:pPr>
    </w:p>
    <w:p>
      <w:pPr>
        <w:shd w:val="clear" w:color="auto" w:fill="FFFFFF"/>
        <w:spacing w:after="0" w:line="240" w:lineRule="auto"/>
        <w:ind w:left="360" w:firstLine="360"/>
        <w:textAlignment w:val="baseline"/>
        <w:rPr>
          <w:rFonts w:ascii="Segoe UI" w:hAnsi="Segoe UI" w:eastAsia="Times New Roman" w:cs="Segoe UI"/>
          <w:color w:val="404040"/>
          <w:sz w:val="27"/>
          <w:szCs w:val="27"/>
          <w:highlight w:val="green"/>
        </w:rPr>
      </w:pPr>
    </w:p>
    <w:p>
      <w:pPr>
        <w:shd w:val="clear" w:color="auto" w:fill="FFFFFF"/>
        <w:spacing w:after="0" w:line="240" w:lineRule="auto"/>
        <w:ind w:left="360"/>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 xml:space="preserve"> </w:t>
      </w: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is the monthly distribution of </w:t>
      </w:r>
      <w:r>
        <w:rPr>
          <w:rFonts w:ascii="Courier" w:hAnsi="Courier" w:eastAsia="Times New Roman" w:cs="Courier New"/>
          <w:color w:val="FF554A"/>
          <w:sz w:val="24"/>
          <w:szCs w:val="24"/>
          <w:highlight w:val="yellow"/>
          <w:shd w:val="clear" w:color="auto" w:fill="FAFAFA"/>
        </w:rPr>
        <w:t>trial</w:t>
      </w:r>
      <w:r>
        <w:rPr>
          <w:rFonts w:ascii="Segoe UI" w:hAnsi="Segoe UI" w:eastAsia="Times New Roman" w:cs="Segoe UI"/>
          <w:color w:val="404040"/>
          <w:sz w:val="27"/>
          <w:szCs w:val="27"/>
          <w:highlight w:val="yellow"/>
        </w:rPr>
        <w:t> plan </w:t>
      </w:r>
      <w:r>
        <w:rPr>
          <w:rFonts w:ascii="Courier" w:hAnsi="Courier" w:eastAsia="Times New Roman" w:cs="Courier New"/>
          <w:color w:val="FF554A"/>
          <w:sz w:val="24"/>
          <w:szCs w:val="24"/>
          <w:highlight w:val="yellow"/>
          <w:shd w:val="clear" w:color="auto" w:fill="FAFAFA"/>
        </w:rPr>
        <w:t>start_date</w:t>
      </w:r>
      <w:r>
        <w:rPr>
          <w:rFonts w:ascii="Segoe UI" w:hAnsi="Segoe UI" w:eastAsia="Times New Roman" w:cs="Segoe UI"/>
          <w:color w:val="404040"/>
          <w:sz w:val="27"/>
          <w:szCs w:val="27"/>
          <w:highlight w:val="yellow"/>
        </w:rPr>
        <w:t> values for our dataset - use the start of the month as the group by value</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plan </w:t>
      </w:r>
      <w:r>
        <w:rPr>
          <w:rFonts w:ascii="Courier" w:hAnsi="Courier" w:eastAsia="Times New Roman" w:cs="Courier New"/>
          <w:color w:val="FF554A"/>
          <w:sz w:val="24"/>
          <w:szCs w:val="24"/>
          <w:highlight w:val="yellow"/>
          <w:shd w:val="clear" w:color="auto" w:fill="FAFAFA"/>
        </w:rPr>
        <w:t>start_date</w:t>
      </w:r>
      <w:r>
        <w:rPr>
          <w:rFonts w:ascii="Segoe UI" w:hAnsi="Segoe UI" w:eastAsia="Times New Roman" w:cs="Segoe UI"/>
          <w:color w:val="404040"/>
          <w:sz w:val="27"/>
          <w:szCs w:val="27"/>
          <w:highlight w:val="yellow"/>
        </w:rPr>
        <w:t> values occur after the year 2020 for our dataset? Show the breakdown by count of events for each </w:t>
      </w:r>
      <w:r>
        <w:rPr>
          <w:rFonts w:ascii="Courier" w:hAnsi="Courier" w:eastAsia="Times New Roman" w:cs="Courier New"/>
          <w:color w:val="FF554A"/>
          <w:sz w:val="24"/>
          <w:szCs w:val="24"/>
          <w:highlight w:val="yellow"/>
          <w:shd w:val="clear" w:color="auto" w:fill="FAFAFA"/>
        </w:rPr>
        <w:t>plan_name</w:t>
      </w:r>
    </w:p>
    <w:p>
      <w:pPr>
        <w:shd w:val="clear" w:color="auto" w:fill="FFFFFF"/>
        <w:spacing w:after="0" w:line="240" w:lineRule="auto"/>
        <w:textAlignment w:val="baseline"/>
        <w:rPr>
          <w:rFonts w:ascii="Segoe UI" w:hAnsi="Segoe UI" w:eastAsia="Times New Roman" w:cs="Segoe UI"/>
          <w:color w:val="404040"/>
          <w:sz w:val="27"/>
          <w:szCs w:val="27"/>
          <w:highlight w:val="green"/>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is the customer count and percentage of customers who have churned rounded to 1 decimal place?</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many customers have churned straight after their initial free trial - what percentage is this rounded to the nearest whole number?</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is the number and percentage of customer plans after their initial free trial?</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is the customer count and percentage breakdown of all 5 </w:t>
      </w:r>
      <w:r>
        <w:rPr>
          <w:rFonts w:ascii="Courier" w:hAnsi="Courier" w:eastAsia="Times New Roman" w:cs="Courier New"/>
          <w:color w:val="FF554A"/>
          <w:sz w:val="24"/>
          <w:szCs w:val="24"/>
          <w:highlight w:val="yellow"/>
          <w:shd w:val="clear" w:color="auto" w:fill="FAFAFA"/>
        </w:rPr>
        <w:t>plan_name</w:t>
      </w:r>
      <w:r>
        <w:rPr>
          <w:rFonts w:ascii="Segoe UI" w:hAnsi="Segoe UI" w:eastAsia="Times New Roman" w:cs="Segoe UI"/>
          <w:color w:val="404040"/>
          <w:sz w:val="27"/>
          <w:szCs w:val="27"/>
          <w:highlight w:val="yellow"/>
        </w:rPr>
        <w:t> values at </w:t>
      </w:r>
      <w:r>
        <w:rPr>
          <w:rFonts w:ascii="Courier" w:hAnsi="Courier" w:eastAsia="Times New Roman" w:cs="Courier New"/>
          <w:color w:val="FF554A"/>
          <w:sz w:val="24"/>
          <w:szCs w:val="24"/>
          <w:highlight w:val="yellow"/>
          <w:shd w:val="clear" w:color="auto" w:fill="FAFAFA"/>
        </w:rPr>
        <w:t>2020-12-31</w:t>
      </w:r>
      <w:r>
        <w:rPr>
          <w:rFonts w:ascii="Segoe UI" w:hAnsi="Segoe UI" w:eastAsia="Times New Roman" w:cs="Segoe UI"/>
          <w:color w:val="404040"/>
          <w:sz w:val="27"/>
          <w:szCs w:val="27"/>
          <w:highlight w:val="yellow"/>
        </w:rPr>
        <w:t>?</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many customers have upgraded to an annual plan in 2020?</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many days on average does it take for a customer to an annual plan from the day they join Foodie-Fi?</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Can you further breakdown this average value into 30 day periods (i.e. 0-30 days, 31-60 days etc)</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numPr>
          <w:ilvl w:val="0"/>
          <w:numId w:val="1"/>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many customers downgraded from a pro monthly to a basic monthly plan in 2020?</w:t>
      </w: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pStyle w:val="4"/>
        <w:shd w:val="clear" w:color="auto" w:fill="FFFFFF"/>
        <w:spacing w:after="0" w:line="240" w:lineRule="auto"/>
        <w:textAlignment w:val="baseline"/>
        <w:rPr>
          <w:rFonts w:ascii="Segoe UI" w:hAnsi="Segoe UI" w:eastAsia="Times New Roman" w:cs="Segoe UI"/>
          <w:color w:val="404040"/>
          <w:sz w:val="27"/>
          <w:szCs w:val="27"/>
          <w:highlight w:val="yellow"/>
        </w:rPr>
      </w:pPr>
    </w:p>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highlight w:val="yellow"/>
        </w:rPr>
      </w:pPr>
      <w:r>
        <w:rPr>
          <w:rFonts w:ascii="Segoe UI" w:hAnsi="Segoe UI" w:eastAsia="Times New Roman" w:cs="Segoe UI"/>
          <w:b/>
          <w:bCs/>
          <w:color w:val="222222"/>
          <w:sz w:val="30"/>
          <w:szCs w:val="30"/>
          <w:highlight w:val="yellow"/>
        </w:rPr>
        <w:t>C. Challenge Payment Question</w:t>
      </w:r>
    </w:p>
    <w:p>
      <w:p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The Foodie-Fi team wants you to create a new </w:t>
      </w:r>
      <w:r>
        <w:rPr>
          <w:rFonts w:ascii="Courier" w:hAnsi="Courier" w:eastAsia="Times New Roman" w:cs="Courier New"/>
          <w:color w:val="FF554A"/>
          <w:sz w:val="24"/>
          <w:szCs w:val="24"/>
          <w:highlight w:val="yellow"/>
          <w:shd w:val="clear" w:color="auto" w:fill="FAFAFA"/>
        </w:rPr>
        <w:t>payments</w:t>
      </w:r>
      <w:r>
        <w:rPr>
          <w:rFonts w:ascii="Segoe UI" w:hAnsi="Segoe UI" w:eastAsia="Times New Roman" w:cs="Segoe UI"/>
          <w:color w:val="404040"/>
          <w:sz w:val="27"/>
          <w:szCs w:val="27"/>
          <w:highlight w:val="yellow"/>
        </w:rPr>
        <w:t> table for the year 2020 that includes amounts paid by each customer in the </w:t>
      </w:r>
      <w:r>
        <w:rPr>
          <w:rFonts w:ascii="Courier" w:hAnsi="Courier" w:eastAsia="Times New Roman" w:cs="Courier New"/>
          <w:color w:val="FF554A"/>
          <w:sz w:val="24"/>
          <w:szCs w:val="24"/>
          <w:highlight w:val="yellow"/>
          <w:shd w:val="clear" w:color="auto" w:fill="FAFAFA"/>
        </w:rPr>
        <w:t>subscriptions</w:t>
      </w:r>
      <w:r>
        <w:rPr>
          <w:rFonts w:ascii="Segoe UI" w:hAnsi="Segoe UI" w:eastAsia="Times New Roman" w:cs="Segoe UI"/>
          <w:color w:val="404040"/>
          <w:sz w:val="27"/>
          <w:szCs w:val="27"/>
          <w:highlight w:val="yellow"/>
        </w:rPr>
        <w:t> table with the following requirements:</w:t>
      </w:r>
    </w:p>
    <w:p>
      <w:pPr>
        <w:numPr>
          <w:ilvl w:val="0"/>
          <w:numId w:val="2"/>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monthly payments always occur on the same day of month as the original </w:t>
      </w:r>
      <w:r>
        <w:rPr>
          <w:rFonts w:ascii="Courier" w:hAnsi="Courier" w:eastAsia="Times New Roman" w:cs="Courier New"/>
          <w:color w:val="FF554A"/>
          <w:sz w:val="24"/>
          <w:szCs w:val="24"/>
          <w:highlight w:val="yellow"/>
          <w:shd w:val="clear" w:color="auto" w:fill="FAFAFA"/>
        </w:rPr>
        <w:t>start_date</w:t>
      </w:r>
      <w:r>
        <w:rPr>
          <w:rFonts w:ascii="Segoe UI" w:hAnsi="Segoe UI" w:eastAsia="Times New Roman" w:cs="Segoe UI"/>
          <w:color w:val="404040"/>
          <w:sz w:val="27"/>
          <w:szCs w:val="27"/>
          <w:highlight w:val="yellow"/>
        </w:rPr>
        <w:t> of any monthly paid plan</w:t>
      </w:r>
    </w:p>
    <w:p>
      <w:pPr>
        <w:numPr>
          <w:ilvl w:val="0"/>
          <w:numId w:val="2"/>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upgrades from basic to monthly or pro plans are reduced by the current paid amount in that month and start immediately</w:t>
      </w:r>
    </w:p>
    <w:p>
      <w:pPr>
        <w:numPr>
          <w:ilvl w:val="0"/>
          <w:numId w:val="2"/>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upgrades from pro monthly to pro annual are paid at the end of the current billing period and also starts at the end of the month period</w:t>
      </w:r>
    </w:p>
    <w:p>
      <w:pPr>
        <w:numPr>
          <w:ilvl w:val="0"/>
          <w:numId w:val="2"/>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once a customer churns they will no longer make payments</w:t>
      </w:r>
    </w:p>
    <w:p>
      <w:pPr>
        <w:shd w:val="clear" w:color="auto" w:fill="FFFFFF"/>
        <w:spacing w:before="225" w:after="225"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Example outputs for this table might look like the following:</w:t>
      </w:r>
    </w:p>
    <w:tbl>
      <w:tblPr>
        <w:tblStyle w:val="3"/>
        <w:tblW w:w="0" w:type="auto"/>
        <w:tblInd w:w="0" w:type="dxa"/>
        <w:tblLayout w:type="autofit"/>
        <w:tblCellMar>
          <w:top w:w="0" w:type="dxa"/>
          <w:left w:w="0" w:type="dxa"/>
          <w:bottom w:w="0" w:type="dxa"/>
          <w:right w:w="0" w:type="dxa"/>
        </w:tblCellMar>
      </w:tblPr>
      <w:tblGrid>
        <w:gridCol w:w="1734"/>
        <w:gridCol w:w="1186"/>
        <w:gridCol w:w="1580"/>
        <w:gridCol w:w="1933"/>
        <w:gridCol w:w="1242"/>
        <w:gridCol w:w="2075"/>
      </w:tblGrid>
      <w:tr>
        <w:tblPrEx>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plan_id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plan_name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payment_date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amount</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inherit" w:hAnsi="inherit" w:eastAsia="Times New Roman" w:cs="Times New Roman"/>
                <w:b/>
                <w:bCs/>
                <w:sz w:val="24"/>
                <w:szCs w:val="24"/>
                <w:highlight w:val="yellow"/>
              </w:rPr>
            </w:pPr>
            <w:r>
              <w:rPr>
                <w:rFonts w:ascii="inherit" w:hAnsi="inherit" w:eastAsia="Times New Roman" w:cs="Times New Roman"/>
                <w:b/>
                <w:bCs/>
                <w:sz w:val="24"/>
                <w:szCs w:val="24"/>
                <w:highlight w:val="yellow"/>
              </w:rPr>
              <w:t>payment_order</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2020-08-08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2020-09-08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2020-10-08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2020-11-08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4</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2020-12-08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5</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annual</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2020-09-27</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2020-12-22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2020-03-24</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2020-04-24</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2020-06-07</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2020-07-07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2020-08-07</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2020-09-07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4</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basic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2020-10-07</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5</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annual</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2020-10-21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189.10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6</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2020-07-13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2020-08-13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2020-09-13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2020-10-13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4</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2020-11-13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5</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18</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2020-12-13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6</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2020-06-29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monthly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2020-07-29</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pro annual</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2020-08-29</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199.00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bottom"/>
          </w:tcPr>
          <w:p>
            <w:pPr>
              <w:spacing w:after="0" w:line="24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3</w:t>
            </w:r>
          </w:p>
        </w:tc>
      </w:tr>
    </w:tbl>
    <w:p>
      <w:pPr>
        <w:shd w:val="clear" w:color="auto" w:fill="FFFFFF"/>
        <w:spacing w:before="240" w:after="225" w:line="240" w:lineRule="auto"/>
        <w:jc w:val="center"/>
        <w:textAlignment w:val="baseline"/>
        <w:outlineLvl w:val="2"/>
        <w:rPr>
          <w:rFonts w:ascii="Segoe UI" w:hAnsi="Segoe UI" w:eastAsia="Times New Roman" w:cs="Segoe UI"/>
          <w:b/>
          <w:bCs/>
          <w:color w:val="222222"/>
          <w:sz w:val="30"/>
          <w:szCs w:val="30"/>
          <w:highlight w:val="yellow"/>
        </w:rPr>
      </w:pPr>
      <w:r>
        <w:rPr>
          <w:rFonts w:ascii="Segoe UI" w:hAnsi="Segoe UI" w:eastAsia="Times New Roman" w:cs="Segoe UI"/>
          <w:b/>
          <w:bCs/>
          <w:color w:val="222222"/>
          <w:sz w:val="30"/>
          <w:szCs w:val="30"/>
          <w:highlight w:val="yellow"/>
        </w:rPr>
        <w:t>D. Outside The Box Questions</w:t>
      </w:r>
    </w:p>
    <w:p>
      <w:pPr>
        <w:shd w:val="clear" w:color="auto" w:fill="FFFFFF"/>
        <w:spacing w:before="225" w:after="225"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The following are open ended questions which might be asked during a technical interview for this case study - there are no right or wrong answers, but answers that make sense from both a technical and a business perspective make an amazing impression!</w:t>
      </w:r>
    </w:p>
    <w:p>
      <w:pPr>
        <w:numPr>
          <w:ilvl w:val="0"/>
          <w:numId w:val="3"/>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How would you calculate the rate of growth for Foodie-Fi?</w:t>
      </w:r>
    </w:p>
    <w:p>
      <w:pPr>
        <w:numPr>
          <w:ilvl w:val="0"/>
          <w:numId w:val="3"/>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key metrics would you recommend Foodie-Fi management to track over time to assess performance of their overall business?</w:t>
      </w:r>
    </w:p>
    <w:p>
      <w:pPr>
        <w:numPr>
          <w:ilvl w:val="0"/>
          <w:numId w:val="3"/>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are some key customer journeys or experiences that you would analyse further to improve customer retention?</w:t>
      </w: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numPr>
          <w:ilvl w:val="0"/>
          <w:numId w:val="3"/>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If the Foodie-Fi team were to create an exit survey shown to customers who wish to cancel their subscription, what questions would you include in the survey?</w:t>
      </w:r>
    </w:p>
    <w:p>
      <w:pPr>
        <w:shd w:val="clear" w:color="auto" w:fill="FFFFFF"/>
        <w:spacing w:after="0" w:line="240" w:lineRule="auto"/>
        <w:ind w:left="720"/>
        <w:textAlignment w:val="baseline"/>
        <w:rPr>
          <w:rFonts w:ascii="Segoe UI" w:hAnsi="Segoe UI" w:eastAsia="Times New Roman" w:cs="Segoe UI"/>
          <w:color w:val="404040"/>
          <w:sz w:val="27"/>
          <w:szCs w:val="27"/>
          <w:highlight w:val="yellow"/>
        </w:rPr>
      </w:pPr>
    </w:p>
    <w:p>
      <w:pPr>
        <w:numPr>
          <w:ilvl w:val="0"/>
          <w:numId w:val="3"/>
        </w:numPr>
        <w:shd w:val="clear" w:color="auto" w:fill="FFFFFF"/>
        <w:spacing w:after="0" w:line="240" w:lineRule="auto"/>
        <w:textAlignment w:val="baseline"/>
        <w:rPr>
          <w:rFonts w:ascii="Segoe UI" w:hAnsi="Segoe UI" w:eastAsia="Times New Roman" w:cs="Segoe UI"/>
          <w:color w:val="404040"/>
          <w:sz w:val="27"/>
          <w:szCs w:val="27"/>
          <w:highlight w:val="yellow"/>
        </w:rPr>
      </w:pPr>
      <w:r>
        <w:rPr>
          <w:rFonts w:ascii="Segoe UI" w:hAnsi="Segoe UI" w:eastAsia="Times New Roman" w:cs="Segoe UI"/>
          <w:color w:val="404040"/>
          <w:sz w:val="27"/>
          <w:szCs w:val="27"/>
          <w:highlight w:val="yellow"/>
        </w:rPr>
        <w:t>What business levers could the Foodie-Fi team use to reduce the customer churn rate? How would you validate the effectiveness of your ideas?</w:t>
      </w:r>
    </w:p>
    <w:p>
      <w:pPr>
        <w:pStyle w:val="4"/>
        <w:shd w:val="clear" w:color="auto" w:fill="FFFFFF"/>
        <w:spacing w:after="0" w:line="240" w:lineRule="auto"/>
        <w:textAlignment w:val="baseline"/>
        <w:rPr>
          <w:rFonts w:ascii="Segoe UI" w:hAnsi="Segoe UI" w:eastAsia="Times New Roman" w:cs="Segoe UI"/>
          <w:color w:val="404040"/>
          <w:sz w:val="27"/>
          <w:szCs w:val="27"/>
          <w:highlight w:val="green"/>
        </w:rPr>
      </w:pPr>
    </w:p>
    <w:p>
      <w:pPr>
        <w:shd w:val="clear" w:color="auto" w:fill="FFFFFF"/>
        <w:spacing w:before="240" w:after="225" w:line="240" w:lineRule="auto"/>
        <w:jc w:val="center"/>
        <w:textAlignment w:val="baseline"/>
        <w:outlineLvl w:val="1"/>
        <w:rPr>
          <w:rFonts w:ascii="Segoe UI" w:hAnsi="Segoe UI" w:eastAsia="Times New Roman" w:cs="Segoe UI"/>
          <w:b/>
          <w:bCs/>
          <w:color w:val="222222"/>
          <w:sz w:val="36"/>
          <w:szCs w:val="36"/>
        </w:rPr>
      </w:pPr>
      <w:r>
        <w:rPr>
          <w:rFonts w:ascii="Segoe UI" w:hAnsi="Segoe UI" w:eastAsia="Times New Roman" w:cs="Segoe UI"/>
          <w:b/>
          <w:bCs/>
          <w:color w:val="222222"/>
          <w:sz w:val="36"/>
          <w:szCs w:val="36"/>
        </w:rPr>
        <w:t>Conclusion</w:t>
      </w:r>
    </w:p>
    <w:p>
      <w:pPr>
        <w:shd w:val="clear" w:color="auto" w:fill="FFFFFF"/>
        <w:spacing w:before="225" w:after="225" w:line="240" w:lineRule="auto"/>
        <w:textAlignment w:val="baseline"/>
        <w:rPr>
          <w:rFonts w:ascii="Segoe UI" w:hAnsi="Segoe UI" w:eastAsia="Times New Roman" w:cs="Segoe UI"/>
          <w:color w:val="404040"/>
          <w:sz w:val="27"/>
          <w:szCs w:val="27"/>
        </w:rPr>
      </w:pPr>
      <w:r>
        <w:rPr>
          <w:rFonts w:ascii="Segoe UI" w:hAnsi="Segoe UI" w:eastAsia="Times New Roman" w:cs="Segoe UI"/>
          <w:color w:val="404040"/>
          <w:sz w:val="27"/>
          <w:szCs w:val="27"/>
        </w:rPr>
        <w:t>This case study should reflect realistic questions we usually focus on for all product related analytics requests in a wide variety of industries, especially in the digital space!</w:t>
      </w:r>
    </w:p>
    <w:p>
      <w:pPr>
        <w:shd w:val="clear" w:color="auto" w:fill="FFFFFF"/>
        <w:spacing w:after="0" w:line="240" w:lineRule="auto"/>
        <w:textAlignment w:val="baseline"/>
        <w:rPr>
          <w:rFonts w:ascii="Segoe UI" w:hAnsi="Segoe UI" w:eastAsia="Times New Roman" w:cs="Segoe UI"/>
          <w:color w:val="404040"/>
          <w:sz w:val="27"/>
          <w:szCs w:val="27"/>
        </w:rPr>
      </w:pP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6465"/>
    <w:multiLevelType w:val="multilevel"/>
    <w:tmpl w:val="070E64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B2751B9"/>
    <w:multiLevelType w:val="multilevel"/>
    <w:tmpl w:val="1B2751B9"/>
    <w:lvl w:ilvl="0" w:tentative="0">
      <w:start w:val="1"/>
      <w:numFmt w:val="decimal"/>
      <w:lvlText w:val="%1."/>
      <w:lvlJc w:val="left"/>
      <w:pPr>
        <w:tabs>
          <w:tab w:val="left" w:pos="720"/>
        </w:tabs>
        <w:ind w:left="720" w:hanging="360"/>
      </w:pPr>
    </w:lvl>
    <w:lvl w:ilvl="1" w:tentative="0">
      <w:start w:val="0"/>
      <w:numFmt w:val="bullet"/>
      <w:lvlText w:val="•"/>
      <w:lvlJc w:val="left"/>
      <w:pPr>
        <w:ind w:left="1800" w:hanging="720"/>
      </w:pPr>
      <w:rPr>
        <w:rFonts w:hint="default" w:ascii="Segoe UI" w:hAnsi="Segoe UI" w:eastAsia="Times New Roman" w:cs="Segoe UI"/>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C9A2614"/>
    <w:multiLevelType w:val="multilevel"/>
    <w:tmpl w:val="3C9A26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EB"/>
    <w:rsid w:val="00072910"/>
    <w:rsid w:val="000A0CBB"/>
    <w:rsid w:val="005055C5"/>
    <w:rsid w:val="0075234D"/>
    <w:rsid w:val="007E7A33"/>
    <w:rsid w:val="00C8570B"/>
    <w:rsid w:val="00CA5AEB"/>
    <w:rsid w:val="00D42BF5"/>
    <w:rsid w:val="00EC6170"/>
    <w:rsid w:val="2411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1968</Words>
  <Characters>9648</Characters>
  <Lines>182</Lines>
  <Paragraphs>116</Paragraphs>
  <TotalTime>41</TotalTime>
  <ScaleCrop>false</ScaleCrop>
  <LinksUpToDate>false</LinksUpToDate>
  <CharactersWithSpaces>11500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2022-11-10T06:22:00Z</dcterms:created>
  <dc:creator>Skill Lync</dc:creator>
  <cp:lastModifiedBy>Nidhi Sharma</cp:lastModifiedBy>
  <dcterms:modified xsi:type="dcterms:W3CDTF">2022-12-27T11:03:43Z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52558ff05b76550a55a2319151edacbad4d6548a28b3db1fb56e355012ba3856</vt:lpwstr>
  </property>
  <property fmtid="{D5CDD505-2E9C-101B-9397-08002B2CF9AE}" pid="3" name="KSOProductBuildVer">
    <vt:lpwstr>1033-11.2.0.11074</vt:lpwstr>
  </property>
  <property fmtid="{D5CDD505-2E9C-101B-9397-08002B2CF9AE}" pid="4" name="ICV">
    <vt:lpwstr>D33747AFA009471A8D68A58399309988</vt:lpwstr>
  </property>
</Properties>
</file>