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CD8" w:rsidRPr="00F20EE1" w:rsidRDefault="00F20EE1" w:rsidP="00FF7D9B">
      <w:pPr>
        <w:ind w:left="720"/>
        <w:jc w:val="center"/>
        <w:rPr>
          <w:b/>
          <w:sz w:val="28"/>
          <w:szCs w:val="28"/>
        </w:rPr>
      </w:pPr>
      <w:r w:rsidRPr="00F20EE1">
        <w:rPr>
          <w:b/>
          <w:sz w:val="28"/>
          <w:szCs w:val="28"/>
        </w:rPr>
        <w:t>Boot camp for Digital Systems Education</w:t>
      </w:r>
    </w:p>
    <w:p w:rsidR="00F20EE1" w:rsidRPr="00F20EE1" w:rsidRDefault="00D350D1" w:rsidP="00FF7D9B">
      <w:pPr>
        <w:ind w:left="720"/>
        <w:jc w:val="center"/>
        <w:rPr>
          <w:sz w:val="28"/>
          <w:szCs w:val="28"/>
        </w:rPr>
      </w:pPr>
      <w:r>
        <w:rPr>
          <w:sz w:val="28"/>
          <w:szCs w:val="28"/>
        </w:rPr>
        <w:t>Using a low cost</w:t>
      </w:r>
      <w:r w:rsidR="00F20EE1" w:rsidRPr="00F20EE1">
        <w:rPr>
          <w:sz w:val="28"/>
          <w:szCs w:val="28"/>
        </w:rPr>
        <w:t xml:space="preserve"> FPGA board for learning digital electronics</w:t>
      </w:r>
    </w:p>
    <w:p w:rsidR="00F20EE1" w:rsidRPr="00F20EE1" w:rsidRDefault="00F20EE1" w:rsidP="00FF7D9B">
      <w:pPr>
        <w:ind w:left="720"/>
        <w:jc w:val="center"/>
        <w:rPr>
          <w:sz w:val="28"/>
          <w:szCs w:val="28"/>
        </w:rPr>
      </w:pPr>
      <w:r w:rsidRPr="00F20EE1">
        <w:rPr>
          <w:sz w:val="28"/>
          <w:szCs w:val="28"/>
        </w:rPr>
        <w:t>Sponsored by a grant from the IEEE Computer Society for Emerging Technology</w:t>
      </w:r>
    </w:p>
    <w:p w:rsidR="00F20EE1" w:rsidRPr="00F20EE1" w:rsidRDefault="00F20EE1" w:rsidP="006E24F3">
      <w:pPr>
        <w:spacing w:after="60"/>
        <w:ind w:left="720"/>
        <w:rPr>
          <w:sz w:val="24"/>
          <w:szCs w:val="24"/>
        </w:rPr>
      </w:pPr>
      <w:proofErr w:type="gramStart"/>
      <w:r w:rsidRPr="00F20EE1">
        <w:rPr>
          <w:sz w:val="24"/>
          <w:szCs w:val="24"/>
        </w:rPr>
        <w:t>Conducted over two Saturdays at St. Mary’s University</w:t>
      </w:r>
      <w:r w:rsidR="00FF7D9B">
        <w:rPr>
          <w:sz w:val="24"/>
          <w:szCs w:val="24"/>
        </w:rPr>
        <w:t xml:space="preserve"> room 111 Richter Math-Engineering building.</w:t>
      </w:r>
      <w:proofErr w:type="gramEnd"/>
      <w:r w:rsidR="00FF7D9B">
        <w:rPr>
          <w:sz w:val="24"/>
          <w:szCs w:val="24"/>
        </w:rPr>
        <w:t xml:space="preserve">  </w:t>
      </w:r>
      <w:proofErr w:type="gramStart"/>
      <w:r w:rsidR="00FF7D9B">
        <w:rPr>
          <w:sz w:val="24"/>
          <w:szCs w:val="24"/>
        </w:rPr>
        <w:t>Starting June 11 from 9AM to 4PM.</w:t>
      </w:r>
      <w:proofErr w:type="gramEnd"/>
      <w:r w:rsidR="00FF7D9B">
        <w:rPr>
          <w:sz w:val="24"/>
          <w:szCs w:val="24"/>
        </w:rPr>
        <w:t xml:space="preserve">  </w:t>
      </w:r>
      <w:r w:rsidR="00FF7D9B" w:rsidRPr="00F20EE1">
        <w:rPr>
          <w:sz w:val="24"/>
          <w:szCs w:val="24"/>
        </w:rPr>
        <w:t>Lunch will be provided</w:t>
      </w:r>
      <w:r w:rsidR="006E24F3">
        <w:rPr>
          <w:sz w:val="24"/>
          <w:szCs w:val="24"/>
        </w:rPr>
        <w:t xml:space="preserve">.  </w:t>
      </w:r>
      <w:r w:rsidRPr="00F20EE1">
        <w:rPr>
          <w:sz w:val="24"/>
          <w:szCs w:val="24"/>
        </w:rPr>
        <w:t>Those that complete the two sessions keep their FPGA board</w:t>
      </w:r>
      <w:r w:rsidR="006E24F3">
        <w:rPr>
          <w:sz w:val="24"/>
          <w:szCs w:val="24"/>
        </w:rPr>
        <w:t>.</w:t>
      </w:r>
    </w:p>
    <w:p w:rsidR="00DA524C" w:rsidRPr="00F20EE1" w:rsidRDefault="00F20EE1" w:rsidP="006E24F3">
      <w:pPr>
        <w:pStyle w:val="FootnoteText"/>
        <w:spacing w:after="240" w:line="276" w:lineRule="auto"/>
        <w:ind w:left="720"/>
        <w:rPr>
          <w:sz w:val="24"/>
          <w:szCs w:val="24"/>
        </w:rPr>
      </w:pPr>
      <w:r w:rsidRPr="00F20EE1">
        <w:rPr>
          <w:sz w:val="24"/>
          <w:szCs w:val="24"/>
        </w:rPr>
        <w:t>Open to College, pre-college, high school, junior college and continuing education students</w:t>
      </w:r>
      <w:r w:rsidR="00FF7D9B">
        <w:rPr>
          <w:sz w:val="24"/>
          <w:szCs w:val="24"/>
        </w:rPr>
        <w:t xml:space="preserve">.  </w:t>
      </w:r>
      <w:proofErr w:type="gramStart"/>
      <w:r w:rsidR="00FF7D9B">
        <w:rPr>
          <w:sz w:val="24"/>
          <w:szCs w:val="24"/>
        </w:rPr>
        <w:t>Reservations</w:t>
      </w:r>
      <w:r w:rsidR="006E24F3">
        <w:rPr>
          <w:sz w:val="24"/>
          <w:szCs w:val="24"/>
        </w:rPr>
        <w:t xml:space="preserve"> at</w:t>
      </w:r>
      <w:r w:rsidR="00755594" w:rsidRPr="00755594">
        <w:rPr>
          <w:sz w:val="26"/>
          <w:szCs w:val="26"/>
        </w:rPr>
        <w:t xml:space="preserve"> </w:t>
      </w:r>
      <w:hyperlink r:id="rId8" w:history="1">
        <w:r w:rsidR="00755594" w:rsidRPr="00755594">
          <w:rPr>
            <w:rStyle w:val="Hyperlink"/>
            <w:sz w:val="24"/>
            <w:szCs w:val="24"/>
          </w:rPr>
          <w:t>https://events.vtools.ieee.org/m/316279</w:t>
        </w:r>
      </w:hyperlink>
      <w:r w:rsidR="00755594">
        <w:rPr>
          <w:sz w:val="24"/>
          <w:szCs w:val="24"/>
        </w:rPr>
        <w:t xml:space="preserve"> </w:t>
      </w:r>
      <w:r w:rsidR="006E24F3">
        <w:rPr>
          <w:sz w:val="24"/>
          <w:szCs w:val="24"/>
        </w:rPr>
        <w:t>N</w:t>
      </w:r>
      <w:r w:rsidR="00FF7D9B">
        <w:rPr>
          <w:sz w:val="24"/>
          <w:szCs w:val="24"/>
        </w:rPr>
        <w:t xml:space="preserve">ecessary for a head </w:t>
      </w:r>
      <w:r w:rsidR="006E24F3">
        <w:rPr>
          <w:sz w:val="24"/>
          <w:szCs w:val="24"/>
        </w:rPr>
        <w:t>count and</w:t>
      </w:r>
      <w:r w:rsidR="00FF7D9B">
        <w:rPr>
          <w:sz w:val="24"/>
          <w:szCs w:val="24"/>
        </w:rPr>
        <w:t xml:space="preserve"> to order FPGA boa</w:t>
      </w:r>
      <w:r w:rsidR="006E24F3">
        <w:rPr>
          <w:sz w:val="24"/>
          <w:szCs w:val="24"/>
        </w:rPr>
        <w:t>rds</w:t>
      </w:r>
      <w:r w:rsidR="00FF7D9B">
        <w:rPr>
          <w:sz w:val="24"/>
          <w:szCs w:val="24"/>
        </w:rPr>
        <w:t>.</w:t>
      </w:r>
      <w:proofErr w:type="gramEnd"/>
      <w:r w:rsidR="006E24F3">
        <w:rPr>
          <w:sz w:val="24"/>
          <w:szCs w:val="24"/>
        </w:rPr>
        <w:t xml:space="preserve">  </w:t>
      </w:r>
      <w:r w:rsidR="00DA524C">
        <w:rPr>
          <w:sz w:val="24"/>
          <w:szCs w:val="24"/>
        </w:rPr>
        <w:t>Students expected to have or share an x86 PC</w:t>
      </w:r>
      <w:r w:rsidR="00FF7D9B">
        <w:rPr>
          <w:sz w:val="24"/>
          <w:szCs w:val="24"/>
        </w:rPr>
        <w:t xml:space="preserve">.  </w:t>
      </w:r>
      <w:r w:rsidR="00DA524C">
        <w:rPr>
          <w:sz w:val="24"/>
          <w:szCs w:val="24"/>
        </w:rPr>
        <w:t>Students expected to have some familiarity with binary arithmetic and Boolean logic</w:t>
      </w:r>
    </w:p>
    <w:p w:rsidR="00755594" w:rsidRDefault="00755594" w:rsidP="00FF7D9B">
      <w:pPr>
        <w:spacing w:after="120"/>
        <w:ind w:left="720"/>
        <w:sectPr w:rsidR="00755594" w:rsidSect="00D350D1">
          <w:type w:val="continuous"/>
          <w:pgSz w:w="12240" w:h="15840"/>
          <w:pgMar w:top="1440" w:right="1440" w:bottom="1440" w:left="1440" w:header="720" w:footer="720" w:gutter="0"/>
          <w:cols w:space="720"/>
          <w:docGrid w:linePitch="360"/>
        </w:sectPr>
      </w:pPr>
    </w:p>
    <w:p w:rsidR="00F20EE1" w:rsidRDefault="00F20EE1" w:rsidP="00755594">
      <w:pPr>
        <w:spacing w:after="120" w:line="240" w:lineRule="auto"/>
        <w:ind w:left="720"/>
      </w:pPr>
      <w:r>
        <w:lastRenderedPageBreak/>
        <w:t xml:space="preserve"> Day 1</w:t>
      </w:r>
      <w:r w:rsidR="00FF7D9B">
        <w:t xml:space="preserve"> (June 11)</w:t>
      </w:r>
      <w:r>
        <w:t>:</w:t>
      </w:r>
    </w:p>
    <w:p w:rsidR="00F20EE1" w:rsidRDefault="00F20EE1" w:rsidP="00755594">
      <w:pPr>
        <w:spacing w:after="120" w:line="240" w:lineRule="auto"/>
        <w:ind w:left="720"/>
      </w:pPr>
      <w:r>
        <w:t>Install Digital log</w:t>
      </w:r>
      <w:r w:rsidR="00DA524C">
        <w:t>ic simulator on a PC</w:t>
      </w:r>
    </w:p>
    <w:p w:rsidR="00DA524C" w:rsidRDefault="00DA524C" w:rsidP="00755594">
      <w:pPr>
        <w:spacing w:after="120" w:line="240" w:lineRule="auto"/>
        <w:ind w:left="720"/>
      </w:pPr>
      <w:r>
        <w:t>Install configuration files for FPGA board</w:t>
      </w:r>
    </w:p>
    <w:p w:rsidR="00DA524C" w:rsidRDefault="00DA524C" w:rsidP="00755594">
      <w:pPr>
        <w:spacing w:after="120" w:line="240" w:lineRule="auto"/>
        <w:ind w:left="720"/>
      </w:pPr>
      <w:r>
        <w:t>FPGA board background</w:t>
      </w:r>
    </w:p>
    <w:p w:rsidR="00DA524C" w:rsidRDefault="00DA524C" w:rsidP="00755594">
      <w:pPr>
        <w:spacing w:after="120" w:line="240" w:lineRule="auto"/>
        <w:ind w:left="720"/>
      </w:pPr>
      <w:r>
        <w:t>Logic simulator background</w:t>
      </w:r>
    </w:p>
    <w:p w:rsidR="00DA524C" w:rsidRDefault="00DA524C" w:rsidP="00755594">
      <w:pPr>
        <w:spacing w:after="120" w:line="240" w:lineRule="auto"/>
        <w:ind w:left="720"/>
      </w:pPr>
      <w:r>
        <w:t>Example circuits</w:t>
      </w:r>
    </w:p>
    <w:p w:rsidR="00F20EE1" w:rsidRDefault="00F20EE1" w:rsidP="00755594">
      <w:pPr>
        <w:spacing w:after="120" w:line="240" w:lineRule="auto"/>
        <w:ind w:left="720"/>
      </w:pPr>
      <w:r>
        <w:t>Draw logic circuits</w:t>
      </w:r>
    </w:p>
    <w:p w:rsidR="00DA524C" w:rsidRDefault="00DA524C" w:rsidP="00755594">
      <w:pPr>
        <w:spacing w:after="120" w:line="240" w:lineRule="auto"/>
        <w:ind w:left="720"/>
      </w:pPr>
      <w:r>
        <w:t>Operate logic circuits</w:t>
      </w:r>
    </w:p>
    <w:p w:rsidR="00DA524C" w:rsidRDefault="00DA524C" w:rsidP="00755594">
      <w:pPr>
        <w:spacing w:after="120" w:line="240" w:lineRule="auto"/>
        <w:ind w:left="720"/>
      </w:pPr>
      <w:r>
        <w:t>Generate RTL files for FPGA board</w:t>
      </w:r>
    </w:p>
    <w:p w:rsidR="00DA524C" w:rsidRDefault="00DA524C" w:rsidP="00755594">
      <w:pPr>
        <w:spacing w:after="120" w:line="240" w:lineRule="auto"/>
        <w:ind w:left="720"/>
      </w:pPr>
      <w:r>
        <w:t>Examine RTL files</w:t>
      </w:r>
    </w:p>
    <w:p w:rsidR="00DA524C" w:rsidRDefault="00DA524C" w:rsidP="00755594">
      <w:pPr>
        <w:spacing w:after="120" w:line="240" w:lineRule="auto"/>
        <w:ind w:left="720"/>
      </w:pPr>
      <w:r>
        <w:t>Repeat</w:t>
      </w:r>
    </w:p>
    <w:p w:rsidR="00DA524C" w:rsidRDefault="00DA524C" w:rsidP="00755594">
      <w:pPr>
        <w:spacing w:after="120" w:line="240" w:lineRule="auto"/>
        <w:ind w:left="720"/>
      </w:pPr>
      <w:r>
        <w:lastRenderedPageBreak/>
        <w:t>Day 2</w:t>
      </w:r>
      <w:r w:rsidR="00FF7D9B">
        <w:t xml:space="preserve"> (June 18)</w:t>
      </w:r>
      <w:r>
        <w:t>:</w:t>
      </w:r>
    </w:p>
    <w:p w:rsidR="00DA524C" w:rsidRDefault="00DA524C" w:rsidP="00755594">
      <w:pPr>
        <w:spacing w:after="120" w:line="240" w:lineRule="auto"/>
        <w:ind w:left="720"/>
      </w:pPr>
      <w:r>
        <w:t xml:space="preserve">Install Xilinx </w:t>
      </w:r>
      <w:proofErr w:type="spellStart"/>
      <w:r>
        <w:t>Vivado</w:t>
      </w:r>
      <w:proofErr w:type="spellEnd"/>
      <w:r>
        <w:t xml:space="preserve"> on a PC</w:t>
      </w:r>
    </w:p>
    <w:p w:rsidR="00DA524C" w:rsidRDefault="00DA524C" w:rsidP="00755594">
      <w:pPr>
        <w:spacing w:after="120" w:line="240" w:lineRule="auto"/>
        <w:ind w:left="720"/>
      </w:pPr>
      <w:proofErr w:type="spellStart"/>
      <w:r>
        <w:t>Vivado</w:t>
      </w:r>
      <w:proofErr w:type="spellEnd"/>
      <w:r>
        <w:t xml:space="preserve"> background</w:t>
      </w:r>
    </w:p>
    <w:p w:rsidR="00DA524C" w:rsidRDefault="00DA524C" w:rsidP="00755594">
      <w:pPr>
        <w:spacing w:after="120" w:line="240" w:lineRule="auto"/>
        <w:ind w:left="720"/>
      </w:pPr>
      <w:r>
        <w:t>RTL</w:t>
      </w:r>
      <w:r w:rsidR="00A07D79">
        <w:t xml:space="preserve"> background</w:t>
      </w:r>
    </w:p>
    <w:p w:rsidR="00DA524C" w:rsidRDefault="00DA524C" w:rsidP="00755594">
      <w:pPr>
        <w:spacing w:after="120" w:line="240" w:lineRule="auto"/>
        <w:ind w:left="720"/>
      </w:pPr>
      <w:r>
        <w:t>Constraint file</w:t>
      </w:r>
      <w:r w:rsidR="001E1663">
        <w:t xml:space="preserve"> background</w:t>
      </w:r>
    </w:p>
    <w:p w:rsidR="00DA524C" w:rsidRDefault="00DA524C" w:rsidP="00755594">
      <w:pPr>
        <w:spacing w:after="120" w:line="240" w:lineRule="auto"/>
        <w:ind w:left="720"/>
      </w:pPr>
      <w:r>
        <w:t>Initialize project</w:t>
      </w:r>
    </w:p>
    <w:p w:rsidR="00DA524C" w:rsidRDefault="00DA524C" w:rsidP="00755594">
      <w:pPr>
        <w:spacing w:after="120" w:line="240" w:lineRule="auto"/>
        <w:ind w:left="720"/>
      </w:pPr>
      <w:r>
        <w:t xml:space="preserve">Load </w:t>
      </w:r>
      <w:r w:rsidR="00CE6E3F">
        <w:t>RTL and constraint files</w:t>
      </w:r>
    </w:p>
    <w:p w:rsidR="00DA524C" w:rsidRDefault="00DA524C" w:rsidP="00755594">
      <w:pPr>
        <w:spacing w:after="120" w:line="240" w:lineRule="auto"/>
        <w:ind w:left="720"/>
      </w:pPr>
      <w:r>
        <w:t>Compile</w:t>
      </w:r>
      <w:r w:rsidR="00CE6E3F">
        <w:t>, place and</w:t>
      </w:r>
      <w:r>
        <w:t xml:space="preserve"> route</w:t>
      </w:r>
    </w:p>
    <w:p w:rsidR="00DA524C" w:rsidRDefault="00DA524C" w:rsidP="00755594">
      <w:pPr>
        <w:spacing w:after="120" w:line="240" w:lineRule="auto"/>
        <w:ind w:left="720"/>
      </w:pPr>
      <w:r>
        <w:t>Download</w:t>
      </w:r>
      <w:r w:rsidR="00A07D79">
        <w:t xml:space="preserve"> to FPGA board</w:t>
      </w:r>
    </w:p>
    <w:p w:rsidR="00CE6E3F" w:rsidRDefault="00CE6E3F" w:rsidP="00755594">
      <w:pPr>
        <w:spacing w:after="120" w:line="240" w:lineRule="auto"/>
        <w:ind w:left="720"/>
      </w:pPr>
      <w:r>
        <w:t>Exercise design</w:t>
      </w:r>
    </w:p>
    <w:p w:rsidR="00CE6E3F" w:rsidRDefault="00CE6E3F" w:rsidP="00755594">
      <w:pPr>
        <w:spacing w:after="120" w:line="240" w:lineRule="auto"/>
        <w:ind w:left="720"/>
      </w:pPr>
      <w:r>
        <w:t>Repeat</w:t>
      </w:r>
    </w:p>
    <w:p w:rsidR="00DA524C" w:rsidRDefault="00DA524C" w:rsidP="00FF7D9B">
      <w:pPr>
        <w:spacing w:after="120"/>
        <w:ind w:left="720"/>
        <w:sectPr w:rsidR="00DA524C" w:rsidSect="00755594">
          <w:type w:val="continuous"/>
          <w:pgSz w:w="12240" w:h="15840"/>
          <w:pgMar w:top="1440" w:right="1440" w:bottom="1440" w:left="1440" w:header="720" w:footer="720" w:gutter="0"/>
          <w:cols w:num="2" w:space="720"/>
          <w:docGrid w:linePitch="360"/>
        </w:sectPr>
      </w:pPr>
    </w:p>
    <w:p w:rsidR="00A07D79" w:rsidRPr="006E24F3" w:rsidRDefault="00A07D79" w:rsidP="006E24F3">
      <w:pPr>
        <w:spacing w:before="240" w:after="120"/>
        <w:ind w:left="720"/>
        <w:rPr>
          <w:sz w:val="24"/>
          <w:szCs w:val="24"/>
        </w:rPr>
      </w:pPr>
      <w:r w:rsidRPr="006E24F3">
        <w:rPr>
          <w:sz w:val="24"/>
          <w:szCs w:val="24"/>
        </w:rPr>
        <w:lastRenderedPageBreak/>
        <w:t>At the end of day one student should be able to create and exercise a digital design of their choosing.</w:t>
      </w:r>
      <w:r w:rsidR="00FF7D9B" w:rsidRPr="006E24F3">
        <w:rPr>
          <w:sz w:val="24"/>
          <w:szCs w:val="24"/>
        </w:rPr>
        <w:t xml:space="preserve">  </w:t>
      </w:r>
      <w:r w:rsidRPr="006E24F3">
        <w:rPr>
          <w:sz w:val="24"/>
          <w:szCs w:val="24"/>
        </w:rPr>
        <w:t>At the end of day two the student should be able to exercise the digital design on the FPGA board.</w:t>
      </w:r>
      <w:r w:rsidR="00FF7D9B" w:rsidRPr="006E24F3">
        <w:rPr>
          <w:sz w:val="24"/>
          <w:szCs w:val="24"/>
        </w:rPr>
        <w:t xml:space="preserve">  </w:t>
      </w:r>
      <w:r w:rsidRPr="006E24F3">
        <w:rPr>
          <w:sz w:val="24"/>
          <w:szCs w:val="24"/>
        </w:rPr>
        <w:t>Proctors will be available to help with error messages, RTL syntax issues or other problems.</w:t>
      </w:r>
    </w:p>
    <w:p w:rsidR="006E24F3" w:rsidRDefault="00A07D79" w:rsidP="00D350D1">
      <w:pPr>
        <w:ind w:left="720"/>
      </w:pPr>
      <w:r w:rsidRPr="006E24F3">
        <w:rPr>
          <w:sz w:val="24"/>
          <w:szCs w:val="24"/>
        </w:rPr>
        <w:t>The purpose of the grant is to make FPGA education more available and affordable on a par with Raspberry Pi or Ard</w:t>
      </w:r>
      <w:r w:rsidR="002E2D76" w:rsidRPr="006E24F3">
        <w:rPr>
          <w:sz w:val="24"/>
          <w:szCs w:val="24"/>
        </w:rPr>
        <w:t>uino.  It is an experiment.  T</w:t>
      </w:r>
      <w:r w:rsidRPr="006E24F3">
        <w:rPr>
          <w:sz w:val="24"/>
          <w:szCs w:val="24"/>
        </w:rPr>
        <w:t xml:space="preserve">he Boot Camp is the first cut at </w:t>
      </w:r>
      <w:r w:rsidR="007D56C6" w:rsidRPr="006E24F3">
        <w:rPr>
          <w:sz w:val="24"/>
          <w:szCs w:val="24"/>
        </w:rPr>
        <w:t xml:space="preserve">a </w:t>
      </w:r>
      <w:r w:rsidRPr="006E24F3">
        <w:rPr>
          <w:sz w:val="24"/>
          <w:szCs w:val="24"/>
        </w:rPr>
        <w:t xml:space="preserve">beginning FPGA </w:t>
      </w:r>
      <w:r w:rsidR="007D56C6" w:rsidRPr="006E24F3">
        <w:rPr>
          <w:sz w:val="24"/>
          <w:szCs w:val="24"/>
        </w:rPr>
        <w:t xml:space="preserve">(AKA modern digital systems) </w:t>
      </w:r>
      <w:r w:rsidRPr="006E24F3">
        <w:rPr>
          <w:sz w:val="24"/>
          <w:szCs w:val="24"/>
        </w:rPr>
        <w:t>education</w:t>
      </w:r>
      <w:r w:rsidR="007D56C6" w:rsidRPr="006E24F3">
        <w:rPr>
          <w:sz w:val="24"/>
          <w:szCs w:val="24"/>
        </w:rPr>
        <w:t xml:space="preserve"> with</w:t>
      </w:r>
      <w:r w:rsidRPr="006E24F3">
        <w:rPr>
          <w:sz w:val="24"/>
          <w:szCs w:val="24"/>
        </w:rPr>
        <w:t xml:space="preserve"> student ownership of the FPGA bo</w:t>
      </w:r>
      <w:r w:rsidR="00074043" w:rsidRPr="006E24F3">
        <w:rPr>
          <w:sz w:val="24"/>
          <w:szCs w:val="24"/>
        </w:rPr>
        <w:t>ard.  There is much to learn.  Afterwards t</w:t>
      </w:r>
      <w:r w:rsidRPr="006E24F3">
        <w:rPr>
          <w:sz w:val="24"/>
          <w:szCs w:val="24"/>
        </w:rPr>
        <w:t>he student is expected to make progress on their own or in a class.</w:t>
      </w:r>
      <w:r w:rsidR="00074043" w:rsidRPr="006E24F3">
        <w:rPr>
          <w:sz w:val="24"/>
          <w:szCs w:val="24"/>
        </w:rPr>
        <w:t xml:space="preserve">  The </w:t>
      </w:r>
      <w:r w:rsidR="0054295B" w:rsidRPr="006E24F3">
        <w:rPr>
          <w:sz w:val="24"/>
          <w:szCs w:val="24"/>
        </w:rPr>
        <w:t xml:space="preserve">RealDigital.org </w:t>
      </w:r>
      <w:r w:rsidR="00074043" w:rsidRPr="006E24F3">
        <w:rPr>
          <w:sz w:val="24"/>
          <w:szCs w:val="24"/>
        </w:rPr>
        <w:t>FPGA board web site has a 15 week course.</w:t>
      </w:r>
      <w:r w:rsidR="006E24F3">
        <w:br w:type="page"/>
      </w:r>
    </w:p>
    <w:p w:rsidR="00A07565" w:rsidRPr="00F20EE1" w:rsidRDefault="00A07565" w:rsidP="00FF7D9B">
      <w:pPr>
        <w:ind w:left="720"/>
        <w:jc w:val="center"/>
        <w:rPr>
          <w:b/>
          <w:sz w:val="28"/>
          <w:szCs w:val="28"/>
        </w:rPr>
      </w:pPr>
      <w:r w:rsidRPr="00F20EE1">
        <w:rPr>
          <w:b/>
          <w:sz w:val="28"/>
          <w:szCs w:val="28"/>
        </w:rPr>
        <w:lastRenderedPageBreak/>
        <w:t>Boot camp for Digital Systems Education</w:t>
      </w:r>
      <w:r>
        <w:rPr>
          <w:b/>
          <w:sz w:val="28"/>
          <w:szCs w:val="28"/>
        </w:rPr>
        <w:t xml:space="preserve"> (cont’d)</w:t>
      </w:r>
    </w:p>
    <w:p w:rsidR="00A07565" w:rsidRDefault="00A07565" w:rsidP="00FF7D9B">
      <w:pPr>
        <w:ind w:left="720"/>
        <w:jc w:val="center"/>
        <w:rPr>
          <w:sz w:val="28"/>
          <w:szCs w:val="28"/>
        </w:rPr>
      </w:pPr>
      <w:r>
        <w:rPr>
          <w:sz w:val="28"/>
          <w:szCs w:val="28"/>
        </w:rPr>
        <w:t>Web links and instructions</w:t>
      </w:r>
      <w:r w:rsidR="00446DA0">
        <w:rPr>
          <w:sz w:val="28"/>
          <w:szCs w:val="28"/>
        </w:rPr>
        <w:t xml:space="preserve"> 1</w:t>
      </w:r>
      <w:r w:rsidR="00446DA0" w:rsidRPr="00446DA0">
        <w:rPr>
          <w:sz w:val="28"/>
          <w:szCs w:val="28"/>
          <w:vertAlign w:val="superscript"/>
        </w:rPr>
        <w:t>st</w:t>
      </w:r>
      <w:r w:rsidR="00446DA0">
        <w:rPr>
          <w:sz w:val="28"/>
          <w:szCs w:val="28"/>
        </w:rPr>
        <w:t xml:space="preserve"> Saturday</w:t>
      </w:r>
    </w:p>
    <w:p w:rsidR="00A07565" w:rsidRPr="00446DA0" w:rsidRDefault="00A07565" w:rsidP="00FF7D9B">
      <w:pPr>
        <w:ind w:left="720"/>
        <w:rPr>
          <w:sz w:val="24"/>
          <w:szCs w:val="24"/>
        </w:rPr>
      </w:pPr>
      <w:r w:rsidRPr="00446DA0">
        <w:rPr>
          <w:sz w:val="24"/>
          <w:szCs w:val="24"/>
        </w:rPr>
        <w:t xml:space="preserve">Digital simulator web site </w:t>
      </w:r>
      <w:hyperlink r:id="rId9" w:history="1">
        <w:r w:rsidR="00776B6D" w:rsidRPr="00B840C7">
          <w:rPr>
            <w:rStyle w:val="Hyperlink"/>
            <w:sz w:val="24"/>
            <w:szCs w:val="24"/>
          </w:rPr>
          <w:t>https://github.com/hneemann/D</w:t>
        </w:r>
        <w:r w:rsidR="00776B6D" w:rsidRPr="00B840C7">
          <w:rPr>
            <w:rStyle w:val="Hyperlink"/>
            <w:sz w:val="24"/>
            <w:szCs w:val="24"/>
          </w:rPr>
          <w:t>i</w:t>
        </w:r>
        <w:r w:rsidR="00776B6D" w:rsidRPr="00B840C7">
          <w:rPr>
            <w:rStyle w:val="Hyperlink"/>
            <w:sz w:val="24"/>
            <w:szCs w:val="24"/>
          </w:rPr>
          <w:t>gital/releases/</w:t>
        </w:r>
      </w:hyperlink>
      <w:r w:rsidR="009D1A9E" w:rsidRPr="00446DA0">
        <w:rPr>
          <w:sz w:val="24"/>
          <w:szCs w:val="24"/>
        </w:rPr>
        <w:t xml:space="preserve"> </w:t>
      </w:r>
      <w:r w:rsidR="00446671">
        <w:rPr>
          <w:sz w:val="24"/>
          <w:szCs w:val="24"/>
        </w:rPr>
        <w:t xml:space="preserve">contains </w:t>
      </w:r>
      <w:r w:rsidRPr="00446DA0">
        <w:rPr>
          <w:b/>
          <w:sz w:val="24"/>
          <w:szCs w:val="24"/>
        </w:rPr>
        <w:t>Digital.zip</w:t>
      </w:r>
      <w:r w:rsidR="009D1A9E" w:rsidRPr="00446DA0">
        <w:rPr>
          <w:sz w:val="24"/>
          <w:szCs w:val="24"/>
        </w:rPr>
        <w:t xml:space="preserve"> </w:t>
      </w:r>
      <w:r w:rsidR="00446671">
        <w:rPr>
          <w:sz w:val="24"/>
          <w:szCs w:val="24"/>
        </w:rPr>
        <w:t xml:space="preserve">with the documentation files in the </w:t>
      </w:r>
      <w:proofErr w:type="spellStart"/>
      <w:r w:rsidR="00446671" w:rsidRPr="00054590">
        <w:rPr>
          <w:b/>
          <w:sz w:val="24"/>
          <w:szCs w:val="24"/>
        </w:rPr>
        <w:t>docu</w:t>
      </w:r>
      <w:proofErr w:type="spellEnd"/>
      <w:r w:rsidR="00446671" w:rsidRPr="00054590">
        <w:rPr>
          <w:b/>
          <w:sz w:val="24"/>
          <w:szCs w:val="24"/>
        </w:rPr>
        <w:t xml:space="preserve"> </w:t>
      </w:r>
      <w:r w:rsidR="00446671">
        <w:rPr>
          <w:sz w:val="24"/>
          <w:szCs w:val="24"/>
        </w:rPr>
        <w:t>sub-directory</w:t>
      </w:r>
      <w:r w:rsidR="00294216">
        <w:rPr>
          <w:sz w:val="24"/>
          <w:szCs w:val="24"/>
        </w:rPr>
        <w:t>.</w:t>
      </w:r>
      <w:r w:rsidR="009A27AB">
        <w:rPr>
          <w:sz w:val="24"/>
          <w:szCs w:val="24"/>
        </w:rPr>
        <w:t xml:space="preserve">  The base web page </w:t>
      </w:r>
      <w:hyperlink r:id="rId10" w:history="1">
        <w:r w:rsidR="009A27AB" w:rsidRPr="00B840C7">
          <w:rPr>
            <w:rStyle w:val="Hyperlink"/>
            <w:sz w:val="24"/>
            <w:szCs w:val="24"/>
          </w:rPr>
          <w:t>https://github.com/hneemann/Digital</w:t>
        </w:r>
      </w:hyperlink>
      <w:r w:rsidR="009A27AB">
        <w:rPr>
          <w:sz w:val="24"/>
          <w:szCs w:val="24"/>
        </w:rPr>
        <w:t xml:space="preserve"> contains installation instructions </w:t>
      </w:r>
      <w:r w:rsidR="002E2D76">
        <w:rPr>
          <w:sz w:val="24"/>
          <w:szCs w:val="24"/>
        </w:rPr>
        <w:t xml:space="preserve">and a comprehensive description (as well as the </w:t>
      </w:r>
      <w:r w:rsidR="002E2D76" w:rsidRPr="001A6F89">
        <w:rPr>
          <w:b/>
          <w:sz w:val="24"/>
          <w:szCs w:val="24"/>
        </w:rPr>
        <w:t>download link</w:t>
      </w:r>
      <w:r w:rsidR="002E2D76">
        <w:rPr>
          <w:sz w:val="24"/>
          <w:szCs w:val="24"/>
        </w:rPr>
        <w:t>).</w:t>
      </w:r>
    </w:p>
    <w:p w:rsidR="00A07565" w:rsidRDefault="009D1A9E" w:rsidP="00FF7D9B">
      <w:pPr>
        <w:ind w:left="720"/>
        <w:rPr>
          <w:sz w:val="24"/>
          <w:szCs w:val="24"/>
        </w:rPr>
      </w:pPr>
      <w:r w:rsidRPr="00446DA0">
        <w:rPr>
          <w:sz w:val="24"/>
          <w:szCs w:val="24"/>
        </w:rPr>
        <w:t xml:space="preserve">Unzip </w:t>
      </w:r>
      <w:r w:rsidRPr="00446DA0">
        <w:rPr>
          <w:b/>
          <w:sz w:val="24"/>
          <w:szCs w:val="24"/>
        </w:rPr>
        <w:t>Digital.zip</w:t>
      </w:r>
      <w:r w:rsidR="00A07565" w:rsidRPr="00446DA0">
        <w:rPr>
          <w:sz w:val="24"/>
          <w:szCs w:val="24"/>
        </w:rPr>
        <w:t xml:space="preserve"> to a convenient</w:t>
      </w:r>
      <w:r w:rsidR="00776B6D">
        <w:rPr>
          <w:sz w:val="24"/>
          <w:szCs w:val="24"/>
        </w:rPr>
        <w:t xml:space="preserve"> location.  The Digital d</w:t>
      </w:r>
      <w:r w:rsidRPr="00446DA0">
        <w:rPr>
          <w:sz w:val="24"/>
          <w:szCs w:val="24"/>
        </w:rPr>
        <w:t>irectory s</w:t>
      </w:r>
      <w:r w:rsidR="00A07565" w:rsidRPr="00446DA0">
        <w:rPr>
          <w:sz w:val="24"/>
          <w:szCs w:val="24"/>
        </w:rPr>
        <w:t xml:space="preserve">hould contain </w:t>
      </w:r>
      <w:r w:rsidR="00A07565" w:rsidRPr="00446DA0">
        <w:rPr>
          <w:b/>
          <w:sz w:val="24"/>
          <w:szCs w:val="24"/>
        </w:rPr>
        <w:t>Digital.exe</w:t>
      </w:r>
      <w:r w:rsidR="00A07565" w:rsidRPr="00446DA0">
        <w:rPr>
          <w:sz w:val="24"/>
          <w:szCs w:val="24"/>
        </w:rPr>
        <w:t xml:space="preserve"> and </w:t>
      </w:r>
      <w:r w:rsidR="00A07565" w:rsidRPr="00446DA0">
        <w:rPr>
          <w:b/>
          <w:sz w:val="24"/>
          <w:szCs w:val="24"/>
        </w:rPr>
        <w:t>Digital.jar</w:t>
      </w:r>
      <w:r w:rsidR="00A07565" w:rsidRPr="00446DA0">
        <w:rPr>
          <w:sz w:val="24"/>
          <w:szCs w:val="24"/>
        </w:rPr>
        <w:t xml:space="preserve"> files</w:t>
      </w:r>
      <w:r w:rsidRPr="00446DA0">
        <w:rPr>
          <w:sz w:val="24"/>
          <w:szCs w:val="24"/>
        </w:rPr>
        <w:t xml:space="preserve">.  You need to have Java installed.   Double click one of the </w:t>
      </w:r>
      <w:r w:rsidRPr="00446DA0">
        <w:rPr>
          <w:b/>
          <w:sz w:val="24"/>
          <w:szCs w:val="24"/>
        </w:rPr>
        <w:t>exe</w:t>
      </w:r>
      <w:r w:rsidRPr="00446DA0">
        <w:rPr>
          <w:sz w:val="24"/>
          <w:szCs w:val="24"/>
        </w:rPr>
        <w:t xml:space="preserve"> files to start the simulator.  Do some of the exercises in the manual until you are comfortable with the tool.</w:t>
      </w:r>
    </w:p>
    <w:p w:rsidR="00054590" w:rsidRDefault="00054590" w:rsidP="00FF7D9B">
      <w:pPr>
        <w:ind w:left="720"/>
        <w:rPr>
          <w:sz w:val="24"/>
          <w:szCs w:val="24"/>
        </w:rPr>
      </w:pPr>
      <w:r>
        <w:rPr>
          <w:sz w:val="24"/>
          <w:szCs w:val="24"/>
        </w:rPr>
        <w:t>The Digital schematic tool is completely interactive.  First task should be to connect one or more switches to corresponding LEDs.  Once this is working one can add logic gates with switch inputs and LED outputs.  One should also wire up a free running counter to several LEDs.  Select a frequency such that one of the counter bits toggle at a once a second and some other counter bits toggle more and less frequently.</w:t>
      </w:r>
    </w:p>
    <w:p w:rsidR="00054590" w:rsidRPr="00446DA0" w:rsidRDefault="00054590" w:rsidP="00FF7D9B">
      <w:pPr>
        <w:ind w:left="720"/>
        <w:rPr>
          <w:sz w:val="24"/>
          <w:szCs w:val="24"/>
        </w:rPr>
      </w:pPr>
      <w:r>
        <w:rPr>
          <w:sz w:val="24"/>
          <w:szCs w:val="24"/>
        </w:rPr>
        <w:t>Some basic circuits</w:t>
      </w:r>
      <w:r w:rsidR="00B93F02">
        <w:rPr>
          <w:sz w:val="24"/>
          <w:szCs w:val="24"/>
        </w:rPr>
        <w:t>, in order of complexity,</w:t>
      </w:r>
      <w:r>
        <w:rPr>
          <w:sz w:val="24"/>
          <w:szCs w:val="24"/>
        </w:rPr>
        <w:t xml:space="preserve"> are</w:t>
      </w:r>
      <w:r w:rsidR="009B7BE9">
        <w:rPr>
          <w:sz w:val="24"/>
          <w:szCs w:val="24"/>
        </w:rPr>
        <w:t>:</w:t>
      </w:r>
      <w:r>
        <w:rPr>
          <w:sz w:val="24"/>
          <w:szCs w:val="24"/>
        </w:rPr>
        <w:t xml:space="preserve"> the </w:t>
      </w:r>
      <w:r w:rsidRPr="009B7BE9">
        <w:rPr>
          <w:sz w:val="24"/>
          <w:szCs w:val="24"/>
          <w:u w:val="single"/>
        </w:rPr>
        <w:t>full adder</w:t>
      </w:r>
      <w:r>
        <w:rPr>
          <w:sz w:val="24"/>
          <w:szCs w:val="24"/>
        </w:rPr>
        <w:t xml:space="preserve">, </w:t>
      </w:r>
      <w:r w:rsidR="00B93F02" w:rsidRPr="009B7BE9">
        <w:rPr>
          <w:sz w:val="24"/>
          <w:szCs w:val="24"/>
          <w:u w:val="single"/>
        </w:rPr>
        <w:t>multiplexer</w:t>
      </w:r>
      <w:r w:rsidR="00B93F02">
        <w:rPr>
          <w:sz w:val="24"/>
          <w:szCs w:val="24"/>
        </w:rPr>
        <w:t xml:space="preserve">, </w:t>
      </w:r>
      <w:r w:rsidR="00BB0510">
        <w:rPr>
          <w:sz w:val="24"/>
          <w:szCs w:val="24"/>
          <w:u w:val="single"/>
        </w:rPr>
        <w:t>A</w:t>
      </w:r>
      <w:r w:rsidR="009B7BE9" w:rsidRPr="009B7BE9">
        <w:rPr>
          <w:sz w:val="24"/>
          <w:szCs w:val="24"/>
          <w:u w:val="single"/>
        </w:rPr>
        <w:t xml:space="preserve">rithmetic </w:t>
      </w:r>
      <w:r w:rsidR="00BB0510">
        <w:rPr>
          <w:sz w:val="24"/>
          <w:szCs w:val="24"/>
          <w:u w:val="single"/>
        </w:rPr>
        <w:t>Logic U</w:t>
      </w:r>
      <w:r w:rsidR="009B7BE9" w:rsidRPr="009B7BE9">
        <w:rPr>
          <w:sz w:val="24"/>
          <w:szCs w:val="24"/>
          <w:u w:val="single"/>
        </w:rPr>
        <w:t>nit</w:t>
      </w:r>
      <w:r w:rsidR="00B93F02">
        <w:rPr>
          <w:sz w:val="24"/>
          <w:szCs w:val="24"/>
        </w:rPr>
        <w:t xml:space="preserve">, </w:t>
      </w:r>
      <w:r w:rsidR="00B93F02" w:rsidRPr="009B7BE9">
        <w:rPr>
          <w:sz w:val="24"/>
          <w:szCs w:val="24"/>
          <w:u w:val="single"/>
        </w:rPr>
        <w:t>barrel shifter</w:t>
      </w:r>
      <w:r w:rsidR="00B93F02">
        <w:rPr>
          <w:sz w:val="24"/>
          <w:szCs w:val="24"/>
        </w:rPr>
        <w:t xml:space="preserve"> and </w:t>
      </w:r>
      <w:r w:rsidR="00B93F02" w:rsidRPr="009B7BE9">
        <w:rPr>
          <w:sz w:val="24"/>
          <w:szCs w:val="24"/>
          <w:u w:val="single"/>
        </w:rPr>
        <w:t>Wallace tree multiplier</w:t>
      </w:r>
      <w:r w:rsidR="00B93F02">
        <w:rPr>
          <w:sz w:val="24"/>
          <w:szCs w:val="24"/>
        </w:rPr>
        <w:t xml:space="preserve"> (see Wikipedia </w:t>
      </w:r>
      <w:r w:rsidR="009B7BE9">
        <w:rPr>
          <w:sz w:val="24"/>
          <w:szCs w:val="24"/>
        </w:rPr>
        <w:t xml:space="preserve">entries, the </w:t>
      </w:r>
      <w:r w:rsidR="001A6F89">
        <w:rPr>
          <w:sz w:val="24"/>
          <w:szCs w:val="24"/>
        </w:rPr>
        <w:t>entry for ALU has</w:t>
      </w:r>
      <w:r w:rsidR="009B7BE9">
        <w:rPr>
          <w:sz w:val="24"/>
          <w:szCs w:val="24"/>
        </w:rPr>
        <w:t xml:space="preserve"> </w:t>
      </w:r>
      <w:r w:rsidR="001A6F89">
        <w:rPr>
          <w:sz w:val="24"/>
          <w:szCs w:val="24"/>
        </w:rPr>
        <w:t>VHDL source code</w:t>
      </w:r>
      <w:r w:rsidR="00B93F02">
        <w:rPr>
          <w:sz w:val="24"/>
          <w:szCs w:val="24"/>
        </w:rPr>
        <w:t>).</w:t>
      </w:r>
    </w:p>
    <w:p w:rsidR="009D1A9E" w:rsidRPr="00446DA0" w:rsidRDefault="002506F6" w:rsidP="00FF7D9B">
      <w:pPr>
        <w:ind w:left="720"/>
        <w:rPr>
          <w:sz w:val="24"/>
          <w:szCs w:val="24"/>
        </w:rPr>
      </w:pPr>
      <w:r w:rsidRPr="00446DA0">
        <w:rPr>
          <w:sz w:val="24"/>
          <w:szCs w:val="24"/>
        </w:rPr>
        <w:t xml:space="preserve">To target the </w:t>
      </w:r>
      <w:proofErr w:type="spellStart"/>
      <w:r w:rsidRPr="00446DA0">
        <w:rPr>
          <w:sz w:val="24"/>
          <w:szCs w:val="24"/>
        </w:rPr>
        <w:t>RealDigital</w:t>
      </w:r>
      <w:proofErr w:type="spellEnd"/>
      <w:r w:rsidRPr="00446DA0">
        <w:rPr>
          <w:sz w:val="24"/>
          <w:szCs w:val="24"/>
        </w:rPr>
        <w:t xml:space="preserve"> FPGA board </w:t>
      </w:r>
      <w:r w:rsidR="00776B6D">
        <w:rPr>
          <w:sz w:val="24"/>
          <w:szCs w:val="24"/>
        </w:rPr>
        <w:t xml:space="preserve">one needs to insert a </w:t>
      </w:r>
      <w:proofErr w:type="spellStart"/>
      <w:r w:rsidR="00776B6D">
        <w:rPr>
          <w:sz w:val="24"/>
          <w:szCs w:val="24"/>
        </w:rPr>
        <w:t>Booleanbd.config</w:t>
      </w:r>
      <w:proofErr w:type="spellEnd"/>
      <w:r w:rsidR="00BB0510">
        <w:rPr>
          <w:rStyle w:val="FootnoteReference"/>
          <w:sz w:val="24"/>
          <w:szCs w:val="24"/>
        </w:rPr>
        <w:footnoteReference w:id="1"/>
      </w:r>
      <w:r w:rsidR="00776B6D">
        <w:rPr>
          <w:sz w:val="24"/>
          <w:szCs w:val="24"/>
        </w:rPr>
        <w:t xml:space="preserve"> file in</w:t>
      </w:r>
      <w:r w:rsidR="009B7BE9">
        <w:rPr>
          <w:sz w:val="24"/>
          <w:szCs w:val="24"/>
        </w:rPr>
        <w:t>to</w:t>
      </w:r>
      <w:r w:rsidR="00776B6D">
        <w:rPr>
          <w:sz w:val="24"/>
          <w:szCs w:val="24"/>
        </w:rPr>
        <w:t xml:space="preserve"> the </w:t>
      </w:r>
      <w:r w:rsidR="00776B6D" w:rsidRPr="00054590">
        <w:rPr>
          <w:b/>
          <w:sz w:val="24"/>
          <w:szCs w:val="24"/>
        </w:rPr>
        <w:t>examples/</w:t>
      </w:r>
      <w:proofErr w:type="spellStart"/>
      <w:r w:rsidR="00776B6D" w:rsidRPr="00054590">
        <w:rPr>
          <w:b/>
          <w:sz w:val="24"/>
          <w:szCs w:val="24"/>
        </w:rPr>
        <w:t>hdl</w:t>
      </w:r>
      <w:proofErr w:type="spellEnd"/>
      <w:r w:rsidR="00776B6D">
        <w:rPr>
          <w:sz w:val="24"/>
          <w:szCs w:val="24"/>
        </w:rPr>
        <w:t xml:space="preserve"> sub-</w:t>
      </w:r>
      <w:proofErr w:type="spellStart"/>
      <w:r w:rsidR="00776B6D">
        <w:rPr>
          <w:sz w:val="24"/>
          <w:szCs w:val="24"/>
        </w:rPr>
        <w:t>directoy</w:t>
      </w:r>
      <w:proofErr w:type="spellEnd"/>
      <w:r w:rsidR="00294216">
        <w:rPr>
          <w:sz w:val="24"/>
          <w:szCs w:val="24"/>
        </w:rPr>
        <w:t xml:space="preserve">. Then </w:t>
      </w:r>
      <w:r w:rsidRPr="00446DA0">
        <w:rPr>
          <w:sz w:val="24"/>
          <w:szCs w:val="24"/>
        </w:rPr>
        <w:t xml:space="preserve">go down the menu tree </w:t>
      </w:r>
      <w:r w:rsidRPr="00446DA0">
        <w:rPr>
          <w:b/>
          <w:sz w:val="24"/>
          <w:szCs w:val="24"/>
        </w:rPr>
        <w:t>Edit</w:t>
      </w:r>
      <w:r w:rsidR="008766D2" w:rsidRPr="00446DA0">
        <w:rPr>
          <w:sz w:val="24"/>
          <w:szCs w:val="24"/>
        </w:rPr>
        <w:t>/</w:t>
      </w:r>
      <w:r w:rsidRPr="00446DA0">
        <w:rPr>
          <w:b/>
          <w:sz w:val="24"/>
          <w:szCs w:val="24"/>
        </w:rPr>
        <w:t>Settings</w:t>
      </w:r>
      <w:r w:rsidR="008766D2" w:rsidRPr="00446DA0">
        <w:rPr>
          <w:sz w:val="24"/>
          <w:szCs w:val="24"/>
        </w:rPr>
        <w:t>/</w:t>
      </w:r>
      <w:r w:rsidRPr="00446DA0">
        <w:rPr>
          <w:sz w:val="24"/>
          <w:szCs w:val="24"/>
        </w:rPr>
        <w:t xml:space="preserve"> </w:t>
      </w:r>
      <w:r w:rsidRPr="00446DA0">
        <w:rPr>
          <w:b/>
          <w:sz w:val="24"/>
          <w:szCs w:val="24"/>
        </w:rPr>
        <w:t>Advanced</w:t>
      </w:r>
      <w:r w:rsidR="00776B6D">
        <w:rPr>
          <w:b/>
          <w:sz w:val="24"/>
          <w:szCs w:val="24"/>
        </w:rPr>
        <w:t xml:space="preserve"> </w:t>
      </w:r>
      <w:r w:rsidR="00294216">
        <w:rPr>
          <w:sz w:val="24"/>
          <w:szCs w:val="24"/>
        </w:rPr>
        <w:t>and select</w:t>
      </w:r>
      <w:r w:rsidR="00776B6D" w:rsidRPr="00776B6D">
        <w:rPr>
          <w:sz w:val="24"/>
          <w:szCs w:val="24"/>
        </w:rPr>
        <w:t xml:space="preserve"> the file</w:t>
      </w:r>
      <w:r w:rsidR="00294216">
        <w:rPr>
          <w:sz w:val="24"/>
          <w:szCs w:val="24"/>
        </w:rPr>
        <w:t>.</w:t>
      </w:r>
      <w:r w:rsidR="00776B6D">
        <w:rPr>
          <w:sz w:val="24"/>
          <w:szCs w:val="24"/>
        </w:rPr>
        <w:t xml:space="preserve">  A</w:t>
      </w:r>
      <w:r w:rsidRPr="00446DA0">
        <w:rPr>
          <w:sz w:val="24"/>
          <w:szCs w:val="24"/>
        </w:rPr>
        <w:t xml:space="preserve"> </w:t>
      </w:r>
      <w:r w:rsidRPr="00446DA0">
        <w:rPr>
          <w:b/>
          <w:sz w:val="24"/>
          <w:szCs w:val="24"/>
        </w:rPr>
        <w:t>Toolchain Configuration</w:t>
      </w:r>
      <w:r w:rsidRPr="00446DA0">
        <w:rPr>
          <w:sz w:val="24"/>
          <w:szCs w:val="24"/>
        </w:rPr>
        <w:t xml:space="preserve"> file</w:t>
      </w:r>
      <w:r w:rsidR="00776B6D">
        <w:rPr>
          <w:sz w:val="24"/>
          <w:szCs w:val="24"/>
        </w:rPr>
        <w:t xml:space="preserve">, </w:t>
      </w:r>
      <w:proofErr w:type="spellStart"/>
      <w:r w:rsidR="00776B6D" w:rsidRPr="00446DA0">
        <w:rPr>
          <w:b/>
          <w:sz w:val="24"/>
          <w:szCs w:val="24"/>
        </w:rPr>
        <w:t>Booleanbd.config</w:t>
      </w:r>
      <w:proofErr w:type="spellEnd"/>
      <w:r w:rsidRPr="00446DA0">
        <w:rPr>
          <w:sz w:val="24"/>
          <w:szCs w:val="24"/>
        </w:rPr>
        <w:t xml:space="preserve"> </w:t>
      </w:r>
      <w:r w:rsidR="00054590">
        <w:rPr>
          <w:sz w:val="24"/>
          <w:szCs w:val="24"/>
        </w:rPr>
        <w:t xml:space="preserve">also </w:t>
      </w:r>
      <w:r w:rsidRPr="00446DA0">
        <w:rPr>
          <w:sz w:val="24"/>
          <w:szCs w:val="24"/>
        </w:rPr>
        <w:t xml:space="preserve">needs </w:t>
      </w:r>
      <w:r w:rsidR="00776B6D">
        <w:rPr>
          <w:sz w:val="24"/>
          <w:szCs w:val="24"/>
        </w:rPr>
        <w:t>placed in the</w:t>
      </w:r>
      <w:r w:rsidRPr="00446DA0">
        <w:rPr>
          <w:sz w:val="24"/>
          <w:szCs w:val="24"/>
        </w:rPr>
        <w:t xml:space="preserve"> </w:t>
      </w:r>
      <w:r w:rsidRPr="00446DA0">
        <w:rPr>
          <w:b/>
          <w:sz w:val="24"/>
          <w:szCs w:val="24"/>
        </w:rPr>
        <w:t>examples/</w:t>
      </w:r>
      <w:proofErr w:type="spellStart"/>
      <w:r w:rsidRPr="00446DA0">
        <w:rPr>
          <w:b/>
          <w:sz w:val="24"/>
          <w:szCs w:val="24"/>
        </w:rPr>
        <w:t>hdl</w:t>
      </w:r>
      <w:proofErr w:type="spellEnd"/>
      <w:r w:rsidRPr="00446DA0">
        <w:rPr>
          <w:sz w:val="24"/>
          <w:szCs w:val="24"/>
        </w:rPr>
        <w:t xml:space="preserve"> subdirectory.  Select </w:t>
      </w:r>
      <w:proofErr w:type="spellStart"/>
      <w:r w:rsidRPr="00446DA0">
        <w:rPr>
          <w:b/>
          <w:sz w:val="24"/>
          <w:szCs w:val="24"/>
        </w:rPr>
        <w:t>Booleanbd.config</w:t>
      </w:r>
      <w:proofErr w:type="spellEnd"/>
      <w:r w:rsidRPr="00446DA0">
        <w:rPr>
          <w:sz w:val="24"/>
          <w:szCs w:val="24"/>
        </w:rPr>
        <w:t xml:space="preserve">.  This will add a menu entry of the same name that is used to write out the VHDL or Verilog source files to use with the </w:t>
      </w:r>
      <w:proofErr w:type="spellStart"/>
      <w:r w:rsidRPr="00446DA0">
        <w:rPr>
          <w:sz w:val="24"/>
          <w:szCs w:val="24"/>
        </w:rPr>
        <w:t>Vivado</w:t>
      </w:r>
      <w:proofErr w:type="spellEnd"/>
      <w:r w:rsidRPr="00446DA0">
        <w:rPr>
          <w:sz w:val="24"/>
          <w:szCs w:val="24"/>
        </w:rPr>
        <w:t xml:space="preserve"> tool (next Saturday).  For today we merely want to exami</w:t>
      </w:r>
      <w:r w:rsidR="008766D2" w:rsidRPr="00446DA0">
        <w:rPr>
          <w:sz w:val="24"/>
          <w:szCs w:val="24"/>
        </w:rPr>
        <w:t>ne the RTL and constraint files (</w:t>
      </w:r>
      <w:r w:rsidR="008766D2" w:rsidRPr="00446DA0">
        <w:rPr>
          <w:b/>
          <w:i/>
          <w:sz w:val="24"/>
          <w:szCs w:val="24"/>
        </w:rPr>
        <w:t>design-</w:t>
      </w:r>
      <w:proofErr w:type="spellStart"/>
      <w:r w:rsidR="008766D2" w:rsidRPr="00446DA0">
        <w:rPr>
          <w:b/>
          <w:i/>
          <w:sz w:val="24"/>
          <w:szCs w:val="24"/>
        </w:rPr>
        <w:t>name</w:t>
      </w:r>
      <w:r w:rsidR="008766D2" w:rsidRPr="00446DA0">
        <w:rPr>
          <w:b/>
          <w:sz w:val="24"/>
          <w:szCs w:val="24"/>
        </w:rPr>
        <w:t>.v</w:t>
      </w:r>
      <w:proofErr w:type="spellEnd"/>
      <w:r w:rsidR="008766D2" w:rsidRPr="00446DA0">
        <w:rPr>
          <w:sz w:val="24"/>
          <w:szCs w:val="24"/>
        </w:rPr>
        <w:t xml:space="preserve"> or </w:t>
      </w:r>
      <w:r w:rsidR="008766D2" w:rsidRPr="00446DA0">
        <w:rPr>
          <w:b/>
          <w:i/>
          <w:sz w:val="24"/>
          <w:szCs w:val="24"/>
        </w:rPr>
        <w:t>design-</w:t>
      </w:r>
      <w:proofErr w:type="spellStart"/>
      <w:r w:rsidR="008766D2" w:rsidRPr="00446DA0">
        <w:rPr>
          <w:b/>
          <w:i/>
          <w:sz w:val="24"/>
          <w:szCs w:val="24"/>
        </w:rPr>
        <w:t>name</w:t>
      </w:r>
      <w:r w:rsidR="008766D2" w:rsidRPr="00446DA0">
        <w:rPr>
          <w:b/>
          <w:sz w:val="24"/>
          <w:szCs w:val="24"/>
        </w:rPr>
        <w:t>.vhdl</w:t>
      </w:r>
      <w:proofErr w:type="spellEnd"/>
      <w:r w:rsidR="008766D2" w:rsidRPr="00446DA0">
        <w:rPr>
          <w:sz w:val="24"/>
          <w:szCs w:val="24"/>
        </w:rPr>
        <w:t xml:space="preserve"> and </w:t>
      </w:r>
      <w:r w:rsidR="008766D2" w:rsidRPr="00446DA0">
        <w:rPr>
          <w:b/>
          <w:i/>
          <w:sz w:val="24"/>
          <w:szCs w:val="24"/>
        </w:rPr>
        <w:t>design-</w:t>
      </w:r>
      <w:proofErr w:type="spellStart"/>
      <w:r w:rsidR="008766D2" w:rsidRPr="00446DA0">
        <w:rPr>
          <w:b/>
          <w:i/>
          <w:sz w:val="24"/>
          <w:szCs w:val="24"/>
        </w:rPr>
        <w:t>name</w:t>
      </w:r>
      <w:r w:rsidR="008766D2" w:rsidRPr="00446DA0">
        <w:rPr>
          <w:b/>
          <w:sz w:val="24"/>
          <w:szCs w:val="24"/>
        </w:rPr>
        <w:t>_constraints.xdc</w:t>
      </w:r>
      <w:proofErr w:type="spellEnd"/>
      <w:r w:rsidR="008766D2" w:rsidRPr="00446DA0">
        <w:rPr>
          <w:sz w:val="24"/>
          <w:szCs w:val="24"/>
        </w:rPr>
        <w:t xml:space="preserve">) using your favorite </w:t>
      </w:r>
      <w:r w:rsidR="00054590">
        <w:rPr>
          <w:sz w:val="24"/>
          <w:szCs w:val="24"/>
        </w:rPr>
        <w:t xml:space="preserve">language sensitive </w:t>
      </w:r>
      <w:r w:rsidR="008766D2" w:rsidRPr="00446DA0">
        <w:rPr>
          <w:sz w:val="24"/>
          <w:szCs w:val="24"/>
        </w:rPr>
        <w:t xml:space="preserve">editor (I use </w:t>
      </w:r>
      <w:r w:rsidR="008766D2" w:rsidRPr="00446DA0">
        <w:rPr>
          <w:b/>
          <w:sz w:val="24"/>
          <w:szCs w:val="24"/>
        </w:rPr>
        <w:t>notepad++</w:t>
      </w:r>
      <w:r w:rsidR="008766D2" w:rsidRPr="00446DA0">
        <w:rPr>
          <w:sz w:val="24"/>
          <w:szCs w:val="24"/>
        </w:rPr>
        <w:t xml:space="preserve">).  </w:t>
      </w:r>
    </w:p>
    <w:p w:rsidR="009A27AB" w:rsidRDefault="009A27AB">
      <w:pPr>
        <w:rPr>
          <w:sz w:val="28"/>
          <w:szCs w:val="28"/>
        </w:rPr>
      </w:pPr>
      <w:bookmarkStart w:id="0" w:name="_GoBack"/>
      <w:bookmarkEnd w:id="0"/>
    </w:p>
    <w:sectPr w:rsidR="009A27AB" w:rsidSect="00DA524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1D5" w:rsidRDefault="008211D5" w:rsidP="00BB0510">
      <w:pPr>
        <w:spacing w:after="0" w:line="240" w:lineRule="auto"/>
      </w:pPr>
      <w:r>
        <w:separator/>
      </w:r>
    </w:p>
  </w:endnote>
  <w:endnote w:type="continuationSeparator" w:id="0">
    <w:p w:rsidR="008211D5" w:rsidRDefault="008211D5" w:rsidP="00BB0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1D5" w:rsidRDefault="008211D5" w:rsidP="00BB0510">
      <w:pPr>
        <w:spacing w:after="0" w:line="240" w:lineRule="auto"/>
      </w:pPr>
      <w:r>
        <w:separator/>
      </w:r>
    </w:p>
  </w:footnote>
  <w:footnote w:type="continuationSeparator" w:id="0">
    <w:p w:rsidR="008211D5" w:rsidRDefault="008211D5" w:rsidP="00BB0510">
      <w:pPr>
        <w:spacing w:after="0" w:line="240" w:lineRule="auto"/>
      </w:pPr>
      <w:r>
        <w:continuationSeparator/>
      </w:r>
    </w:p>
  </w:footnote>
  <w:footnote w:id="1">
    <w:p w:rsidR="00755594" w:rsidRPr="00755594" w:rsidRDefault="00BB0510">
      <w:pPr>
        <w:pStyle w:val="FootnoteText"/>
        <w:rPr>
          <w:sz w:val="26"/>
          <w:szCs w:val="26"/>
        </w:rPr>
      </w:pPr>
      <w:r w:rsidRPr="00755594">
        <w:rPr>
          <w:rStyle w:val="FootnoteReference"/>
          <w:sz w:val="26"/>
          <w:szCs w:val="26"/>
        </w:rPr>
        <w:footnoteRef/>
      </w:r>
      <w:r w:rsidRPr="00755594">
        <w:rPr>
          <w:sz w:val="26"/>
          <w:szCs w:val="26"/>
        </w:rPr>
        <w:t xml:space="preserve"> To b</w:t>
      </w:r>
      <w:r w:rsidR="001A6F89" w:rsidRPr="00755594">
        <w:rPr>
          <w:sz w:val="26"/>
          <w:szCs w:val="26"/>
        </w:rPr>
        <w:t>e found a</w:t>
      </w:r>
      <w:r w:rsidR="00755594" w:rsidRPr="00755594">
        <w:rPr>
          <w:sz w:val="26"/>
          <w:szCs w:val="26"/>
        </w:rPr>
        <w:t xml:space="preserve">t the IEEE web page </w:t>
      </w:r>
      <w:hyperlink r:id="rId1" w:history="1">
        <w:r w:rsidR="00755594" w:rsidRPr="00755594">
          <w:rPr>
            <w:rStyle w:val="Hyperlink"/>
            <w:sz w:val="26"/>
            <w:szCs w:val="26"/>
          </w:rPr>
          <w:t>https://events.vtools.ieee.org/m/316279</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1"/>
    <w:rsid w:val="00054590"/>
    <w:rsid w:val="00074043"/>
    <w:rsid w:val="00082491"/>
    <w:rsid w:val="001A6F89"/>
    <w:rsid w:val="001E1663"/>
    <w:rsid w:val="002506F6"/>
    <w:rsid w:val="00294216"/>
    <w:rsid w:val="002E2D76"/>
    <w:rsid w:val="0030513B"/>
    <w:rsid w:val="00446671"/>
    <w:rsid w:val="00446DA0"/>
    <w:rsid w:val="0054295B"/>
    <w:rsid w:val="00555DDC"/>
    <w:rsid w:val="005D2CD8"/>
    <w:rsid w:val="0066145C"/>
    <w:rsid w:val="006E24F3"/>
    <w:rsid w:val="00755594"/>
    <w:rsid w:val="00776B6D"/>
    <w:rsid w:val="007D56C6"/>
    <w:rsid w:val="008211D5"/>
    <w:rsid w:val="008766D2"/>
    <w:rsid w:val="009A27AB"/>
    <w:rsid w:val="009B4CBC"/>
    <w:rsid w:val="009B7BE9"/>
    <w:rsid w:val="009D1A9E"/>
    <w:rsid w:val="00A07565"/>
    <w:rsid w:val="00A07D79"/>
    <w:rsid w:val="00B722A1"/>
    <w:rsid w:val="00B93F02"/>
    <w:rsid w:val="00BB0510"/>
    <w:rsid w:val="00CE6E3F"/>
    <w:rsid w:val="00D10A82"/>
    <w:rsid w:val="00D350D1"/>
    <w:rsid w:val="00DA524C"/>
    <w:rsid w:val="00F20EE1"/>
    <w:rsid w:val="00FF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565"/>
    <w:rPr>
      <w:color w:val="0000FF" w:themeColor="hyperlink"/>
      <w:u w:val="single"/>
    </w:rPr>
  </w:style>
  <w:style w:type="character" w:styleId="FollowedHyperlink">
    <w:name w:val="FollowedHyperlink"/>
    <w:basedOn w:val="DefaultParagraphFont"/>
    <w:uiPriority w:val="99"/>
    <w:semiHidden/>
    <w:unhideWhenUsed/>
    <w:rsid w:val="00FF7D9B"/>
    <w:rPr>
      <w:color w:val="800080" w:themeColor="followedHyperlink"/>
      <w:u w:val="single"/>
    </w:rPr>
  </w:style>
  <w:style w:type="paragraph" w:styleId="FootnoteText">
    <w:name w:val="footnote text"/>
    <w:basedOn w:val="Normal"/>
    <w:link w:val="FootnoteTextChar"/>
    <w:uiPriority w:val="99"/>
    <w:unhideWhenUsed/>
    <w:rsid w:val="00BB0510"/>
    <w:pPr>
      <w:spacing w:after="0" w:line="240" w:lineRule="auto"/>
    </w:pPr>
    <w:rPr>
      <w:sz w:val="20"/>
      <w:szCs w:val="20"/>
    </w:rPr>
  </w:style>
  <w:style w:type="character" w:customStyle="1" w:styleId="FootnoteTextChar">
    <w:name w:val="Footnote Text Char"/>
    <w:basedOn w:val="DefaultParagraphFont"/>
    <w:link w:val="FootnoteText"/>
    <w:uiPriority w:val="99"/>
    <w:rsid w:val="00BB0510"/>
    <w:rPr>
      <w:sz w:val="20"/>
      <w:szCs w:val="20"/>
    </w:rPr>
  </w:style>
  <w:style w:type="character" w:styleId="FootnoteReference">
    <w:name w:val="footnote reference"/>
    <w:basedOn w:val="DefaultParagraphFont"/>
    <w:uiPriority w:val="99"/>
    <w:semiHidden/>
    <w:unhideWhenUsed/>
    <w:rsid w:val="00BB05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565"/>
    <w:rPr>
      <w:color w:val="0000FF" w:themeColor="hyperlink"/>
      <w:u w:val="single"/>
    </w:rPr>
  </w:style>
  <w:style w:type="character" w:styleId="FollowedHyperlink">
    <w:name w:val="FollowedHyperlink"/>
    <w:basedOn w:val="DefaultParagraphFont"/>
    <w:uiPriority w:val="99"/>
    <w:semiHidden/>
    <w:unhideWhenUsed/>
    <w:rsid w:val="00FF7D9B"/>
    <w:rPr>
      <w:color w:val="800080" w:themeColor="followedHyperlink"/>
      <w:u w:val="single"/>
    </w:rPr>
  </w:style>
  <w:style w:type="paragraph" w:styleId="FootnoteText">
    <w:name w:val="footnote text"/>
    <w:basedOn w:val="Normal"/>
    <w:link w:val="FootnoteTextChar"/>
    <w:uiPriority w:val="99"/>
    <w:unhideWhenUsed/>
    <w:rsid w:val="00BB0510"/>
    <w:pPr>
      <w:spacing w:after="0" w:line="240" w:lineRule="auto"/>
    </w:pPr>
    <w:rPr>
      <w:sz w:val="20"/>
      <w:szCs w:val="20"/>
    </w:rPr>
  </w:style>
  <w:style w:type="character" w:customStyle="1" w:styleId="FootnoteTextChar">
    <w:name w:val="Footnote Text Char"/>
    <w:basedOn w:val="DefaultParagraphFont"/>
    <w:link w:val="FootnoteText"/>
    <w:uiPriority w:val="99"/>
    <w:rsid w:val="00BB0510"/>
    <w:rPr>
      <w:sz w:val="20"/>
      <w:szCs w:val="20"/>
    </w:rPr>
  </w:style>
  <w:style w:type="character" w:styleId="FootnoteReference">
    <w:name w:val="footnote reference"/>
    <w:basedOn w:val="DefaultParagraphFont"/>
    <w:uiPriority w:val="99"/>
    <w:semiHidden/>
    <w:unhideWhenUsed/>
    <w:rsid w:val="00BB05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s.vtools.ieee.org/m/31627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hneemann/Digital" TargetMode="External"/><Relationship Id="rId4" Type="http://schemas.openxmlformats.org/officeDocument/2006/relationships/settings" Target="settings.xml"/><Relationship Id="rId9" Type="http://schemas.openxmlformats.org/officeDocument/2006/relationships/hyperlink" Target="https://github.com/hneemann/Digital/relea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vents.vtools.ieee.org/m/316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FAFEC-5968-4513-88A9-8032FBF4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Brakefield</dc:creator>
  <cp:lastModifiedBy>James Brakefield</cp:lastModifiedBy>
  <cp:revision>3</cp:revision>
  <cp:lastPrinted>2022-05-26T15:11:00Z</cp:lastPrinted>
  <dcterms:created xsi:type="dcterms:W3CDTF">2022-06-04T02:02:00Z</dcterms:created>
  <dcterms:modified xsi:type="dcterms:W3CDTF">2022-06-04T02:02:00Z</dcterms:modified>
</cp:coreProperties>
</file>