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306" w:rsidRPr="006A7306" w:rsidRDefault="006A7306" w:rsidP="006A7306"/>
    <w:p w:rsidR="006A7306" w:rsidRPr="006A7306" w:rsidRDefault="006A7306" w:rsidP="006A7306">
      <w:r w:rsidRPr="006A7306">
        <w:t>Answers for the exercises:</w:t>
      </w:r>
    </w:p>
    <w:p w:rsidR="006A7306" w:rsidRPr="006A7306" w:rsidRDefault="006A7306" w:rsidP="006A7306">
      <w:pPr>
        <w:numPr>
          <w:ilvl w:val="0"/>
          <w:numId w:val="1"/>
        </w:numPr>
      </w:pPr>
      <w:r w:rsidRPr="006A7306">
        <w:t xml:space="preserve">200mL of distilled water was poured into a 500 </w:t>
      </w:r>
      <w:proofErr w:type="spellStart"/>
      <w:r w:rsidRPr="006A7306">
        <w:t>mL</w:t>
      </w:r>
      <w:proofErr w:type="spellEnd"/>
      <w:r w:rsidRPr="006A7306">
        <w:t xml:space="preserve"> beaker.</w:t>
      </w:r>
    </w:p>
    <w:p w:rsidR="006A7306" w:rsidRPr="006A7306" w:rsidRDefault="006A7306" w:rsidP="006A7306">
      <w:pPr>
        <w:numPr>
          <w:ilvl w:val="0"/>
          <w:numId w:val="1"/>
        </w:numPr>
      </w:pPr>
      <w:r w:rsidRPr="006A7306">
        <w:t xml:space="preserve">A segment was cut out of the apple and placed in an agar solution. (One way of sounding impersonal and objective is to use the passive voice and omit reference to </w:t>
      </w:r>
      <w:proofErr w:type="gramStart"/>
      <w:r w:rsidRPr="006A7306">
        <w:t>yourself</w:t>
      </w:r>
      <w:proofErr w:type="gramEnd"/>
      <w:r w:rsidRPr="006A7306">
        <w:t>. Passive voice is frequently used in academic writing when we are more interested in events and processes than in the 'doer' of an action.)</w:t>
      </w:r>
    </w:p>
    <w:p w:rsidR="006A7306" w:rsidRPr="006A7306" w:rsidRDefault="006A7306" w:rsidP="006A7306">
      <w:pPr>
        <w:numPr>
          <w:ilvl w:val="0"/>
          <w:numId w:val="1"/>
        </w:numPr>
      </w:pPr>
      <w:r w:rsidRPr="006A7306">
        <w:t>The reaction was being monitored carefully all the time.</w:t>
      </w:r>
    </w:p>
    <w:p w:rsidR="006A7306" w:rsidRPr="006A7306" w:rsidRDefault="006A7306" w:rsidP="006A7306">
      <w:pPr>
        <w:numPr>
          <w:ilvl w:val="0"/>
          <w:numId w:val="1"/>
        </w:numPr>
      </w:pPr>
      <w:r w:rsidRPr="006A7306">
        <w:t>This paper will raise a number of issues related to this second point. (Refer to your piece of writing as doing something when stating your intentions, plan or purposes (not 'I')</w:t>
      </w:r>
    </w:p>
    <w:p w:rsidR="006A7306" w:rsidRPr="006A7306" w:rsidRDefault="006A7306" w:rsidP="006A7306">
      <w:pPr>
        <w:numPr>
          <w:ilvl w:val="0"/>
          <w:numId w:val="1"/>
        </w:numPr>
      </w:pPr>
      <w:r w:rsidRPr="006A7306">
        <w:t>The premises are heated by electricity.</w:t>
      </w:r>
    </w:p>
    <w:p w:rsidR="006A7306" w:rsidRPr="006A7306" w:rsidRDefault="006A7306" w:rsidP="006A7306">
      <w:pPr>
        <w:numPr>
          <w:ilvl w:val="0"/>
          <w:numId w:val="1"/>
        </w:numPr>
      </w:pPr>
      <w:r w:rsidRPr="006A7306">
        <w:t>It has been found that Smith's results could not be duplicated.</w:t>
      </w:r>
    </w:p>
    <w:p w:rsidR="006A7306" w:rsidRPr="006A7306" w:rsidRDefault="006A7306" w:rsidP="006A7306">
      <w:pPr>
        <w:numPr>
          <w:ilvl w:val="0"/>
          <w:numId w:val="1"/>
        </w:numPr>
      </w:pPr>
      <w:r w:rsidRPr="006A7306">
        <w:t>The risk of hair loss is increased by vitamin A.</w:t>
      </w:r>
    </w:p>
    <w:p w:rsidR="006A7306" w:rsidRPr="006A7306" w:rsidRDefault="006A7306" w:rsidP="006A7306">
      <w:pPr>
        <w:numPr>
          <w:ilvl w:val="0"/>
          <w:numId w:val="1"/>
        </w:numPr>
      </w:pPr>
      <w:r w:rsidRPr="006A7306">
        <w:t>A series of environmental problems, including photochemical smog, broken ozonosphere, and environmental pollution, can be induced by volatile organic compounds (VOCs) emitted from industries and vehicle exhausts.</w:t>
      </w:r>
    </w:p>
    <w:p w:rsidR="006A7306" w:rsidRPr="006A7306" w:rsidRDefault="006A7306" w:rsidP="006A7306">
      <w:pPr>
        <w:numPr>
          <w:ilvl w:val="0"/>
          <w:numId w:val="1"/>
        </w:numPr>
      </w:pPr>
      <w:r w:rsidRPr="006A7306">
        <w:t>In this study, a design of an electric hot water tank is presented.</w:t>
      </w:r>
    </w:p>
    <w:p w:rsidR="006A7306" w:rsidRPr="006A7306" w:rsidRDefault="006A7306" w:rsidP="006A7306">
      <w:pPr>
        <w:numPr>
          <w:ilvl w:val="0"/>
          <w:numId w:val="1"/>
        </w:numPr>
      </w:pPr>
      <w:r w:rsidRPr="006A7306">
        <w:t>An efficient methodology to examine a space–time continuous dataset for urban irrigation water use is developed in this study.</w:t>
      </w:r>
    </w:p>
    <w:p w:rsidR="006A7306" w:rsidRPr="006A7306" w:rsidRDefault="006A7306" w:rsidP="006A7306">
      <w:pPr>
        <w:numPr>
          <w:ilvl w:val="0"/>
          <w:numId w:val="1"/>
        </w:numPr>
      </w:pPr>
      <w:r w:rsidRPr="006A7306">
        <w:t xml:space="preserve">Comparative analysis of ORF2 sequences has been used in previous studies to elucidate </w:t>
      </w:r>
      <w:proofErr w:type="spellStart"/>
      <w:r w:rsidRPr="006A7306">
        <w:t>phylogenetic</w:t>
      </w:r>
      <w:proofErr w:type="spellEnd"/>
      <w:r w:rsidRPr="006A7306">
        <w:t xml:space="preserve"> relationships among different FCV isolates.</w:t>
      </w:r>
    </w:p>
    <w:p w:rsidR="006A7306" w:rsidRPr="006A7306" w:rsidRDefault="006A7306" w:rsidP="006A7306">
      <w:pPr>
        <w:numPr>
          <w:ilvl w:val="0"/>
          <w:numId w:val="1"/>
        </w:numPr>
      </w:pPr>
      <w:r w:rsidRPr="006A7306">
        <w:t>The patterns and mechanisms behind disease clusters at small spatial scales, especially in wild host–pathogen systems, have been focused on by only a small number of empirical studies.</w:t>
      </w:r>
    </w:p>
    <w:p w:rsidR="006A7306" w:rsidRPr="006A7306" w:rsidRDefault="006A7306" w:rsidP="006A7306">
      <w:pPr>
        <w:numPr>
          <w:ilvl w:val="0"/>
          <w:numId w:val="1"/>
        </w:numPr>
      </w:pPr>
      <w:r w:rsidRPr="006A7306">
        <w:t>The presence of larvae was determined by dip netting.</w:t>
      </w:r>
    </w:p>
    <w:p w:rsidR="006A7306" w:rsidRPr="006A7306" w:rsidRDefault="006A7306" w:rsidP="006A7306">
      <w:pPr>
        <w:numPr>
          <w:ilvl w:val="0"/>
          <w:numId w:val="1"/>
        </w:numPr>
      </w:pPr>
      <w:r w:rsidRPr="006A7306">
        <w:t xml:space="preserve">The number of </w:t>
      </w:r>
      <w:proofErr w:type="spellStart"/>
      <w:r w:rsidRPr="006A7306">
        <w:t>haplotypes</w:t>
      </w:r>
      <w:proofErr w:type="spellEnd"/>
      <w:r w:rsidRPr="006A7306">
        <w:t xml:space="preserve"> (h), </w:t>
      </w:r>
      <w:proofErr w:type="spellStart"/>
      <w:r w:rsidRPr="006A7306">
        <w:t>haplotypes</w:t>
      </w:r>
      <w:proofErr w:type="spellEnd"/>
      <w:r w:rsidRPr="006A7306">
        <w:t xml:space="preserve"> (</w:t>
      </w:r>
      <w:proofErr w:type="spellStart"/>
      <w:proofErr w:type="gramStart"/>
      <w:r w:rsidRPr="006A7306">
        <w:t>Hd</w:t>
      </w:r>
      <w:proofErr w:type="spellEnd"/>
      <w:proofErr w:type="gramEnd"/>
      <w:r w:rsidRPr="006A7306">
        <w:t xml:space="preserve">), and nucleotides (π) was evaluated using the </w:t>
      </w:r>
      <w:proofErr w:type="spellStart"/>
      <w:r w:rsidRPr="006A7306">
        <w:t>DnaSP</w:t>
      </w:r>
      <w:proofErr w:type="spellEnd"/>
      <w:r w:rsidRPr="006A7306">
        <w:t xml:space="preserve"> 5.10 program.</w:t>
      </w:r>
    </w:p>
    <w:p w:rsidR="006A7306" w:rsidRPr="006A7306" w:rsidRDefault="006A7306" w:rsidP="006A7306">
      <w:pPr>
        <w:numPr>
          <w:ilvl w:val="0"/>
          <w:numId w:val="1"/>
        </w:numPr>
      </w:pPr>
      <w:r w:rsidRPr="006A7306">
        <w:t>Large chunks of asbestos-laden material will be removed from the hallways on the second and third floors.</w:t>
      </w:r>
    </w:p>
    <w:p w:rsidR="006A7306" w:rsidRPr="006A7306" w:rsidRDefault="006A7306" w:rsidP="006A7306">
      <w:r w:rsidRPr="006A7306">
        <w:t xml:space="preserve">II. This section will </w:t>
      </w:r>
      <w:proofErr w:type="spellStart"/>
      <w:r w:rsidRPr="006A7306">
        <w:t>summarise</w:t>
      </w:r>
      <w:proofErr w:type="spellEnd"/>
      <w:r w:rsidRPr="006A7306">
        <w:t xml:space="preserve"> the evidence concerning involuntary or passive smoking. As reviewed above, researchers disagree about the dangers to non-smokers of inhaling other people's cigarette smoke. If the experimental work by Rogers (1990) is considered, it can be seen that dogs exposed to </w:t>
      </w:r>
      <w:proofErr w:type="spellStart"/>
      <w:r w:rsidRPr="006A7306">
        <w:lastRenderedPageBreak/>
        <w:t>sidestream</w:t>
      </w:r>
      <w:proofErr w:type="spellEnd"/>
      <w:r w:rsidRPr="006A7306">
        <w:t xml:space="preserve"> smoke developed respiratory symptoms even more rapidly than dogs inhaling cigarettes directly. On the other hand, considering the more recent statistical research by Smith &amp; Peters (2000) it can be seen that 'passive smokers' have the same rates of death by lung cancer as non-smokers.</w:t>
      </w:r>
    </w:p>
    <w:p w:rsidR="006A7306" w:rsidRPr="006A7306" w:rsidRDefault="006A7306" w:rsidP="006A7306">
      <w:r w:rsidRPr="006A7306">
        <w:t>III. This paper will argue that all children in Australia have the right to be educated in their mother tongue. Many children in the past have possibly spent many months or years in school but did not understand the lessons. It appears certain that many migrant children are failing in our education system because there are no bilingual education programs. The U.N. report on language and education states that children who become literate in their own language, have the greatest chance of educational success. Recent discussions on the latest figures on university entrance indicate that migrant children do less well than 'Anglo' children at present. This is possibly because they have difficulty with English, and it can be claimed that the government has done little to help these children. It appears obvious that the best way to achieve this in Australia is for the State governments to set up bilingual education programs for all migrant children. It is suggested that this is the number one important issue for multicultural Australia.</w:t>
      </w:r>
    </w:p>
    <w:p w:rsidR="003231D4" w:rsidRDefault="003231D4"/>
    <w:sectPr w:rsidR="003231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501D9"/>
    <w:multiLevelType w:val="hybridMultilevel"/>
    <w:tmpl w:val="20E2C87E"/>
    <w:lvl w:ilvl="0" w:tplc="5C30F0A8">
      <w:start w:val="1"/>
      <w:numFmt w:val="decimal"/>
      <w:lvlText w:val="%1."/>
      <w:lvlJc w:val="left"/>
      <w:pPr>
        <w:ind w:left="720" w:hanging="360"/>
      </w:pPr>
      <w:rPr>
        <w:rFonts w:ascii="Arial" w:hAnsi="Arial" w:cs="Arial" w:hint="default"/>
        <w:color w:val="333333"/>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A7306"/>
    <w:rsid w:val="003231D4"/>
    <w:rsid w:val="006A7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dc:creator>
  <cp:keywords/>
  <dc:description/>
  <cp:lastModifiedBy>prabu</cp:lastModifiedBy>
  <cp:revision>2</cp:revision>
  <dcterms:created xsi:type="dcterms:W3CDTF">2021-10-28T10:23:00Z</dcterms:created>
  <dcterms:modified xsi:type="dcterms:W3CDTF">2021-10-28T10:23:00Z</dcterms:modified>
</cp:coreProperties>
</file>