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ddress2"/>
        <w:spacing w:lineRule="auto" w:line="240"/>
        <w:rPr>
          <w:rFonts w:ascii="Book Antiqua" w:hAnsi="Book Antiqua"/>
          <w:b/>
          <w:bCs/>
          <w:spacing w:val="80"/>
          <w:sz w:val="32"/>
        </w:rPr>
      </w:pPr>
      <w:r>
        <w:rPr>
          <w:rFonts w:ascii="Book Antiqua" w:hAnsi="Book Antiqua"/>
          <w:b/>
          <w:bCs/>
          <w:spacing w:val="80"/>
          <w:sz w:val="32"/>
        </w:rPr>
      </w:r>
    </w:p>
    <w:p>
      <w:pPr>
        <w:pStyle w:val="Address2"/>
        <w:spacing w:lineRule="auto" w:line="480"/>
        <w:rPr>
          <w:rFonts w:ascii="Book Antiqua" w:hAnsi="Book Antiqua"/>
          <w:sz w:val="13"/>
          <w:lang w:val="en-IN"/>
        </w:rPr>
      </w:pPr>
      <w:r>
        <w:rPr>
          <w:rFonts w:ascii="Book Antiqua" w:hAnsi="Book Antiqua"/>
          <w:b/>
          <w:bCs/>
          <w:spacing w:val="80"/>
          <w:sz w:val="28"/>
          <w:lang w:val="en-IN"/>
        </w:rPr>
        <w:t>DRISHTI</w:t>
      </w:r>
      <w:r>
        <w:rPr>
          <w:rFonts w:ascii="Book Antiqua" w:hAnsi="Book Antiqua"/>
          <w:b/>
          <w:bCs/>
          <w:spacing w:val="80"/>
          <w:sz w:val="28"/>
        </w:rPr>
        <w:t xml:space="preserve"> </w:t>
      </w:r>
      <w:r>
        <w:rPr>
          <w:rFonts w:ascii="Book Antiqua" w:hAnsi="Book Antiqua"/>
          <w:b/>
          <w:bCs/>
          <w:spacing w:val="80"/>
          <w:sz w:val="28"/>
          <w:lang w:val="en-IN"/>
        </w:rPr>
        <w:t>PRIYADARSHINI</w:t>
      </w:r>
    </w:p>
    <w:p>
      <w:pPr>
        <w:pStyle w:val="Address1"/>
        <w:spacing w:lineRule="auto" w:line="480"/>
        <w:jc w:val="both"/>
        <w:rPr>
          <w:lang w:val="en-IN"/>
        </w:rPr>
      </w:pPr>
      <w:r>
        <w:rPr/>
        <w:t xml:space="preserve">FEmale, </w:t>
      </w:r>
      <w:r>
        <w:rPr>
          <w:lang w:val="en-IN"/>
        </w:rPr>
        <w:t>21</w:t>
      </w:r>
      <w:r>
        <w:rPr/>
        <w:t xml:space="preserve">                                                                                MobilE</w:t>
      </w:r>
      <w:r>
        <w:rPr>
          <w:lang w:val="en-IN"/>
        </w:rPr>
        <w:t>:8789932950</w:t>
      </w:r>
    </w:p>
    <w:p>
      <w:pPr>
        <w:pStyle w:val="Address1"/>
        <w:spacing w:lineRule="auto" w:line="480"/>
        <w:jc w:val="both"/>
        <w:rPr>
          <w:lang w:val="en-IN"/>
        </w:rPr>
      </w:pPr>
      <w:r>
        <w:rPr/>
        <w:t xml:space="preserve"> </w:t>
      </w:r>
      <w:r>
        <w:rPr/>
        <w:t>Email ID:</w:t>
      </w:r>
      <w:r>
        <w:rPr>
          <w:lang w:val="en-IN"/>
        </w:rPr>
        <w:t>DRISHTIPRIYADARSHINI110@GMAIL.COM</w:t>
      </w:r>
    </w:p>
    <w:p>
      <w:pPr>
        <w:pStyle w:val="Address1"/>
        <w:spacing w:lineRule="exact" w:line="120"/>
        <w:jc w:val="both"/>
        <w:rPr>
          <w:rFonts w:ascii="Book Antiqua" w:hAnsi="Book Antiqua"/>
        </w:rPr>
      </w:pPr>
      <w:r>
        <w:rPr>
          <w:b/>
          <w:bCs/>
        </w:rPr>
        <w:t xml:space="preserve"> </w:t>
      </w:r>
    </w:p>
    <w:p>
      <w:pPr>
        <w:pStyle w:val="SectionTitle"/>
        <w:pBdr>
          <w:bottom w:val="nil"/>
        </w:pBdr>
        <w:spacing w:lineRule="auto" w:line="240" w:before="60" w:after="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967855" cy="201295"/>
                <wp:effectExtent l="5715" t="5715" r="4445" b="444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#d8d8d8" stroked="t" o:allowincell="f" style="position:absolute;margin-left:0pt;margin-top:1.15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EDUCATION</w:t>
      </w:r>
    </w:p>
    <w:tbl>
      <w:tblPr>
        <w:tblStyle w:val="4"/>
        <w:tblpPr w:vertAnchor="text" w:horzAnchor="margin" w:tblpX="0" w:tblpY="262"/>
        <w:tblW w:w="11102" w:type="dxa"/>
        <w:jc w:val="left"/>
        <w:tblInd w:w="11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2995"/>
        <w:gridCol w:w="1260"/>
        <w:gridCol w:w="3960"/>
        <w:gridCol w:w="1079"/>
        <w:gridCol w:w="1808"/>
      </w:tblGrid>
      <w:tr>
        <w:trPr>
          <w:trHeight w:val="21" w:hRule="atLeast"/>
        </w:trPr>
        <w:tc>
          <w:tcPr>
            <w:tcW w:w="2995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caps/>
                <w:lang w:val="en-IN"/>
              </w:rPr>
            </w:pPr>
            <w:r>
              <w:rPr>
                <w:rFonts w:ascii="Book Antiqua" w:hAnsi="Book Antiqua"/>
                <w:caps/>
                <w:kern w:val="0"/>
                <w:szCs w:val="20"/>
                <w:lang w:val="en-IN"/>
              </w:rPr>
              <w:t>B.TECH</w:t>
            </w:r>
          </w:p>
        </w:tc>
        <w:tc>
          <w:tcPr>
            <w:tcW w:w="1260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HeadingBase"/>
              <w:keepNext w:val="false"/>
              <w:keepLines w:val="false"/>
              <w:widowControl/>
              <w:spacing w:lineRule="auto" w:line="240" w:before="0" w:after="0"/>
              <w:rPr>
                <w:rFonts w:ascii="Book Antiqua" w:hAnsi="Book Antiqua"/>
                <w:caps w:val="false"/>
                <w:smallCaps w:val="false"/>
                <w:lang w:val="en-IN"/>
              </w:rPr>
            </w:pPr>
            <w:r>
              <w:rPr>
                <w:rFonts w:ascii="Book Antiqua" w:hAnsi="Book Antiqua"/>
                <w:caps w:val="false"/>
                <w:smallCaps w:val="false"/>
                <w:kern w:val="0"/>
                <w:szCs w:val="20"/>
              </w:rPr>
              <w:t>2021-2</w:t>
            </w:r>
            <w:r>
              <w:rPr>
                <w:rFonts w:ascii="Book Antiqua" w:hAnsi="Book Antiqua"/>
                <w:caps w:val="false"/>
                <w:smallCaps w:val="false"/>
                <w:kern w:val="0"/>
                <w:szCs w:val="20"/>
                <w:lang w:val="en-IN"/>
              </w:rPr>
              <w:t>5</w:t>
            </w:r>
          </w:p>
        </w:tc>
        <w:tc>
          <w:tcPr>
            <w:tcW w:w="3960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HeadingBase"/>
              <w:keepNext w:val="false"/>
              <w:keepLines w:val="false"/>
              <w:widowControl/>
              <w:spacing w:lineRule="auto" w:line="240" w:before="0" w:after="0"/>
              <w:rPr>
                <w:rFonts w:ascii="Book Antiqua" w:hAnsi="Book Antiqua"/>
                <w:caps w:val="false"/>
                <w:smallCaps w:val="false"/>
                <w:lang w:val="en-IN"/>
              </w:rPr>
            </w:pPr>
            <w:r>
              <w:rPr>
                <w:rFonts w:ascii="Book Antiqua" w:hAnsi="Book Antiqua"/>
                <w:caps w:val="false"/>
                <w:smallCaps w:val="false"/>
                <w:kern w:val="0"/>
                <w:szCs w:val="20"/>
                <w:lang w:val="en-IN"/>
              </w:rPr>
              <w:t>KIIT</w:t>
            </w:r>
          </w:p>
        </w:tc>
        <w:tc>
          <w:tcPr>
            <w:tcW w:w="1079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HeadingBase"/>
              <w:keepNext w:val="false"/>
              <w:keepLines w:val="false"/>
              <w:widowControl/>
              <w:spacing w:lineRule="auto" w:line="240" w:before="0" w:after="0"/>
              <w:rPr>
                <w:rFonts w:ascii="Book Antiqua" w:hAnsi="Book Antiqua"/>
                <w:caps w:val="false"/>
                <w:smallCaps w:val="false"/>
                <w:lang w:val="en-IN"/>
              </w:rPr>
            </w:pPr>
            <w:r>
              <w:rPr>
                <w:rFonts w:ascii="Book Antiqua" w:hAnsi="Book Antiqua"/>
                <w:caps w:val="false"/>
                <w:smallCaps w:val="false"/>
                <w:kern w:val="0"/>
                <w:szCs w:val="20"/>
                <w:lang w:val="en-IN"/>
              </w:rPr>
            </w:r>
          </w:p>
        </w:tc>
        <w:tc>
          <w:tcPr>
            <w:tcW w:w="1808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HeadingBase"/>
              <w:keepNext w:val="false"/>
              <w:keepLines w:val="false"/>
              <w:widowControl/>
              <w:spacing w:lineRule="auto" w:line="240" w:before="0" w:after="0"/>
              <w:rPr>
                <w:rFonts w:ascii="Book Antiqua" w:hAnsi="Book Antiqua"/>
                <w:caps w:val="false"/>
                <w:smallCaps w:val="false"/>
                <w:lang w:val="en-IN"/>
              </w:rPr>
            </w:pPr>
            <w:r>
              <w:rPr>
                <w:rFonts w:ascii="Book Antiqua" w:hAnsi="Book Antiqua"/>
                <w:caps w:val="false"/>
                <w:smallCaps w:val="false"/>
                <w:kern w:val="0"/>
                <w:szCs w:val="20"/>
                <w:lang w:val="en-IN"/>
              </w:rPr>
              <w:t>NA</w:t>
            </w:r>
          </w:p>
        </w:tc>
      </w:tr>
      <w:tr>
        <w:trPr>
          <w:trHeight w:val="21" w:hRule="atLeast"/>
        </w:trPr>
        <w:tc>
          <w:tcPr>
            <w:tcW w:w="2995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  <w:t>CBSE</w:t>
            </w:r>
            <w:r>
              <w:rPr>
                <w:rFonts w:ascii="Book Antiqua" w:hAnsi="Book Antiqua"/>
                <w:kern w:val="0"/>
                <w:szCs w:val="20"/>
              </w:rPr>
              <w:t xml:space="preserve"> (Class XII)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</w:rPr>
              <w:t>20</w:t>
            </w:r>
            <w:r>
              <w:rPr>
                <w:rFonts w:ascii="Book Antiqua" w:hAnsi="Book Antiqua"/>
                <w:kern w:val="0"/>
                <w:szCs w:val="20"/>
                <w:lang w:val="en-IN"/>
              </w:rPr>
              <w:t>20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  <w:t>Global International School</w:t>
            </w:r>
            <w:r>
              <w:rPr>
                <w:rFonts w:ascii="Book Antiqua" w:hAnsi="Book Antiqua"/>
                <w:kern w:val="0"/>
                <w:szCs w:val="20"/>
              </w:rPr>
              <w:t xml:space="preserve">, </w:t>
            </w:r>
            <w:r>
              <w:rPr>
                <w:rFonts w:ascii="Book Antiqua" w:hAnsi="Book Antiqua"/>
                <w:kern w:val="0"/>
                <w:szCs w:val="20"/>
                <w:lang w:val="en-IN"/>
              </w:rPr>
              <w:t>Muz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</w:r>
          </w:p>
        </w:tc>
        <w:tc>
          <w:tcPr>
            <w:tcW w:w="1808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  <w:t>NA</w:t>
            </w:r>
          </w:p>
        </w:tc>
      </w:tr>
      <w:tr>
        <w:trPr>
          <w:trHeight w:val="21" w:hRule="atLeast"/>
        </w:trPr>
        <w:tc>
          <w:tcPr>
            <w:tcW w:w="299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Book Antiqua" w:hAnsi="Book Antiqua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  <w:t>CBSE</w:t>
            </w:r>
            <w:r>
              <w:rPr>
                <w:rFonts w:ascii="Book Antiqua" w:hAnsi="Book Antiqua"/>
                <w:kern w:val="0"/>
                <w:szCs w:val="20"/>
              </w:rPr>
              <w:t xml:space="preserve"> (Class X)</w:t>
            </w:r>
          </w:p>
        </w:tc>
        <w:tc>
          <w:tcPr>
            <w:tcW w:w="126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</w:rPr>
              <w:t>201</w:t>
            </w:r>
            <w:r>
              <w:rPr>
                <w:rFonts w:ascii="Book Antiqua" w:hAnsi="Book Antiqua"/>
                <w:kern w:val="0"/>
                <w:szCs w:val="20"/>
                <w:lang w:val="en-IN"/>
              </w:rPr>
              <w:t>8</w:t>
            </w:r>
          </w:p>
        </w:tc>
        <w:tc>
          <w:tcPr>
            <w:tcW w:w="396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  <w:t>Prabhat Tara</w:t>
            </w:r>
            <w:r>
              <w:rPr>
                <w:rFonts w:ascii="Book Antiqua" w:hAnsi="Book Antiqua"/>
                <w:kern w:val="0"/>
                <w:szCs w:val="20"/>
              </w:rPr>
              <w:t xml:space="preserve"> </w:t>
            </w:r>
            <w:r>
              <w:rPr>
                <w:rFonts w:ascii="Book Antiqua" w:hAnsi="Book Antiqua"/>
                <w:kern w:val="0"/>
                <w:szCs w:val="20"/>
                <w:lang w:val="en-IN"/>
              </w:rPr>
              <w:t>S</w:t>
            </w:r>
            <w:r>
              <w:rPr>
                <w:rFonts w:ascii="Book Antiqua" w:hAnsi="Book Antiqua"/>
                <w:kern w:val="0"/>
                <w:szCs w:val="20"/>
              </w:rPr>
              <w:t>chool,</w:t>
            </w:r>
            <w:r>
              <w:rPr>
                <w:rFonts w:ascii="Book Antiqua" w:hAnsi="Book Antiqua"/>
                <w:kern w:val="0"/>
                <w:szCs w:val="20"/>
                <w:lang w:val="en-IN"/>
              </w:rPr>
              <w:t>Muzaffarpur</w:t>
            </w:r>
          </w:p>
        </w:tc>
        <w:tc>
          <w:tcPr>
            <w:tcW w:w="107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8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60"/>
              <w:rPr>
                <w:rFonts w:ascii="Book Antiqua" w:hAnsi="Book Antiqua"/>
                <w:lang w:val="en-IN"/>
              </w:rPr>
            </w:pPr>
            <w:r>
              <w:rPr>
                <w:rFonts w:ascii="Book Antiqua" w:hAnsi="Book Antiqua"/>
                <w:kern w:val="0"/>
                <w:szCs w:val="20"/>
                <w:lang w:val="en-IN"/>
              </w:rPr>
              <w:t>NA</w:t>
            </w:r>
          </w:p>
        </w:tc>
      </w:tr>
    </w:tbl>
    <w:p>
      <w:pPr>
        <w:pStyle w:val="Normal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</w:r>
    </w:p>
    <w:p>
      <w:pPr>
        <w:pStyle w:val="SectionTitle"/>
        <w:pBdr>
          <w:bottom w:val="nil"/>
        </w:pBdr>
        <w:spacing w:lineRule="exact" w:line="360" w:before="60" w:after="6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14">
                <wp:simplePos x="0" y="0"/>
                <wp:positionH relativeFrom="column">
                  <wp:posOffset>4445</wp:posOffset>
                </wp:positionH>
                <wp:positionV relativeFrom="paragraph">
                  <wp:posOffset>870585</wp:posOffset>
                </wp:positionV>
                <wp:extent cx="6967855" cy="201295"/>
                <wp:effectExtent l="5715" t="5715" r="4445" b="444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#d8d8d8" stroked="t" o:allowincell="f" style="position:absolute;margin-left:0.35pt;margin-top:68.55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Internship/s</w:t>
      </w:r>
    </w:p>
    <w:p>
      <w:pPr>
        <w:pStyle w:val="JobTitle"/>
        <w:spacing w:lineRule="auto" w:line="240" w:before="0" w:after="0"/>
        <w:rPr/>
      </w:pPr>
      <w:r>
        <w:rPr>
          <w:rFonts w:cs="Book Antiqua" w:ascii="Book Antiqua" w:hAnsi="Book Antiqua"/>
          <w:i w:val="false"/>
          <w:sz w:val="22"/>
          <w:szCs w:val="22"/>
          <w:lang w:val="en-AU"/>
        </w:rPr>
        <w:t>Summer Intern, Salesforce , Virtual</w:t>
        <w:tab/>
      </w:r>
      <w:r>
        <w:rPr>
          <w:rFonts w:cs="Book Antiqua" w:ascii="Book Antiqua" w:hAnsi="Book Antiqua"/>
          <w:i w:val="false"/>
          <w:sz w:val="22"/>
          <w:szCs w:val="22"/>
        </w:rPr>
        <w:tab/>
        <w:t xml:space="preserve">     </w:t>
        <w:tab/>
      </w:r>
      <w:r>
        <w:rPr>
          <w:rFonts w:cs="Book Antiqua" w:ascii="Book Antiqua" w:hAnsi="Book Antiqua"/>
          <w:i w:val="false"/>
          <w:iCs/>
          <w:spacing w:val="0"/>
          <w:sz w:val="22"/>
          <w:szCs w:val="22"/>
        </w:rPr>
        <w:t xml:space="preserve">                </w:t>
        <w:tab/>
        <w:tab/>
        <w:tab/>
        <w:t xml:space="preserve">   May -June  2024</w:t>
      </w:r>
    </w:p>
    <w:p>
      <w:pPr>
        <w:pStyle w:val="Objective"/>
        <w:spacing w:lineRule="auto" w:line="240" w:before="0" w:after="0"/>
        <w:ind w:left="360" w:right="0"/>
        <w:rPr/>
      </w:pPr>
      <w:r>
        <w:rPr>
          <w:rFonts w:cs="Book Antiqua" w:ascii="Book Antiqua" w:hAnsi="Book Antiqua"/>
          <w:i w:val="false"/>
          <w:sz w:val="22"/>
          <w:szCs w:val="22"/>
          <w:lang w:val="en-AU"/>
        </w:rPr>
        <w:t xml:space="preserve">Salesforce </w:t>
      </w:r>
      <w:r>
        <w:rPr>
          <w:rFonts w:cs="Book Antiqua" w:ascii="Book Antiqua" w:hAnsi="Book Antiqua"/>
          <w:szCs w:val="22"/>
        </w:rPr>
        <w:t>– It</w:t>
      </w:r>
      <w:r>
        <w:rPr/>
        <w:t xml:space="preserve"> is a leading cloud-based platform for customer relationship management (CRM) </w:t>
        <w:tab/>
        <w:tab/>
        <w:tab/>
        <w:t>solutions.</w:t>
      </w:r>
    </w:p>
    <w:p>
      <w:pPr>
        <w:pStyle w:val="Objective"/>
        <w:numPr>
          <w:ilvl w:val="0"/>
          <w:numId w:val="6"/>
        </w:numPr>
        <w:spacing w:lineRule="auto" w:line="240" w:before="0" w:after="0"/>
        <w:rPr>
          <w:rStyle w:val="Strong"/>
          <w:rFonts w:ascii="Book Antiqua" w:hAnsi="Book Antiqua" w:cs="Book Antiqua"/>
        </w:rPr>
      </w:pPr>
      <w:r>
        <w:rPr>
          <w:rFonts w:eastAsia="Times New Roman" w:cs="Book Antiqua" w:ascii="Book Antiqua" w:hAnsi="Book Antiqua"/>
          <w:color w:val="auto"/>
          <w:sz w:val="22"/>
          <w:szCs w:val="22"/>
          <w:lang w:val="en-US" w:bidi="ar-SA"/>
        </w:rPr>
        <w:t>Salesforce Developer trainee</w:t>
      </w:r>
    </w:p>
    <w:p>
      <w:pPr>
        <w:pStyle w:val="BodyText"/>
        <w:numPr>
          <w:ilvl w:val="1"/>
          <w:numId w:val="7"/>
        </w:numPr>
        <w:spacing w:lineRule="auto" w:line="240" w:before="0" w:after="0"/>
        <w:rPr>
          <w:rStyle w:val="Strong"/>
          <w:rFonts w:ascii="Book Antiqua" w:hAnsi="Book Antiqua" w:cs="Book Antiqua"/>
          <w:szCs w:val="22"/>
        </w:rPr>
      </w:pPr>
      <w:r>
        <w:rPr>
          <w:rStyle w:val="Strong"/>
          <w:rFonts w:cs="Book Antiqua" w:ascii="Book Antiqua" w:hAnsi="Book Antiqua"/>
        </w:rPr>
        <w:t>Key Impact:</w:t>
      </w:r>
      <w:r>
        <w:rPr>
          <w:rFonts w:cs="Book Antiqua" w:ascii="Book Antiqua" w:hAnsi="Book Antiqua"/>
        </w:rPr>
        <w:t xml:space="preserve"> Enhanced understanding and practical experience in Salesforce development, contributing to the successful completion of various Salesforce Trailhead modules and Super Badges.</w:t>
      </w:r>
    </w:p>
    <w:p>
      <w:pPr>
        <w:pStyle w:val="BodyText"/>
        <w:numPr>
          <w:ilvl w:val="0"/>
          <w:numId w:val="6"/>
        </w:numPr>
        <w:spacing w:lineRule="auto" w:line="240" w:before="0" w:after="0"/>
        <w:rPr>
          <w:rStyle w:val="Strong"/>
          <w:rFonts w:ascii="Book Antiqua" w:hAnsi="Book Antiqua" w:cs="Book Antiqua"/>
        </w:rPr>
      </w:pPr>
      <w:r>
        <w:rPr>
          <w:rStyle w:val="Strong"/>
          <w:rFonts w:cs="Book Antiqua" w:ascii="Book Antiqua" w:hAnsi="Book Antiqua"/>
          <w:szCs w:val="22"/>
        </w:rPr>
        <w:t>Project Collaborator:</w:t>
      </w:r>
      <w:r>
        <w:rPr>
          <w:rFonts w:cs="Book Antiqua" w:ascii="Book Antiqua" w:hAnsi="Book Antiqua"/>
          <w:szCs w:val="22"/>
        </w:rPr>
        <w:t xml:space="preserve"> Worked </w:t>
      </w:r>
      <w:r>
        <w:rPr>
          <w:rFonts w:cs="Book Antiqua" w:ascii="Book Antiqua" w:hAnsi="Book Antiqua"/>
          <w:szCs w:val="22"/>
        </w:rPr>
        <w:t xml:space="preserve">on </w:t>
      </w:r>
      <w:r>
        <w:rPr>
          <w:rFonts w:cs="Book Antiqua" w:ascii="Book Antiqua" w:hAnsi="Book Antiqua"/>
          <w:szCs w:val="22"/>
        </w:rPr>
        <w:t>Salesforce applications, gaining hands-on experience with Apex, Testing, and Lightning Web Components (LWC)</w:t>
      </w:r>
    </w:p>
    <w:p>
      <w:pPr>
        <w:pStyle w:val="BodyText"/>
        <w:numPr>
          <w:ilvl w:val="1"/>
          <w:numId w:val="7"/>
        </w:numPr>
        <w:spacing w:lineRule="auto" w:line="240" w:before="0" w:after="0"/>
        <w:rPr>
          <w:rFonts w:ascii="Book Antiqua" w:hAnsi="Book Antiqua" w:eastAsia="Book Antiqua" w:cs="Book Antiqua"/>
          <w:bCs/>
          <w:i/>
          <w:i/>
          <w:szCs w:val="22"/>
        </w:rPr>
      </w:pPr>
      <w:r>
        <w:rPr>
          <w:rStyle w:val="Strong"/>
          <w:rFonts w:cs="Book Antiqua" w:ascii="Book Antiqua" w:hAnsi="Book Antiqua"/>
        </w:rPr>
        <w:t>Impact:</w:t>
      </w:r>
      <w:r>
        <w:rPr>
          <w:rFonts w:cs="Book Antiqua" w:ascii="Book Antiqua" w:hAnsi="Book Antiqua"/>
        </w:rPr>
        <w:t xml:space="preserve"> </w:t>
      </w:r>
      <w:r>
        <w:rPr>
          <w:rFonts w:eastAsia="Times New Roman" w:cs="Book Antiqua" w:ascii="Book Antiqua" w:hAnsi="Book Antiqua"/>
          <w:color w:val="auto"/>
          <w:sz w:val="22"/>
          <w:szCs w:val="20"/>
          <w:lang w:val="en-US" w:bidi="ar-SA"/>
        </w:rPr>
        <w:t>Improved team efficiency and project outcomes by implementing streamlined development processes and effective problem-solving techniques.</w:t>
      </w:r>
    </w:p>
    <w:p>
      <w:pPr>
        <w:pStyle w:val="Heading6"/>
        <w:spacing w:lineRule="auto" w:line="240" w:before="60" w:after="0"/>
        <w:ind w:hanging="0" w:left="0" w:right="0"/>
        <w:rPr>
          <w:rFonts w:ascii="Book Antiqua" w:hAnsi="Book Antiqua" w:eastAsia="Times New Roman" w:cs="Book Antiqua"/>
          <w:color w:val="auto"/>
          <w:sz w:val="22"/>
          <w:lang w:val="en-US" w:bidi="ar-SA"/>
        </w:rPr>
      </w:pPr>
      <w:r>
        <w:rPr>
          <w:rFonts w:eastAsia="Book Antiqua" w:cs="Book Antiqua" w:ascii="Book Antiqua" w:hAnsi="Book Antiqua"/>
          <w:bCs/>
          <w:i/>
          <w:szCs w:val="22"/>
        </w:rPr>
        <w:t xml:space="preserve"> </w:t>
      </w:r>
      <w:r>
        <w:rPr>
          <w:rFonts w:eastAsia="Arial Unicode MS" w:cs="Book Antiqua" w:ascii="Book Antiqua" w:hAnsi="Book Antiqua"/>
          <w:bCs/>
          <w:i/>
          <w:szCs w:val="22"/>
        </w:rPr>
        <w:t>Professional Recognition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240" w:before="0" w:after="0"/>
        <w:jc w:val="both"/>
        <w:rPr>
          <w:rFonts w:ascii="Book Antiqua" w:hAnsi="Book Antiqua" w:cs="Book Antiqua"/>
          <w:bCs/>
          <w:szCs w:val="22"/>
        </w:rPr>
      </w:pPr>
      <w:r>
        <w:rPr>
          <w:rFonts w:eastAsia="Times New Roman" w:cs="Book Antiqua" w:ascii="Book Antiqua" w:hAnsi="Book Antiqua"/>
          <w:bCs/>
          <w:i w:val="false"/>
          <w:iCs/>
          <w:color w:val="auto"/>
          <w:spacing w:val="0"/>
          <w:sz w:val="22"/>
          <w:szCs w:val="22"/>
          <w:lang w:val="en-IN" w:bidi="ar-SA"/>
        </w:rPr>
        <w:t>Awarded Super Badges: Apex Specialist, Process Automation Specialist, and Developer Super Set for outstanding performance and expertise in Salesforce development.</w:t>
      </w:r>
    </w:p>
    <w:p>
      <w:pPr>
        <w:pStyle w:val="SectionTitle"/>
        <w:pBdr>
          <w:bottom w:val="nil"/>
        </w:pBdr>
        <w:spacing w:lineRule="exact" w:line="360" w:before="60" w:after="6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967855" cy="201295"/>
                <wp:effectExtent l="5715" t="5715" r="4445" b="4445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#d8d8d8" stroked="t" o:allowincell="f" style="position:absolute;margin-left:0pt;margin-top:6.6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>academic projects</w:t>
      </w:r>
    </w:p>
    <w:p>
      <w:pPr>
        <w:pStyle w:val="Normal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Project 1: </w:t>
      </w:r>
      <w:r>
        <w:rPr>
          <w:rFonts w:ascii="Book Antiqua" w:hAnsi="Book Antiqua"/>
          <w:lang w:val="en-IN"/>
        </w:rPr>
        <w:t>Coupon Prediction System</w:t>
      </w:r>
    </w:p>
    <w:p>
      <w:pPr>
        <w:pStyle w:val="Normal"/>
        <w:numPr>
          <w:ilvl w:val="0"/>
          <w:numId w:val="0"/>
        </w:numPr>
        <w:ind w:hanging="660" w:left="660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 xml:space="preserve">                      </w:t>
      </w:r>
      <w:r>
        <w:rPr>
          <w:rFonts w:ascii="Book Antiqua" w:hAnsi="Book Antiqua"/>
          <w:lang w:val="en-IN"/>
        </w:rPr>
        <w:t>Predicted customer coupon usage using linear regression,SVM,decision tree,and random forests. It was a minor project ,four people were included.My part was of Data collection. Technologies:Pandas,Numpy,Matplotlib.</w:t>
      </w:r>
    </w:p>
    <w:p>
      <w:pPr>
        <w:pStyle w:val="Normal"/>
        <w:numPr>
          <w:ilvl w:val="0"/>
          <w:numId w:val="0"/>
        </w:numPr>
        <w:ind w:hanging="0" w:left="0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 xml:space="preserve">                           </w:t>
      </w:r>
    </w:p>
    <w:p>
      <w:pPr>
        <w:pStyle w:val="Normal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Project 2: </w:t>
      </w:r>
      <w:r>
        <w:rPr>
          <w:rFonts w:ascii="Book Antiqua" w:hAnsi="Book Antiqua"/>
          <w:lang w:val="en-IN"/>
        </w:rPr>
        <w:t>Restaurant Menu Landing page</w:t>
      </w:r>
    </w:p>
    <w:p>
      <w:pPr>
        <w:pStyle w:val="Normal"/>
        <w:numPr>
          <w:ilvl w:val="0"/>
          <w:numId w:val="0"/>
        </w:numPr>
        <w:ind w:hanging="0" w:left="360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 xml:space="preserve">              </w:t>
      </w:r>
      <w:r>
        <w:rPr>
          <w:rFonts w:ascii="Book Antiqua" w:hAnsi="Book Antiqua"/>
          <w:lang w:val="en-IN"/>
        </w:rPr>
        <w:t>Designed and developed a user-friendly landing page for a restaurant showcasing the menu.</w:t>
      </w:r>
    </w:p>
    <w:p>
      <w:pPr>
        <w:pStyle w:val="Normal"/>
        <w:numPr>
          <w:ilvl w:val="0"/>
          <w:numId w:val="0"/>
        </w:numPr>
        <w:ind w:hanging="0" w:left="360"/>
        <w:rPr>
          <w:rFonts w:ascii="Book Antiqua" w:hAnsi="Book Antiqua"/>
        </w:rPr>
      </w:pPr>
      <w:r>
        <w:rPr>
          <w:rFonts w:ascii="Book Antiqua" w:hAnsi="Book Antiqua"/>
          <w:lang w:val="en-IN"/>
        </w:rPr>
        <w:t xml:space="preserve">    </w:t>
      </w:r>
      <w:r>
        <w:rPr>
          <w:rFonts w:ascii="Book Antiqua" w:hAnsi="Book Antiqua"/>
          <w:lang w:val="en-IN"/>
        </w:rPr>
        <w:t>Technologies: HTML,CSS,Javascript.</w:t>
      </w:r>
    </w:p>
    <w:p>
      <w:pPr>
        <w:pStyle w:val="SectionTitle"/>
        <w:pBdr>
          <w:bottom w:val="nil"/>
        </w:pBdr>
        <w:spacing w:lineRule="exact" w:line="360" w:before="60" w:after="6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967855" cy="201295"/>
                <wp:effectExtent l="5715" t="5715" r="4445" b="4445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#d8d8d8" stroked="t" o:allowincell="f" style="position:absolute;margin-left:0pt;margin-top:6.8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Academic achievements and awards</w:t>
      </w:r>
    </w:p>
    <w:p>
      <w:pPr>
        <w:pStyle w:val="Achievement"/>
        <w:numPr>
          <w:ilvl w:val="0"/>
          <w:numId w:val="1"/>
        </w:numPr>
        <w:spacing w:lineRule="auto" w:line="240" w:before="0" w:after="0"/>
        <w:rPr>
          <w:rFonts w:ascii="Book Antiqua" w:hAnsi="Book Antiqua"/>
        </w:rPr>
      </w:pPr>
      <w:r>
        <w:rPr>
          <w:rFonts w:ascii="Book Antiqua" w:hAnsi="Book Antiqua"/>
          <w:lang w:val="en-IN"/>
        </w:rPr>
        <w:t>I stood rank 10 in school in IMO back in 2015.</w:t>
      </w:r>
    </w:p>
    <w:p>
      <w:pPr>
        <w:pStyle w:val="Achievement"/>
        <w:numPr>
          <w:ilvl w:val="0"/>
          <w:numId w:val="0"/>
        </w:numPr>
        <w:spacing w:lineRule="auto" w:line="240"/>
        <w:ind w:hanging="0" w:left="360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SectionTitle"/>
        <w:pBdr>
          <w:bottom w:val="nil"/>
        </w:pBdr>
        <w:spacing w:lineRule="exact" w:line="300" w:before="60" w:after="6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967855" cy="201295"/>
                <wp:effectExtent l="5715" t="5715" r="4445" b="4445"/>
                <wp:wrapNone/>
                <wp:docPr id="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fillcolor="#d8d8d8" stroked="t" o:allowincell="f" style="position:absolute;margin-left:0pt;margin-top:1.85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positions of responsibility</w:t>
      </w:r>
    </w:p>
    <w:p>
      <w:pPr>
        <w:pStyle w:val="Normal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  <w:lang w:val="en-IN"/>
        </w:rPr>
        <w:t xml:space="preserve"> </w:t>
      </w:r>
      <w:r>
        <w:rPr>
          <w:rFonts w:ascii="Book Antiqua" w:hAnsi="Book Antiqua"/>
          <w:lang w:val="en-IN"/>
        </w:rPr>
        <w:t>I was Council Member in my school.</w:t>
      </w:r>
    </w:p>
    <w:p>
      <w:pPr>
        <w:pStyle w:val="Normal"/>
        <w:tabs>
          <w:tab w:val="clear" w:pos="720"/>
          <w:tab w:val="left" w:pos="1080" w:leader="none"/>
        </w:tabs>
        <w:ind w:left="360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SectionTitle"/>
        <w:pBdr>
          <w:bottom w:val="nil"/>
        </w:pBdr>
        <w:spacing w:lineRule="exact" w:line="300" w:before="60" w:after="6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967855" cy="201295"/>
                <wp:effectExtent l="5715" t="5715" r="4445" b="4445"/>
                <wp:wrapNone/>
                <wp:docPr id="6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#d8d8d8" stroked="t" o:allowincell="f" style="position:absolute;margin-left:0pt;margin-top:2.25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Extra-curricular activities and achievements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hanging="0" w:left="0"/>
        <w:rPr>
          <w:rFonts w:ascii="Book Antiqua" w:hAnsi="Book Antiqua"/>
          <w:szCs w:val="22"/>
          <w:lang w:val="en-AU"/>
        </w:rPr>
      </w:pPr>
      <w:r>
        <w:rPr>
          <w:rFonts w:ascii="Book Antiqua" w:hAnsi="Book Antiqua"/>
          <w:szCs w:val="22"/>
          <w:lang w:val="en-AU"/>
        </w:rPr>
      </w:r>
    </w:p>
    <w:p>
      <w:pPr>
        <w:pStyle w:val="Normal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  <w:lang w:val="en-IN"/>
        </w:rPr>
        <w:t>Awarded  for essay competition,Year 2016</w:t>
      </w:r>
    </w:p>
    <w:p>
      <w:pPr>
        <w:pStyle w:val="SectionTitle"/>
        <w:pBdr>
          <w:bottom w:val="nil"/>
        </w:pBdr>
        <w:spacing w:lineRule="exact" w:line="300" w:before="60" w:after="60"/>
        <w:rPr>
          <w:rFonts w:ascii="Book Antiqua" w:hAnsi="Book Antiqua"/>
          <w:b/>
          <w:bCs/>
        </w:rPr>
      </w:pPr>
      <w:r>
        <mc:AlternateContent>
          <mc:Choice Requires="wps">
            <w:drawing>
              <wp:anchor behindDoc="1" distT="4445" distB="10160" distL="4445" distR="1270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67855" cy="201295"/>
                <wp:effectExtent l="5715" t="5715" r="4445" b="4445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#d8d8d8" stroked="t" o:allowincell="f" style="position:absolute;margin-left:0pt;margin-top:2.9pt;width:548.6pt;height:15.8pt;mso-wrap-style:none;v-text-anchor:middle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otheR InFORMATION</w:t>
      </w:r>
    </w:p>
    <w:p>
      <w:pPr>
        <w:pStyle w:val="Normal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Other free time interests</w:t>
      </w:r>
      <w:r>
        <w:rPr>
          <w:rFonts w:ascii="Book Antiqua" w:hAnsi="Book Antiqua"/>
          <w:lang w:val="en-IN"/>
        </w:rPr>
        <w:t>: reading self help books,googling, driving car,baking</w:t>
      </w:r>
    </w:p>
    <w:p>
      <w:pPr>
        <w:pStyle w:val="Achievement"/>
        <w:numPr>
          <w:ilvl w:val="0"/>
          <w:numId w:val="0"/>
        </w:numPr>
        <w:spacing w:before="0" w:after="0"/>
        <w:ind w:hanging="0" w:left="0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432" w:right="547" w:gutter="0" w:header="0" w:top="259" w:footer="0" w:bottom="900"/>
      <w:pgNumType w:fmt="decimal"/>
      <w:formProt w:val="false"/>
      <w:titlePg/>
      <w:textDirection w:val="lrTb"/>
      <w:docGrid w:type="default" w:linePitch="22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Book Antiqua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tLeast" w:line="240" w:before="220" w:after="220"/>
      <w:ind w:left="-2160" w:right="-84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tLeast" w:line="240" w:before="220" w:after="220"/>
      <w:ind w:left="-2160" w:right="-840"/>
      <w:jc w:val="left"/>
      <w:rPr/>
    </w:pP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Address1"/>
      <w:spacing w:lineRule="auto" w:line="360"/>
      <w:rPr/>
    </w:pPr>
    <w:r>
      <w:rPr/>
    </w:r>
  </w:p>
  <w:p>
    <w:pPr>
      <w:pStyle w:val="Address1"/>
      <w:spacing w:lineRule="auto" w: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tLeast" w:line="220" w:before="220" w:after="220"/>
      <w:ind w:left="-2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tLeast" w:line="240" w:before="220" w:after="220"/>
      <w:jc w:val="left"/>
      <w:rPr/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Address2"/>
      <w:spacing w:lineRule="auto" w:line="240"/>
      <w:jc w:val="both"/>
      <w:rPr/>
    </w:pPr>
    <w:r>
      <w:rPr/>
      <w:tab/>
      <w:tab/>
      <w:tab/>
      <w:tab/>
      <w:tab/>
      <w:tab/>
      <w:tab/>
      <w:tab/>
      <w:tab/>
      <w:tab/>
      <w:tab/>
      <w:tab/>
      <w:tab/>
    </w:r>
  </w:p>
  <w:p>
    <w:pPr>
      <w:pStyle w:val="Address2"/>
      <w:spacing w:lineRule="auto" w:line="24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6">
    <w:name w:val="Heading 6"/>
    <w:basedOn w:val="Normal"/>
    <w:next w:val="Normal"/>
    <w:uiPriority w:val="0"/>
    <w:qFormat/>
    <w:pPr>
      <w:spacing w:lineRule="atLeast" w:line="240" w:before="240" w:after="0"/>
      <w:outlineLvl w:val="5"/>
    </w:pPr>
    <w:rPr>
      <w:b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Strong">
    <w:name w:val="Strong"/>
    <w:qFormat/>
    <w:rPr>
      <w:b/>
      <w:bCs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Symbol" w:hAnsi="Symbol" w:cs="Symbol"/>
      <w:color w:val="000000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4">
    <w:name w:val="WW8Num3z4"/>
    <w:qFormat/>
    <w:rPr>
      <w:rFonts w:ascii="Courier New" w:hAnsi="Courier New" w:cs="Courier New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tLeast" w:line="240" w:before="0" w:after="2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right" w:pos="7320" w:leader="none"/>
      </w:tabs>
      <w:spacing w:lineRule="atLeast" w:line="240" w:before="220" w:after="220"/>
      <w:ind w:left="-2160" w:right="-840"/>
      <w:jc w:val="left"/>
    </w:pPr>
    <w:rPr>
      <w:caps/>
    </w:rPr>
  </w:style>
  <w:style w:type="paragraph" w:styleId="Header">
    <w:name w:val="Header"/>
    <w:basedOn w:val="Normal"/>
    <w:uiPriority w:val="0"/>
    <w:pPr>
      <w:spacing w:lineRule="atLeast" w:line="220" w:before="220" w:after="220"/>
      <w:ind w:left="-2160"/>
    </w:pPr>
    <w:rPr>
      <w:caps/>
    </w:rPr>
  </w:style>
  <w:style w:type="paragraph" w:styleId="Address2" w:customStyle="1">
    <w:name w:val="Address 2"/>
    <w:basedOn w:val="Normal"/>
    <w:uiPriority w:val="0"/>
    <w:qFormat/>
    <w:pPr>
      <w:spacing w:lineRule="atLeast" w:line="160"/>
      <w:jc w:val="center"/>
    </w:pPr>
    <w:rPr>
      <w:caps/>
      <w:spacing w:val="30"/>
      <w:sz w:val="15"/>
    </w:rPr>
  </w:style>
  <w:style w:type="paragraph" w:styleId="Address1" w:customStyle="1">
    <w:name w:val="Address 1"/>
    <w:basedOn w:val="Normal"/>
    <w:uiPriority w:val="0"/>
    <w:qFormat/>
    <w:pPr>
      <w:spacing w:lineRule="atLeast" w:line="160"/>
      <w:jc w:val="center"/>
    </w:pPr>
    <w:rPr>
      <w:caps/>
      <w:spacing w:val="30"/>
      <w:sz w:val="15"/>
    </w:rPr>
  </w:style>
  <w:style w:type="paragraph" w:styleId="SectionTitle" w:customStyle="1">
    <w:name w:val="Section Title"/>
    <w:basedOn w:val="Normal"/>
    <w:next w:val="Objective"/>
    <w:uiPriority w:val="0"/>
    <w:qFormat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Objective" w:customStyle="1">
    <w:name w:val="Objective"/>
    <w:basedOn w:val="Normal"/>
    <w:next w:val="BodyText"/>
    <w:uiPriority w:val="0"/>
    <w:qFormat/>
    <w:pPr>
      <w:spacing w:lineRule="atLeast" w:line="220" w:before="60" w:after="220"/>
    </w:pPr>
    <w:rPr/>
  </w:style>
  <w:style w:type="paragraph" w:styleId="HeadingBase" w:customStyle="1">
    <w:name w:val="Heading Base"/>
    <w:basedOn w:val="BodyText"/>
    <w:next w:val="BodyText"/>
    <w:uiPriority w:val="0"/>
    <w:qFormat/>
    <w:pPr>
      <w:keepNext w:val="true"/>
      <w:keepLines/>
      <w:spacing w:before="240" w:after="240"/>
    </w:pPr>
    <w:rPr>
      <w:caps/>
    </w:rPr>
  </w:style>
  <w:style w:type="paragraph" w:styleId="JobTitle" w:customStyle="1">
    <w:name w:val="Job Title"/>
    <w:next w:val="Achievement"/>
    <w:uiPriority w:val="0"/>
    <w:qFormat/>
    <w:pPr>
      <w:widowControl/>
      <w:bidi w:val="0"/>
      <w:spacing w:lineRule="atLeast" w:line="220" w:before="40" w:after="40"/>
      <w:jc w:val="left"/>
    </w:pPr>
    <w:rPr>
      <w:rFonts w:ascii="Garamond" w:hAnsi="Garamond" w:eastAsia="Times New Roman" w:cs="Times New Roman"/>
      <w:i/>
      <w:color w:val="auto"/>
      <w:spacing w:val="5"/>
      <w:kern w:val="0"/>
      <w:sz w:val="23"/>
      <w:szCs w:val="20"/>
      <w:lang w:val="en-US" w:eastAsia="en-US" w:bidi="ar-SA"/>
    </w:rPr>
  </w:style>
  <w:style w:type="paragraph" w:styleId="Achievement" w:customStyle="1">
    <w:name w:val="Achievement"/>
    <w:basedOn w:val="BodyText"/>
    <w:uiPriority w:val="0"/>
    <w:qFormat/>
    <w:pPr>
      <w:spacing w:before="0" w:after="60"/>
      <w:ind w:hanging="240" w:left="240"/>
    </w:pPr>
    <w:rPr/>
  </w:style>
  <w:style w:type="paragraph" w:styleId="FrameContents">
    <w:name w:val="Frame Contents"/>
    <w:basedOn w:val="Normal"/>
    <w:qFormat/>
    <w:pPr/>
    <w:rPr/>
  </w:style>
  <w:style w:type="numbering" w:styleId="WW8Num2">
    <w:name w:val="WW8Num2"/>
    <w:qFormat/>
  </w:style>
  <w:style w:type="numbering" w:styleId="WW8Num4">
    <w:name w:val="WW8Num4"/>
    <w:qFormat/>
  </w:style>
  <w:style w:type="numbering" w:styleId="WW8Num3">
    <w:name w:val="WW8Num3"/>
    <w:qFormat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LibreOffice/24.2.5.2$Linux_X86_64 LibreOffice_project/d6e8b0f3fc6e8af2b00cf4969fd0d2fa45b9a62e</Application>
  <AppVersion>15.0000</AppVersion>
  <Pages>2</Pages>
  <Words>242</Words>
  <Characters>1636</Characters>
  <CharactersWithSpaces>2034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2024-07-25T16:06:00Z</dcterms:created>
  <dc:creator>131_Drishti PRIYADARSHINI</dc:creator>
  <dc:description/>
  <dc:language>en-US</dc:language>
  <cp:lastModifiedBy/>
  <cp:lastPrinted>2024-07-25T23:38:37Z</cp:lastPrinted>
  <dcterms:modified xsi:type="dcterms:W3CDTF">2024-07-26T00:41:42Z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946085AA654140BF93DC4BE2D5367561_11</vt:lpwstr>
  </property>
  <property fmtid="{D5CDD505-2E9C-101B-9397-08002B2CF9AE}" pid="3" name="KSOProductBuildVer">
    <vt:lpwstr>1033-12.2.0.13472</vt:lpwstr>
  </property>
</Properties>
</file>