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pacing w:val="20"/>
          <w:sz w:val="40"/>
          <w:szCs w:val="40"/>
        </w:rPr>
        <w:t xml:space="preserve">NITIN GUPTA</w:t>
      </w:r>
    </w:p>
    <w:p>
      <w:pPr>
        <w:spacing w:after="0"/>
        <w:jc w:val="center"/>
      </w:pPr>
      <w:r>
        <w:rPr>
          <w:b/>
          <w:bCs/>
          <w:color w:val="222222"/>
          <w:spacing w:val="6"/>
          <w:sz w:val="24"/>
          <w:szCs w:val="24"/>
        </w:rPr>
        <w:t xml:space="preserve">Engineering Delivery Director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Global Distributed Delivery  |  Portfolio &amp; Program Leadership  |  P&amp;L</w:t>
      </w:r>
    </w:p>
    <w:p>
      <w:pPr>
        <w:pBdr>
          <w:bottom w:val="single" w:color="1F4E79" w:sz="6" w:space="4"/>
        </w:pBdr>
        <w:spacing w:after="120"/>
        <w:jc w:val="center"/>
      </w:pPr>
      <w:r>
        <w:rPr>
          <w:color w:val="222222"/>
          <w:sz w:val="20"/>
          <w:szCs w:val="20"/>
        </w:rPr>
        <w:t xml:space="preserve">+91-9654377145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nitin88gupta@gmail.com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linkedin.com/in/nitin-gupta-18a8241a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Gurgaon, India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PROFILE</w:t>
      </w:r>
    </w:p>
    <w:p>
      <w:pPr>
        <w:spacing w:after="60"/>
        <w:jc w:val="both"/>
      </w:pPr>
      <w:r>
        <w:rPr>
          <w:sz w:val="21"/>
          <w:szCs w:val="21"/>
        </w:rPr>
        <w:t xml:space="preserve">Engineering delivery executive with 14+ years managing distributed teams, enterprise portfolios, and complex transformation programs across BFSI, Telecom, Aviation, and Enterprise SaaS. Led 180+ member organizations with 32 direct reports and ₹12–15 Cr P&amp;L, accountable for delivery excellence, operational governance, customer success, and profitability – well suited to global and remote-first operating models.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COMPETENCIES</w:t>
      </w:r>
    </w:p>
    <w:p>
      <w:pPr>
        <w:spacing w:after="60"/>
      </w:pPr>
      <w:r>
        <w:rPr>
          <w:sz w:val="21"/>
          <w:szCs w:val="21"/>
        </w:rPr>
        <w:t xml:space="preserve">Engineering Delivery   •   Portfolio Management   •   Program Management   •   Global / Distributed Delivery   •   Operational Excellence   •   P&amp;L Management   •   Delivery Governance   •   Stakeholder Management   •   Client Success   •   Transformation Leadership   •   Engineering Leadership   •   Practice Building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PROFESSIONAL EXPERIENCE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Founder</w:t>
      </w:r>
      <w:r>
        <w:rPr>
          <w:b/>
          <w:bCs/>
          <w:color w:val="1F4E79"/>
          <w:sz w:val="22"/>
          <w:szCs w:val="22"/>
        </w:rPr>
        <w:t xml:space="preserve">  |  Agnisc Corp</w:t>
      </w:r>
      <w:r>
        <w:rPr>
          <w:i/>
          <w:iCs/>
          <w:color w:val="555555"/>
          <w:sz w:val="20"/>
          <w:szCs w:val="20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Founded a digital-engineering consultancy delivering modernization and transformation programs with outcome-based delivery models.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Director – Product Engineering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Mar 2022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Owned an enterprise engineering portfolio with ₹12–15 Cr P&amp;L and a 180+ member, geographically distributed organization (32 direct reports). Established delivery-governance and CoE frameworks driving predictable, high-quality outcomes across concurrent banking programs.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Technical Product Manager</w:t>
      </w:r>
      <w:r>
        <w:rPr>
          <w:b/>
          <w:bCs/>
          <w:color w:val="1F4E79"/>
          <w:sz w:val="22"/>
          <w:szCs w:val="22"/>
        </w:rPr>
        <w:t xml:space="preserve">  |  Knowlarity</w:t>
      </w:r>
      <w:r>
        <w:rPr>
          <w:i/>
          <w:iCs/>
          <w:color w:val="555555"/>
          <w:sz w:val="20"/>
          <w:szCs w:val="20"/>
        </w:rPr>
        <w:t xml:space="preserve">	Apr 2020 – Jan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Managed end-to-end delivery for a cloud-communications platform – scope, quality, and timelines across cross-functional engineering teams.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Engineering Manager</w:t>
      </w:r>
      <w:r>
        <w:rPr>
          <w:b/>
          <w:bCs/>
          <w:color w:val="1F4E79"/>
          <w:sz w:val="22"/>
          <w:szCs w:val="22"/>
        </w:rPr>
        <w:t xml:space="preserve">  |  Quess Corp</w:t>
      </w:r>
      <w:r>
        <w:rPr>
          <w:i/>
          <w:iCs/>
          <w:color w:val="555555"/>
          <w:sz w:val="20"/>
          <w:szCs w:val="20"/>
        </w:rPr>
        <w:t xml:space="preserve">	Sep 2019 – Apr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engineering delivery and technology execution for enterprise initiatives, accountable for team output, quality, and schedule.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Senior Consultant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Jun 2015 – Aug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cloud-native, full-stack enterprise applications (Node.js, React, Angular, AWS) and solution architecture across enterprise modernization programs.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Team Lead</w:t>
      </w:r>
      <w:r>
        <w:rPr>
          <w:b/>
          <w:bCs/>
          <w:color w:val="1F4E79"/>
          <w:sz w:val="22"/>
          <w:szCs w:val="22"/>
        </w:rPr>
        <w:t xml:space="preserve">  |  Tanzanite Infotech</w:t>
      </w:r>
      <w:r>
        <w:rPr>
          <w:i/>
          <w:iCs/>
          <w:color w:val="555555"/>
          <w:sz w:val="20"/>
          <w:szCs w:val="20"/>
        </w:rPr>
        <w:t xml:space="preserve">	May 2014 – Jun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technical design and development for enterprise software, setting engineering standards for the team.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Sr. Software Developer</w:t>
      </w:r>
      <w:r>
        <w:rPr>
          <w:b/>
          <w:bCs/>
          <w:color w:val="1F4E79"/>
          <w:sz w:val="22"/>
          <w:szCs w:val="22"/>
        </w:rPr>
        <w:t xml:space="preserve">  |  ShepHertz Technologies</w:t>
      </w:r>
      <w:r>
        <w:rPr>
          <w:i/>
          <w:iCs/>
          <w:color w:val="555555"/>
          <w:sz w:val="20"/>
          <w:szCs w:val="20"/>
        </w:rPr>
        <w:t xml:space="preserve">	Dec 2013 – May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backend and platform capabilities for enterprise applications at scale.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Software Developer</w:t>
      </w:r>
      <w:r>
        <w:rPr>
          <w:b/>
          <w:bCs/>
          <w:color w:val="1F4E79"/>
          <w:sz w:val="22"/>
          <w:szCs w:val="22"/>
        </w:rPr>
        <w:t xml:space="preserve">  |  Purple Talk</w:t>
      </w:r>
      <w:r>
        <w:rPr>
          <w:i/>
          <w:iCs/>
          <w:color w:val="555555"/>
          <w:sz w:val="20"/>
          <w:szCs w:val="20"/>
        </w:rPr>
        <w:t xml:space="preserve">	Jan 2012 – Dec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iOS and enterprise mobile applications end to end.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Executive Program – Advanced Leadership &amp; Change Management</w:t>
      </w:r>
      <w:r>
        <w:rPr>
          <w:color w:val="555555"/>
          <w:sz w:val="21"/>
          <w:szCs w:val="21"/>
        </w:rPr>
        <w:t xml:space="preserve">  |  IIM Visakhapatnam</w:t>
      </w:r>
      <w:r>
        <w:rPr>
          <w:i/>
          <w:iCs/>
          <w:color w:val="555555"/>
          <w:sz w:val="20"/>
          <w:szCs w:val="20"/>
        </w:rPr>
        <w:t xml:space="preserve">	2024 – 2025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PG Diploma – Mobile Application Development</w:t>
      </w:r>
      <w:r>
        <w:rPr>
          <w:color w:val="555555"/>
          <w:sz w:val="21"/>
          <w:szCs w:val="21"/>
        </w:rPr>
        <w:t xml:space="preserve">  |  CDAC Noida</w:t>
      </w:r>
      <w:r>
        <w:rPr>
          <w:i/>
          <w:iCs/>
          <w:color w:val="555555"/>
          <w:sz w:val="20"/>
          <w:szCs w:val="20"/>
        </w:rPr>
        <w:t xml:space="preserve">	2011 – 2012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B.Tech – Electronics &amp; Communication Engineering</w:t>
      </w:r>
      <w:r>
        <w:rPr>
          <w:color w:val="555555"/>
          <w:sz w:val="21"/>
          <w:szCs w:val="21"/>
        </w:rPr>
        <w:t xml:space="preserve">  |  GGSIPU, Delhi</w:t>
      </w:r>
      <w:r>
        <w:rPr>
          <w:i/>
          <w:iCs/>
          <w:color w:val="555555"/>
          <w:sz w:val="20"/>
          <w:szCs w:val="20"/>
        </w:rPr>
        <w:t xml:space="preserve">	2007 – 2011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SKILLS</w:t>
      </w:r>
    </w:p>
    <w:p>
      <w:pPr>
        <w:spacing w:after="60"/>
      </w:pPr>
      <w:r>
        <w:rPr>
          <w:sz w:val="21"/>
          <w:szCs w:val="21"/>
        </w:rPr>
        <w:t xml:space="preserve">Delivery &amp; Program Mgmt (90%)   •   Distributed Team Leadership (95%)   •   P&amp;L / Portfolio (85%)   •   Engineering Excellence (90%)   •   Stakeholder Management (90%)   •   Agile / DevOps (85%)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2026-06-29T07:51:59.300Z</dcterms:created>
  <dcterms:modified xsi:type="dcterms:W3CDTF">2026-06-29T07:51:59.300Z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