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A526A" w14:textId="77777777" w:rsidR="00E46A20" w:rsidRPr="007D293D" w:rsidRDefault="00000000">
      <w:pPr>
        <w:pStyle w:val="Heading1"/>
        <w:jc w:val="center"/>
        <w:rPr>
          <w:rFonts w:ascii="Bahnschrift" w:hAnsi="Bahnschrift"/>
          <w:sz w:val="44"/>
          <w:szCs w:val="44"/>
        </w:rPr>
      </w:pPr>
      <w:r w:rsidRPr="007D293D">
        <w:rPr>
          <w:rFonts w:ascii="Bahnschrift" w:hAnsi="Bahnschrift"/>
          <w:sz w:val="44"/>
          <w:szCs w:val="44"/>
        </w:rPr>
        <w:t>Lab 3: Architectural Pattern Selection &amp; Justification</w:t>
      </w:r>
    </w:p>
    <w:p w14:paraId="48D89914" w14:textId="77777777" w:rsidR="00E46A20" w:rsidRDefault="00000000">
      <w:pPr>
        <w:spacing w:after="200"/>
        <w:jc w:val="center"/>
        <w:rPr>
          <w:rFonts w:ascii="Bahnschrift" w:hAnsi="Bahnschrift"/>
          <w:sz w:val="32"/>
          <w:szCs w:val="32"/>
        </w:rPr>
      </w:pPr>
      <w:r w:rsidRPr="007D293D">
        <w:rPr>
          <w:rFonts w:ascii="Bahnschrift" w:hAnsi="Bahnschrift"/>
          <w:sz w:val="32"/>
          <w:szCs w:val="32"/>
        </w:rPr>
        <w:t xml:space="preserve">Nitin </w:t>
      </w:r>
      <w:proofErr w:type="gramStart"/>
      <w:r w:rsidRPr="007D293D">
        <w:rPr>
          <w:rFonts w:ascii="Bahnschrift" w:hAnsi="Bahnschrift"/>
          <w:sz w:val="32"/>
          <w:szCs w:val="32"/>
        </w:rPr>
        <w:t>Somisetty  |</w:t>
      </w:r>
      <w:proofErr w:type="gramEnd"/>
      <w:r w:rsidRPr="007D293D">
        <w:rPr>
          <w:rFonts w:ascii="Bahnschrift" w:hAnsi="Bahnschrift"/>
          <w:sz w:val="32"/>
          <w:szCs w:val="32"/>
        </w:rPr>
        <w:t xml:space="preserve">  PES2UG24CS</w:t>
      </w:r>
      <w:proofErr w:type="gramStart"/>
      <w:r w:rsidRPr="007D293D">
        <w:rPr>
          <w:rFonts w:ascii="Bahnschrift" w:hAnsi="Bahnschrift"/>
          <w:sz w:val="32"/>
          <w:szCs w:val="32"/>
        </w:rPr>
        <w:t>327  |</w:t>
      </w:r>
      <w:proofErr w:type="gramEnd"/>
      <w:r w:rsidRPr="007D293D">
        <w:rPr>
          <w:rFonts w:ascii="Bahnschrift" w:hAnsi="Bahnschrift"/>
          <w:sz w:val="32"/>
          <w:szCs w:val="32"/>
        </w:rPr>
        <w:t xml:space="preserve">  Problem Statement 20</w:t>
      </w:r>
    </w:p>
    <w:p w14:paraId="7C31569A" w14:textId="77777777" w:rsidR="007D293D" w:rsidRPr="007D293D" w:rsidRDefault="007D293D">
      <w:pPr>
        <w:spacing w:after="200"/>
        <w:jc w:val="center"/>
        <w:rPr>
          <w:rFonts w:ascii="Bahnschrift" w:hAnsi="Bahnschrift"/>
          <w:sz w:val="28"/>
          <w:szCs w:val="28"/>
        </w:rPr>
      </w:pPr>
    </w:p>
    <w:p w14:paraId="387575C0" w14:textId="77777777" w:rsidR="00E46A20" w:rsidRPr="007D293D" w:rsidRDefault="00000000">
      <w:pPr>
        <w:rPr>
          <w:rFonts w:ascii="Bahnschrift" w:hAnsi="Bahnschrift"/>
          <w:sz w:val="36"/>
          <w:szCs w:val="36"/>
        </w:rPr>
      </w:pPr>
      <w:r w:rsidRPr="007D293D">
        <w:rPr>
          <w:rFonts w:ascii="Bahnschrift" w:hAnsi="Bahnschrift"/>
          <w:b/>
          <w:bCs/>
          <w:sz w:val="36"/>
          <w:szCs w:val="36"/>
        </w:rPr>
        <w:t xml:space="preserve">Project: </w:t>
      </w:r>
      <w:r w:rsidRPr="007D293D">
        <w:rPr>
          <w:rFonts w:ascii="Bahnschrift" w:hAnsi="Bahnschrift"/>
          <w:sz w:val="36"/>
          <w:szCs w:val="36"/>
        </w:rPr>
        <w:t>Hospital Bed &amp; ICU Allocation Dashboard</w:t>
      </w:r>
    </w:p>
    <w:p w14:paraId="0D33064B" w14:textId="77777777" w:rsidR="00E46A20" w:rsidRPr="007D293D" w:rsidRDefault="00000000">
      <w:pPr>
        <w:spacing w:after="200"/>
        <w:rPr>
          <w:rFonts w:ascii="Bahnschrift" w:hAnsi="Bahnschrift"/>
          <w:sz w:val="36"/>
          <w:szCs w:val="36"/>
        </w:rPr>
      </w:pPr>
      <w:r w:rsidRPr="007D293D">
        <w:rPr>
          <w:rFonts w:ascii="Bahnschrift" w:hAnsi="Bahnschrift"/>
          <w:b/>
          <w:bCs/>
          <w:sz w:val="36"/>
          <w:szCs w:val="36"/>
        </w:rPr>
        <w:t xml:space="preserve">Domain: </w:t>
      </w:r>
      <w:r w:rsidRPr="007D293D">
        <w:rPr>
          <w:rFonts w:ascii="Bahnschrift" w:hAnsi="Bahnschrift"/>
          <w:sz w:val="36"/>
          <w:szCs w:val="36"/>
        </w:rPr>
        <w:t>Healthcare &amp; Telemedicine</w:t>
      </w:r>
    </w:p>
    <w:p w14:paraId="79851FEB" w14:textId="4AC2CEC5" w:rsidR="00E46A20" w:rsidRPr="007D293D" w:rsidRDefault="00000000">
      <w:pPr>
        <w:spacing w:before="200" w:after="200"/>
        <w:rPr>
          <w:rFonts w:ascii="Bahnschrift" w:hAnsi="Bahnschrift"/>
          <w:sz w:val="28"/>
          <w:szCs w:val="28"/>
        </w:rPr>
      </w:pPr>
      <w:r w:rsidRPr="007D293D">
        <w:rPr>
          <w:rFonts w:ascii="Bahnschrift" w:hAnsi="Bahnschrift"/>
          <w:b/>
          <w:bCs/>
          <w:sz w:val="28"/>
          <w:szCs w:val="28"/>
        </w:rPr>
        <w:t xml:space="preserve">Architecture Selection: </w:t>
      </w:r>
      <w:r w:rsidRPr="007D293D">
        <w:rPr>
          <w:rFonts w:ascii="Bahnschrift" w:hAnsi="Bahnschrift"/>
          <w:i/>
          <w:iCs/>
          <w:sz w:val="28"/>
          <w:szCs w:val="28"/>
        </w:rPr>
        <w:t>Layered Architecture</w:t>
      </w:r>
    </w:p>
    <w:p w14:paraId="03266ED0" w14:textId="77777777" w:rsidR="00E46A20" w:rsidRPr="007D293D" w:rsidRDefault="00000000">
      <w:pPr>
        <w:spacing w:before="100"/>
        <w:rPr>
          <w:rFonts w:ascii="Bahnschrift" w:hAnsi="Bahnschrift"/>
          <w:sz w:val="24"/>
          <w:szCs w:val="24"/>
        </w:rPr>
      </w:pPr>
      <w:r w:rsidRPr="007D293D">
        <w:rPr>
          <w:rFonts w:ascii="Bahnschrift" w:hAnsi="Bahnschrift"/>
          <w:b/>
          <w:bCs/>
          <w:sz w:val="24"/>
          <w:szCs w:val="24"/>
        </w:rPr>
        <w:t>Reason 1 – Clear Separation of Clinical Concerns</w:t>
      </w:r>
    </w:p>
    <w:p w14:paraId="7475DF86" w14:textId="77777777" w:rsidR="00E46A20" w:rsidRPr="007D293D" w:rsidRDefault="00000000">
      <w:pPr>
        <w:rPr>
          <w:rFonts w:ascii="Bahnschrift" w:hAnsi="Bahnschrift"/>
          <w:sz w:val="24"/>
          <w:szCs w:val="24"/>
        </w:rPr>
      </w:pPr>
      <w:r w:rsidRPr="007D293D">
        <w:rPr>
          <w:rFonts w:ascii="Bahnschrift" w:hAnsi="Bahnschrift"/>
          <w:sz w:val="24"/>
          <w:szCs w:val="24"/>
        </w:rPr>
        <w:t>The system handles three distinct concerns: presenting real-time occupancy data to staff, computing triage severity and coordinating ICU/ambulance transfer workflows, and persisting patient and bed records. A layered structure (Presentation, Business, Data) keeps the touch/dashboard interface, the clinical prioritization logic, and the database access isolated from one another. This mirrors the requirements table directly — FR-001 through FR-004 are business-layer rules, while NFR-001 (WebSocket propagation) is a presentation-layer concern and NFR-002 (access control/audit logging) spans the data and business layers.</w:t>
      </w:r>
    </w:p>
    <w:p w14:paraId="690D2033" w14:textId="77777777" w:rsidR="00E46A20" w:rsidRPr="007D293D" w:rsidRDefault="00000000">
      <w:pPr>
        <w:spacing w:before="200"/>
        <w:rPr>
          <w:rFonts w:ascii="Bahnschrift" w:hAnsi="Bahnschrift"/>
          <w:sz w:val="24"/>
          <w:szCs w:val="24"/>
        </w:rPr>
      </w:pPr>
      <w:r w:rsidRPr="007D293D">
        <w:rPr>
          <w:rFonts w:ascii="Bahnschrift" w:hAnsi="Bahnschrift"/>
          <w:b/>
          <w:bCs/>
          <w:sz w:val="24"/>
          <w:szCs w:val="24"/>
        </w:rPr>
        <w:t>Reason 2 – Consistency for a Single-Facility Operational System</w:t>
      </w:r>
    </w:p>
    <w:p w14:paraId="3799337F" w14:textId="77777777" w:rsidR="00E46A20" w:rsidRPr="007D293D" w:rsidRDefault="00000000">
      <w:pPr>
        <w:rPr>
          <w:rFonts w:ascii="Bahnschrift" w:hAnsi="Bahnschrift"/>
          <w:sz w:val="24"/>
          <w:szCs w:val="24"/>
        </w:rPr>
      </w:pPr>
      <w:r w:rsidRPr="007D293D">
        <w:rPr>
          <w:rFonts w:ascii="Bahnschrift" w:hAnsi="Bahnschrift"/>
          <w:sz w:val="24"/>
          <w:szCs w:val="24"/>
        </w:rPr>
        <w:t>Unlike a distributed, independently-scaled system, this dashboard runs as one cohesive application within a single ER department, shared by a small set of authorized roles (Triage Nurse, Hospital Administrator) plus one external integration point (the inter-facility ambulance service). A layered architecture avoids the operational overhead of microservices (service discovery, distributed transactions) while still being easy for a small team to build, test, and maintain — appropriate for the scope defined in the problem statement.</w:t>
      </w:r>
    </w:p>
    <w:p w14:paraId="0B59695B" w14:textId="77777777" w:rsidR="00E46A20" w:rsidRPr="007D293D" w:rsidRDefault="00000000">
      <w:pPr>
        <w:spacing w:before="200"/>
        <w:rPr>
          <w:rFonts w:ascii="Bahnschrift" w:hAnsi="Bahnschrift"/>
          <w:sz w:val="24"/>
          <w:szCs w:val="24"/>
        </w:rPr>
      </w:pPr>
      <w:r w:rsidRPr="007D293D">
        <w:rPr>
          <w:rFonts w:ascii="Bahnschrift" w:hAnsi="Bahnschrift"/>
          <w:b/>
          <w:bCs/>
          <w:sz w:val="24"/>
          <w:szCs w:val="24"/>
        </w:rPr>
        <w:t>Security Advantage</w:t>
      </w:r>
    </w:p>
    <w:p w14:paraId="002B6FDA" w14:textId="77777777" w:rsidR="00E46A20" w:rsidRPr="007D293D" w:rsidRDefault="00000000">
      <w:pPr>
        <w:rPr>
          <w:rFonts w:ascii="Bahnschrift" w:hAnsi="Bahnschrift"/>
          <w:sz w:val="24"/>
          <w:szCs w:val="24"/>
        </w:rPr>
      </w:pPr>
      <w:r w:rsidRPr="007D293D">
        <w:rPr>
          <w:rFonts w:ascii="Bahnschrift" w:hAnsi="Bahnschrift"/>
          <w:sz w:val="24"/>
          <w:szCs w:val="24"/>
        </w:rPr>
        <w:t xml:space="preserve">The layered structure enforces that all patient and bed-status </w:t>
      </w:r>
      <w:proofErr w:type="gramStart"/>
      <w:r w:rsidRPr="007D293D">
        <w:rPr>
          <w:rFonts w:ascii="Bahnschrift" w:hAnsi="Bahnschrift"/>
          <w:sz w:val="24"/>
          <w:szCs w:val="24"/>
        </w:rPr>
        <w:t>writes</w:t>
      </w:r>
      <w:proofErr w:type="gramEnd"/>
      <w:r w:rsidRPr="007D293D">
        <w:rPr>
          <w:rFonts w:ascii="Bahnschrift" w:hAnsi="Bahnschrift"/>
          <w:sz w:val="24"/>
          <w:szCs w:val="24"/>
        </w:rPr>
        <w:t xml:space="preserve"> pass through the Business Layer before reaching the Data Layer. This gives a single, centralized point to apply NFR-002 role-based access control and to log rejected access attempts, since no component in the Presentation Layer is allowed a direct connection to the Hospital Database Component. Unauthorized dashboard requests are therefore intercepted before they can touch persisted patient data.</w:t>
      </w:r>
    </w:p>
    <w:p w14:paraId="1D6E9C9E" w14:textId="77777777" w:rsidR="00E46A20" w:rsidRPr="007D293D" w:rsidRDefault="00000000">
      <w:pPr>
        <w:spacing w:before="200"/>
        <w:rPr>
          <w:rFonts w:ascii="Bahnschrift" w:hAnsi="Bahnschrift"/>
          <w:sz w:val="24"/>
          <w:szCs w:val="24"/>
        </w:rPr>
      </w:pPr>
      <w:r w:rsidRPr="007D293D">
        <w:rPr>
          <w:rFonts w:ascii="Bahnschrift" w:hAnsi="Bahnschrift"/>
          <w:b/>
          <w:bCs/>
          <w:sz w:val="24"/>
          <w:szCs w:val="24"/>
        </w:rPr>
        <w:t>Performance Benefit</w:t>
      </w:r>
    </w:p>
    <w:p w14:paraId="377B2980" w14:textId="77777777" w:rsidR="00E46A20" w:rsidRDefault="00000000">
      <w:pPr>
        <w:spacing w:after="200"/>
        <w:rPr>
          <w:rFonts w:ascii="Bahnschrift" w:hAnsi="Bahnschrift"/>
          <w:sz w:val="24"/>
          <w:szCs w:val="24"/>
        </w:rPr>
      </w:pPr>
      <w:r w:rsidRPr="007D293D">
        <w:rPr>
          <w:rFonts w:ascii="Bahnschrift" w:hAnsi="Bahnschrift"/>
          <w:sz w:val="24"/>
          <w:szCs w:val="24"/>
        </w:rPr>
        <w:t>Keeping bed-status change detection and WebSocket broadcast logic inside the Business Layer, close to the Data Layer, minimizes the number of hops between a bed-status update and its propagation to connected ER dashboard clients — supporting the sub-1-second requirement in NFR-001. A microservices approach would introduce network latency between separately deployed services for what is fundamentally one tightly-coupled, time-critical workflow.</w:t>
      </w:r>
    </w:p>
    <w:p w14:paraId="3EA3C8AF" w14:textId="77777777" w:rsidR="00087F9C" w:rsidRDefault="00087F9C">
      <w:pPr>
        <w:spacing w:after="200"/>
        <w:rPr>
          <w:rFonts w:ascii="Bahnschrift" w:hAnsi="Bahnschrift"/>
          <w:sz w:val="24"/>
          <w:szCs w:val="24"/>
        </w:rPr>
      </w:pPr>
    </w:p>
    <w:p w14:paraId="13C2E151" w14:textId="77777777" w:rsidR="00087F9C" w:rsidRDefault="00087F9C">
      <w:pPr>
        <w:spacing w:after="200"/>
        <w:rPr>
          <w:rFonts w:ascii="Bahnschrift" w:hAnsi="Bahnschrift"/>
          <w:sz w:val="24"/>
          <w:szCs w:val="24"/>
        </w:rPr>
      </w:pPr>
    </w:p>
    <w:p w14:paraId="6632B56D" w14:textId="77777777" w:rsidR="00087F9C" w:rsidRDefault="00087F9C">
      <w:pPr>
        <w:spacing w:after="200"/>
        <w:rPr>
          <w:rFonts w:ascii="Bahnschrift" w:hAnsi="Bahnschrift"/>
          <w:sz w:val="24"/>
          <w:szCs w:val="24"/>
        </w:rPr>
      </w:pPr>
    </w:p>
    <w:p w14:paraId="024268F1" w14:textId="77777777" w:rsidR="00087F9C" w:rsidRDefault="00087F9C">
      <w:pPr>
        <w:spacing w:after="200"/>
        <w:rPr>
          <w:rFonts w:ascii="Bahnschrift" w:hAnsi="Bahnschrift"/>
          <w:sz w:val="24"/>
          <w:szCs w:val="24"/>
        </w:rPr>
      </w:pPr>
    </w:p>
    <w:p w14:paraId="1E9EE006" w14:textId="77777777" w:rsidR="00087F9C" w:rsidRDefault="00087F9C">
      <w:pPr>
        <w:spacing w:after="200"/>
        <w:rPr>
          <w:rFonts w:ascii="Bahnschrift" w:hAnsi="Bahnschrift"/>
          <w:sz w:val="24"/>
          <w:szCs w:val="24"/>
        </w:rPr>
      </w:pPr>
    </w:p>
    <w:p w14:paraId="48CAFC00" w14:textId="1B49A619" w:rsidR="00087F9C" w:rsidRPr="00087F9C" w:rsidRDefault="00087F9C">
      <w:pPr>
        <w:spacing w:after="200"/>
        <w:rPr>
          <w:rFonts w:ascii="Bahnschrift" w:hAnsi="Bahnschrift"/>
          <w:sz w:val="32"/>
          <w:szCs w:val="32"/>
          <w:u w:val="single"/>
        </w:rPr>
      </w:pPr>
      <w:r w:rsidRPr="00087F9C">
        <w:rPr>
          <w:rFonts w:ascii="Bahnschrift" w:hAnsi="Bahnschrift"/>
          <w:sz w:val="32"/>
          <w:szCs w:val="32"/>
          <w:u w:val="single"/>
        </w:rPr>
        <w:lastRenderedPageBreak/>
        <w:t>Component Diagram</w:t>
      </w:r>
    </w:p>
    <w:p w14:paraId="6B3224F5" w14:textId="14233DA4" w:rsidR="00087F9C" w:rsidRPr="007D293D" w:rsidRDefault="00087F9C">
      <w:pPr>
        <w:spacing w:after="200"/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noProof/>
          <w:sz w:val="24"/>
          <w:szCs w:val="24"/>
        </w:rPr>
        <w:drawing>
          <wp:inline distT="0" distB="0" distL="0" distR="0" wp14:anchorId="505C0CF7" wp14:editId="1CD6558D">
            <wp:extent cx="6858000" cy="3825240"/>
            <wp:effectExtent l="190500" t="190500" r="190500" b="194310"/>
            <wp:docPr id="873662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252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087F9C" w:rsidRPr="007D293D" w:rsidSect="007D293D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2F3A0D"/>
    <w:multiLevelType w:val="hybridMultilevel"/>
    <w:tmpl w:val="A5508418"/>
    <w:lvl w:ilvl="0" w:tplc="20141052">
      <w:start w:val="1"/>
      <w:numFmt w:val="bullet"/>
      <w:lvlText w:val="●"/>
      <w:lvlJc w:val="left"/>
      <w:pPr>
        <w:ind w:left="720" w:hanging="360"/>
      </w:pPr>
    </w:lvl>
    <w:lvl w:ilvl="1" w:tplc="72D6FBF2">
      <w:start w:val="1"/>
      <w:numFmt w:val="bullet"/>
      <w:lvlText w:val="○"/>
      <w:lvlJc w:val="left"/>
      <w:pPr>
        <w:ind w:left="1440" w:hanging="360"/>
      </w:pPr>
    </w:lvl>
    <w:lvl w:ilvl="2" w:tplc="2AF44BCE">
      <w:start w:val="1"/>
      <w:numFmt w:val="bullet"/>
      <w:lvlText w:val="■"/>
      <w:lvlJc w:val="left"/>
      <w:pPr>
        <w:ind w:left="2160" w:hanging="360"/>
      </w:pPr>
    </w:lvl>
    <w:lvl w:ilvl="3" w:tplc="B1EA0B66">
      <w:start w:val="1"/>
      <w:numFmt w:val="bullet"/>
      <w:lvlText w:val="●"/>
      <w:lvlJc w:val="left"/>
      <w:pPr>
        <w:ind w:left="2880" w:hanging="360"/>
      </w:pPr>
    </w:lvl>
    <w:lvl w:ilvl="4" w:tplc="A8DC9086">
      <w:start w:val="1"/>
      <w:numFmt w:val="bullet"/>
      <w:lvlText w:val="○"/>
      <w:lvlJc w:val="left"/>
      <w:pPr>
        <w:ind w:left="3600" w:hanging="360"/>
      </w:pPr>
    </w:lvl>
    <w:lvl w:ilvl="5" w:tplc="CD886066">
      <w:start w:val="1"/>
      <w:numFmt w:val="bullet"/>
      <w:lvlText w:val="■"/>
      <w:lvlJc w:val="left"/>
      <w:pPr>
        <w:ind w:left="4320" w:hanging="360"/>
      </w:pPr>
    </w:lvl>
    <w:lvl w:ilvl="6" w:tplc="A2483FE2">
      <w:start w:val="1"/>
      <w:numFmt w:val="bullet"/>
      <w:lvlText w:val="●"/>
      <w:lvlJc w:val="left"/>
      <w:pPr>
        <w:ind w:left="5040" w:hanging="360"/>
      </w:pPr>
    </w:lvl>
    <w:lvl w:ilvl="7" w:tplc="19B83182">
      <w:start w:val="1"/>
      <w:numFmt w:val="bullet"/>
      <w:lvlText w:val="●"/>
      <w:lvlJc w:val="left"/>
      <w:pPr>
        <w:ind w:left="5760" w:hanging="360"/>
      </w:pPr>
    </w:lvl>
    <w:lvl w:ilvl="8" w:tplc="C4301218">
      <w:start w:val="1"/>
      <w:numFmt w:val="bullet"/>
      <w:lvlText w:val="●"/>
      <w:lvlJc w:val="left"/>
      <w:pPr>
        <w:ind w:left="6480" w:hanging="360"/>
      </w:pPr>
    </w:lvl>
  </w:abstractNum>
  <w:num w:numId="1" w16cid:durableId="3739710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6A20"/>
    <w:rsid w:val="00087F9C"/>
    <w:rsid w:val="007D293D"/>
    <w:rsid w:val="00971483"/>
    <w:rsid w:val="00E46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57776"/>
  <w15:docId w15:val="{B494369B-4091-4D11-8584-4DA62345B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372</Words>
  <Characters>2126</Characters>
  <Application>Microsoft Office Word</Application>
  <DocSecurity>0</DocSecurity>
  <Lines>17</Lines>
  <Paragraphs>4</Paragraphs>
  <ScaleCrop>false</ScaleCrop>
  <Company/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Nitin Somisetty</cp:lastModifiedBy>
  <cp:revision>3</cp:revision>
  <dcterms:created xsi:type="dcterms:W3CDTF">2026-09-09T15:19:00Z</dcterms:created>
  <dcterms:modified xsi:type="dcterms:W3CDTF">2026-09-09T15:34:00Z</dcterms:modified>
</cp:coreProperties>
</file>