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857DD" w14:textId="77777777" w:rsidR="00CE1D4B" w:rsidRPr="00CE1D4B" w:rsidRDefault="00CE1D4B" w:rsidP="00CE1D4B">
      <w:p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🧹 Data Cleaning and Exploratory Data Analysis (EDA) Summary</w:t>
      </w:r>
    </w:p>
    <w:p w14:paraId="170F6AD1" w14:textId="77777777" w:rsidR="00CE1D4B" w:rsidRPr="00CE1D4B" w:rsidRDefault="00CE1D4B" w:rsidP="00CE1D4B">
      <w:p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This script performs a systematic data cleaning and variable analysis process on a dataset (</w:t>
      </w:r>
      <w:proofErr w:type="spellStart"/>
      <w:r w:rsidRPr="00CE1D4B">
        <w:rPr>
          <w:rFonts w:ascii="Segoe UI Emoji" w:hAnsi="Segoe UI Emoji" w:cs="Segoe UI Emoji"/>
          <w:b/>
          <w:bCs/>
        </w:rPr>
        <w:t>df</w:t>
      </w:r>
      <w:proofErr w:type="spellEnd"/>
      <w:r w:rsidRPr="00CE1D4B">
        <w:rPr>
          <w:rFonts w:ascii="Segoe UI Emoji" w:hAnsi="Segoe UI Emoji" w:cs="Segoe UI Emoji"/>
          <w:b/>
          <w:bCs/>
        </w:rPr>
        <w:t>), likely from a real estate or housing domain. Here's a breakdown of the logic and operations step-by-step:</w:t>
      </w:r>
    </w:p>
    <w:p w14:paraId="458189E0" w14:textId="77777777" w:rsidR="00CE1D4B" w:rsidRPr="00CE1D4B" w:rsidRDefault="00CE1D4B" w:rsidP="00CE1D4B">
      <w:p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pict w14:anchorId="15505FD1">
          <v:rect id="_x0000_i1127" style="width:0;height:1.5pt" o:hralign="center" o:hrstd="t" o:hr="t" fillcolor="#a0a0a0" stroked="f"/>
        </w:pict>
      </w:r>
    </w:p>
    <w:p w14:paraId="159327D3" w14:textId="77777777" w:rsidR="00CE1D4B" w:rsidRPr="00CE1D4B" w:rsidRDefault="00CE1D4B" w:rsidP="00CE1D4B">
      <w:p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🔍 1. Initial Setup</w:t>
      </w:r>
    </w:p>
    <w:p w14:paraId="496B8E23" w14:textId="77777777" w:rsidR="00CE1D4B" w:rsidRPr="00CE1D4B" w:rsidRDefault="00CE1D4B" w:rsidP="00CE1D4B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 xml:space="preserve">Libraries imported: </w:t>
      </w:r>
      <w:proofErr w:type="spellStart"/>
      <w:r w:rsidRPr="00CE1D4B">
        <w:rPr>
          <w:rFonts w:ascii="Segoe UI Emoji" w:hAnsi="Segoe UI Emoji" w:cs="Segoe UI Emoji"/>
          <w:b/>
          <w:bCs/>
        </w:rPr>
        <w:t>numpy</w:t>
      </w:r>
      <w:proofErr w:type="spellEnd"/>
      <w:r w:rsidRPr="00CE1D4B">
        <w:rPr>
          <w:rFonts w:ascii="Segoe UI Emoji" w:hAnsi="Segoe UI Emoji" w:cs="Segoe UI Emoji"/>
          <w:b/>
          <w:bCs/>
        </w:rPr>
        <w:t xml:space="preserve">, pandas, </w:t>
      </w:r>
      <w:proofErr w:type="spellStart"/>
      <w:proofErr w:type="gramStart"/>
      <w:r w:rsidRPr="00CE1D4B">
        <w:rPr>
          <w:rFonts w:ascii="Segoe UI Emoji" w:hAnsi="Segoe UI Emoji" w:cs="Segoe UI Emoji"/>
          <w:b/>
          <w:bCs/>
        </w:rPr>
        <w:t>matplotlib.pyplot</w:t>
      </w:r>
      <w:proofErr w:type="spellEnd"/>
      <w:proofErr w:type="gramEnd"/>
      <w:r w:rsidRPr="00CE1D4B">
        <w:rPr>
          <w:rFonts w:ascii="Segoe UI Emoji" w:hAnsi="Segoe UI Emoji" w:cs="Segoe UI Emoji"/>
          <w:b/>
          <w:bCs/>
        </w:rPr>
        <w:t>, seaborn.</w:t>
      </w:r>
    </w:p>
    <w:p w14:paraId="3E38AF4E" w14:textId="77777777" w:rsidR="00CE1D4B" w:rsidRPr="00CE1D4B" w:rsidRDefault="00CE1D4B" w:rsidP="00CE1D4B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Pandas display settings adjusted to show all columns and rows for deeper inspection.</w:t>
      </w:r>
    </w:p>
    <w:p w14:paraId="1FAA0DF8" w14:textId="77777777" w:rsidR="00CE1D4B" w:rsidRPr="00CE1D4B" w:rsidRDefault="00CE1D4B" w:rsidP="00CE1D4B">
      <w:p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pict w14:anchorId="477891D8">
          <v:rect id="_x0000_i1128" style="width:0;height:1.5pt" o:hralign="center" o:hrstd="t" o:hr="t" fillcolor="#a0a0a0" stroked="f"/>
        </w:pict>
      </w:r>
    </w:p>
    <w:p w14:paraId="59E69345" w14:textId="77777777" w:rsidR="00CE1D4B" w:rsidRPr="00CE1D4B" w:rsidRDefault="00CE1D4B" w:rsidP="00CE1D4B">
      <w:p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🧼 2. Missing Value Analysis</w:t>
      </w:r>
    </w:p>
    <w:p w14:paraId="7DACB666" w14:textId="77777777" w:rsidR="00CE1D4B" w:rsidRPr="00CE1D4B" w:rsidRDefault="00CE1D4B" w:rsidP="00CE1D4B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Checks and prints the total missing values in each column.</w:t>
      </w:r>
    </w:p>
    <w:p w14:paraId="65DE5C51" w14:textId="77777777" w:rsidR="00CE1D4B" w:rsidRPr="00CE1D4B" w:rsidRDefault="00CE1D4B" w:rsidP="00CE1D4B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 xml:space="preserve">A Seaborn heatmap visually highlights missing data across the </w:t>
      </w:r>
      <w:proofErr w:type="spellStart"/>
      <w:r w:rsidRPr="00CE1D4B">
        <w:rPr>
          <w:rFonts w:ascii="Segoe UI Emoji" w:hAnsi="Segoe UI Emoji" w:cs="Segoe UI Emoji"/>
          <w:b/>
          <w:bCs/>
        </w:rPr>
        <w:t>DataFrame</w:t>
      </w:r>
      <w:proofErr w:type="spellEnd"/>
      <w:r w:rsidRPr="00CE1D4B">
        <w:rPr>
          <w:rFonts w:ascii="Segoe UI Emoji" w:hAnsi="Segoe UI Emoji" w:cs="Segoe UI Emoji"/>
          <w:b/>
          <w:bCs/>
        </w:rPr>
        <w:t>.</w:t>
      </w:r>
    </w:p>
    <w:p w14:paraId="1E88739B" w14:textId="77777777" w:rsidR="00CE1D4B" w:rsidRPr="00CE1D4B" w:rsidRDefault="00CE1D4B" w:rsidP="00CE1D4B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Calculates the percentage of missing values for each column.</w:t>
      </w:r>
    </w:p>
    <w:p w14:paraId="73C7D586" w14:textId="77777777" w:rsidR="00CE1D4B" w:rsidRPr="00CE1D4B" w:rsidRDefault="00CE1D4B" w:rsidP="00CE1D4B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Identifies columns with more than 17% null values and drops them.</w:t>
      </w:r>
    </w:p>
    <w:p w14:paraId="54577C2D" w14:textId="77777777" w:rsidR="00CE1D4B" w:rsidRPr="00CE1D4B" w:rsidRDefault="00CE1D4B" w:rsidP="00CE1D4B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A new heatmap shows the null status after dropping columns.</w:t>
      </w:r>
    </w:p>
    <w:p w14:paraId="3B43A5FC" w14:textId="77777777" w:rsidR="00CE1D4B" w:rsidRPr="00CE1D4B" w:rsidRDefault="00CE1D4B" w:rsidP="00CE1D4B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 xml:space="preserve">Remaining rows with null values are also dropped, leaving a fully clean </w:t>
      </w:r>
      <w:proofErr w:type="spellStart"/>
      <w:r w:rsidRPr="00CE1D4B">
        <w:rPr>
          <w:rFonts w:ascii="Segoe UI Emoji" w:hAnsi="Segoe UI Emoji" w:cs="Segoe UI Emoji"/>
          <w:b/>
          <w:bCs/>
        </w:rPr>
        <w:t>DataFrame</w:t>
      </w:r>
      <w:proofErr w:type="spellEnd"/>
      <w:r w:rsidRPr="00CE1D4B">
        <w:rPr>
          <w:rFonts w:ascii="Segoe UI Emoji" w:hAnsi="Segoe UI Emoji" w:cs="Segoe UI Emoji"/>
          <w:b/>
          <w:bCs/>
        </w:rPr>
        <w:t xml:space="preserve"> (df3_drop_rows).</w:t>
      </w:r>
    </w:p>
    <w:p w14:paraId="2D439402" w14:textId="77777777" w:rsidR="00CE1D4B" w:rsidRPr="00CE1D4B" w:rsidRDefault="00CE1D4B" w:rsidP="00CE1D4B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Another heatmap confirms there are no missing values left.</w:t>
      </w:r>
    </w:p>
    <w:p w14:paraId="1491D3F1" w14:textId="77777777" w:rsidR="00CE1D4B" w:rsidRPr="00CE1D4B" w:rsidRDefault="00CE1D4B" w:rsidP="00CE1D4B">
      <w:p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pict w14:anchorId="777FD8CB">
          <v:rect id="_x0000_i1129" style="width:0;height:1.5pt" o:hralign="center" o:hrstd="t" o:hr="t" fillcolor="#a0a0a0" stroked="f"/>
        </w:pict>
      </w:r>
    </w:p>
    <w:p w14:paraId="397C7568" w14:textId="77777777" w:rsidR="00CE1D4B" w:rsidRPr="00CE1D4B" w:rsidRDefault="00CE1D4B" w:rsidP="00CE1D4B">
      <w:p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🔢 3. Numerical Variable Analysis</w:t>
      </w:r>
    </w:p>
    <w:p w14:paraId="76B0DABD" w14:textId="77777777" w:rsidR="00CE1D4B" w:rsidRPr="00CE1D4B" w:rsidRDefault="00CE1D4B" w:rsidP="00CE1D4B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Identifies all numeric columns (int64 and float64).</w:t>
      </w:r>
    </w:p>
    <w:p w14:paraId="79C47B32" w14:textId="77777777" w:rsidR="00CE1D4B" w:rsidRPr="00CE1D4B" w:rsidRDefault="00CE1D4B" w:rsidP="00CE1D4B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 xml:space="preserve">Stores a relevant subset of those in a list </w:t>
      </w:r>
      <w:proofErr w:type="spellStart"/>
      <w:r w:rsidRPr="00CE1D4B">
        <w:rPr>
          <w:rFonts w:ascii="Segoe UI Emoji" w:hAnsi="Segoe UI Emoji" w:cs="Segoe UI Emoji"/>
          <w:b/>
          <w:bCs/>
        </w:rPr>
        <w:t>num_var</w:t>
      </w:r>
      <w:proofErr w:type="spellEnd"/>
      <w:r w:rsidRPr="00CE1D4B">
        <w:rPr>
          <w:rFonts w:ascii="Segoe UI Emoji" w:hAnsi="Segoe UI Emoji" w:cs="Segoe UI Emoji"/>
          <w:b/>
          <w:bCs/>
        </w:rPr>
        <w:t>.</w:t>
      </w:r>
    </w:p>
    <w:p w14:paraId="01B714CB" w14:textId="77777777" w:rsidR="00CE1D4B" w:rsidRPr="00CE1D4B" w:rsidRDefault="00CE1D4B" w:rsidP="00CE1D4B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 xml:space="preserve">For each variable in </w:t>
      </w:r>
      <w:proofErr w:type="spellStart"/>
      <w:r w:rsidRPr="00CE1D4B">
        <w:rPr>
          <w:rFonts w:ascii="Segoe UI Emoji" w:hAnsi="Segoe UI Emoji" w:cs="Segoe UI Emoji"/>
          <w:b/>
          <w:bCs/>
        </w:rPr>
        <w:t>num_var</w:t>
      </w:r>
      <w:proofErr w:type="spellEnd"/>
      <w:r w:rsidRPr="00CE1D4B">
        <w:rPr>
          <w:rFonts w:ascii="Segoe UI Emoji" w:hAnsi="Segoe UI Emoji" w:cs="Segoe UI Emoji"/>
          <w:b/>
          <w:bCs/>
        </w:rPr>
        <w:t>, it creates two distribution plots (</w:t>
      </w:r>
      <w:proofErr w:type="spellStart"/>
      <w:r w:rsidRPr="00CE1D4B">
        <w:rPr>
          <w:rFonts w:ascii="Segoe UI Emoji" w:hAnsi="Segoe UI Emoji" w:cs="Segoe UI Emoji"/>
          <w:b/>
          <w:bCs/>
        </w:rPr>
        <w:t>displot</w:t>
      </w:r>
      <w:proofErr w:type="spellEnd"/>
      <w:r w:rsidRPr="00CE1D4B">
        <w:rPr>
          <w:rFonts w:ascii="Segoe UI Emoji" w:hAnsi="Segoe UI Emoji" w:cs="Segoe UI Emoji"/>
          <w:b/>
          <w:bCs/>
        </w:rPr>
        <w:t>):</w:t>
      </w:r>
    </w:p>
    <w:p w14:paraId="67A56B50" w14:textId="77777777" w:rsidR="00CE1D4B" w:rsidRPr="00CE1D4B" w:rsidRDefault="00CE1D4B" w:rsidP="00CE1D4B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 xml:space="preserve">One from the original </w:t>
      </w:r>
      <w:proofErr w:type="spellStart"/>
      <w:r w:rsidRPr="00CE1D4B">
        <w:rPr>
          <w:rFonts w:ascii="Segoe UI Emoji" w:hAnsi="Segoe UI Emoji" w:cs="Segoe UI Emoji"/>
          <w:b/>
          <w:bCs/>
        </w:rPr>
        <w:t>DataFrame</w:t>
      </w:r>
      <w:proofErr w:type="spellEnd"/>
      <w:r w:rsidRPr="00CE1D4B">
        <w:rPr>
          <w:rFonts w:ascii="Segoe UI Emoji" w:hAnsi="Segoe UI Emoji" w:cs="Segoe UI Emoji"/>
          <w:b/>
          <w:bCs/>
        </w:rPr>
        <w:t xml:space="preserve"> (</w:t>
      </w:r>
      <w:proofErr w:type="spellStart"/>
      <w:r w:rsidRPr="00CE1D4B">
        <w:rPr>
          <w:rFonts w:ascii="Segoe UI Emoji" w:hAnsi="Segoe UI Emoji" w:cs="Segoe UI Emoji"/>
          <w:b/>
          <w:bCs/>
        </w:rPr>
        <w:t>df</w:t>
      </w:r>
      <w:proofErr w:type="spellEnd"/>
      <w:r w:rsidRPr="00CE1D4B">
        <w:rPr>
          <w:rFonts w:ascii="Segoe UI Emoji" w:hAnsi="Segoe UI Emoji" w:cs="Segoe UI Emoji"/>
          <w:b/>
          <w:bCs/>
        </w:rPr>
        <w:t>).</w:t>
      </w:r>
    </w:p>
    <w:p w14:paraId="5012C56A" w14:textId="77777777" w:rsidR="00CE1D4B" w:rsidRPr="00CE1D4B" w:rsidRDefault="00CE1D4B" w:rsidP="00CE1D4B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 xml:space="preserve">One from the cleaned </w:t>
      </w:r>
      <w:proofErr w:type="spellStart"/>
      <w:r w:rsidRPr="00CE1D4B">
        <w:rPr>
          <w:rFonts w:ascii="Segoe UI Emoji" w:hAnsi="Segoe UI Emoji" w:cs="Segoe UI Emoji"/>
          <w:b/>
          <w:bCs/>
        </w:rPr>
        <w:t>DataFrame</w:t>
      </w:r>
      <w:proofErr w:type="spellEnd"/>
      <w:r w:rsidRPr="00CE1D4B">
        <w:rPr>
          <w:rFonts w:ascii="Segoe UI Emoji" w:hAnsi="Segoe UI Emoji" w:cs="Segoe UI Emoji"/>
          <w:b/>
          <w:bCs/>
        </w:rPr>
        <w:t xml:space="preserve"> (df3_drop_rows).</w:t>
      </w:r>
    </w:p>
    <w:p w14:paraId="7B2C4CD2" w14:textId="77777777" w:rsidR="00CE1D4B" w:rsidRPr="00CE1D4B" w:rsidRDefault="00CE1D4B" w:rsidP="00CE1D4B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This helps compare how distributions of numeric variables changed due to the cleaning process.</w:t>
      </w:r>
    </w:p>
    <w:p w14:paraId="6D8C01E8" w14:textId="77777777" w:rsidR="00CE1D4B" w:rsidRPr="00CE1D4B" w:rsidRDefault="00CE1D4B" w:rsidP="00CE1D4B">
      <w:p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pict w14:anchorId="7EACCEF7">
          <v:rect id="_x0000_i1130" style="width:0;height:1.5pt" o:hralign="center" o:hrstd="t" o:hr="t" fillcolor="#a0a0a0" stroked="f"/>
        </w:pict>
      </w:r>
    </w:p>
    <w:p w14:paraId="2F321798" w14:textId="77777777" w:rsidR="00CE1D4B" w:rsidRPr="00CE1D4B" w:rsidRDefault="00CE1D4B" w:rsidP="00CE1D4B">
      <w:p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lastRenderedPageBreak/>
        <w:t>🔠 4. Categorical Variable Analysis</w:t>
      </w:r>
    </w:p>
    <w:p w14:paraId="2FBFF4DE" w14:textId="77777777" w:rsidR="00CE1D4B" w:rsidRPr="00CE1D4B" w:rsidRDefault="00CE1D4B" w:rsidP="00CE1D4B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Extracts all categorical (object-type) columns.</w:t>
      </w:r>
    </w:p>
    <w:p w14:paraId="7221A989" w14:textId="77777777" w:rsidR="00CE1D4B" w:rsidRPr="00CE1D4B" w:rsidRDefault="00CE1D4B" w:rsidP="00CE1D4B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 xml:space="preserve">Stores relevant ones in the list </w:t>
      </w:r>
      <w:proofErr w:type="spellStart"/>
      <w:r w:rsidRPr="00CE1D4B">
        <w:rPr>
          <w:rFonts w:ascii="Segoe UI Emoji" w:hAnsi="Segoe UI Emoji" w:cs="Segoe UI Emoji"/>
          <w:b/>
          <w:bCs/>
        </w:rPr>
        <w:t>obj_var</w:t>
      </w:r>
      <w:proofErr w:type="spellEnd"/>
      <w:r w:rsidRPr="00CE1D4B">
        <w:rPr>
          <w:rFonts w:ascii="Segoe UI Emoji" w:hAnsi="Segoe UI Emoji" w:cs="Segoe UI Emoji"/>
          <w:b/>
          <w:bCs/>
        </w:rPr>
        <w:t>.</w:t>
      </w:r>
    </w:p>
    <w:p w14:paraId="1071D227" w14:textId="77777777" w:rsidR="00CE1D4B" w:rsidRPr="00CE1D4B" w:rsidRDefault="00CE1D4B" w:rsidP="00CE1D4B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 xml:space="preserve">For the </w:t>
      </w:r>
      <w:proofErr w:type="spellStart"/>
      <w:r w:rsidRPr="00CE1D4B">
        <w:rPr>
          <w:rFonts w:ascii="Segoe UI Emoji" w:hAnsi="Segoe UI Emoji" w:cs="Segoe UI Emoji"/>
          <w:b/>
          <w:bCs/>
        </w:rPr>
        <w:t>MSZoning</w:t>
      </w:r>
      <w:proofErr w:type="spellEnd"/>
      <w:r w:rsidRPr="00CE1D4B">
        <w:rPr>
          <w:rFonts w:ascii="Segoe UI Emoji" w:hAnsi="Segoe UI Emoji" w:cs="Segoe UI Emoji"/>
          <w:b/>
          <w:bCs/>
        </w:rPr>
        <w:t xml:space="preserve"> column, calculates and compares category percentages in the original vs. cleaned dataset.</w:t>
      </w:r>
    </w:p>
    <w:p w14:paraId="7997CC80" w14:textId="77777777" w:rsidR="00CE1D4B" w:rsidRPr="00CE1D4B" w:rsidRDefault="00CE1D4B" w:rsidP="00CE1D4B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Combines and displays these percentages side-by-side for easy comparison.</w:t>
      </w:r>
    </w:p>
    <w:p w14:paraId="4F8D3C64" w14:textId="77777777" w:rsidR="00CE1D4B" w:rsidRPr="00CE1D4B" w:rsidRDefault="00CE1D4B" w:rsidP="00CE1D4B">
      <w:p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pict w14:anchorId="468CD73C">
          <v:rect id="_x0000_i1131" style="width:0;height:1.5pt" o:hralign="center" o:hrstd="t" o:hr="t" fillcolor="#a0a0a0" stroked="f"/>
        </w:pict>
      </w:r>
    </w:p>
    <w:p w14:paraId="7852A5C3" w14:textId="77777777" w:rsidR="00CE1D4B" w:rsidRPr="00CE1D4B" w:rsidRDefault="00CE1D4B" w:rsidP="00CE1D4B">
      <w:p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🧰 5. Function for Categorical Comparison</w:t>
      </w:r>
    </w:p>
    <w:p w14:paraId="15AE1717" w14:textId="77777777" w:rsidR="00CE1D4B" w:rsidRPr="00CE1D4B" w:rsidRDefault="00CE1D4B" w:rsidP="00CE1D4B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 xml:space="preserve">Defines a reusable function </w:t>
      </w:r>
      <w:proofErr w:type="spellStart"/>
      <w:r w:rsidRPr="00CE1D4B">
        <w:rPr>
          <w:rFonts w:ascii="Segoe UI Emoji" w:hAnsi="Segoe UI Emoji" w:cs="Segoe UI Emoji"/>
          <w:b/>
          <w:bCs/>
        </w:rPr>
        <w:t>cat_var_def</w:t>
      </w:r>
      <w:proofErr w:type="spellEnd"/>
      <w:r w:rsidRPr="00CE1D4B">
        <w:rPr>
          <w:rFonts w:ascii="Segoe UI Emoji" w:hAnsi="Segoe UI Emoji" w:cs="Segoe UI Emoji"/>
          <w:b/>
          <w:bCs/>
        </w:rPr>
        <w:t>(var) that:</w:t>
      </w:r>
    </w:p>
    <w:p w14:paraId="52B87A89" w14:textId="77777777" w:rsidR="00CE1D4B" w:rsidRPr="00CE1D4B" w:rsidRDefault="00CE1D4B" w:rsidP="00CE1D4B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Returns a side-by-side comparison of category percentage distribution for any categorical variable.</w:t>
      </w:r>
    </w:p>
    <w:p w14:paraId="0A41C7EB" w14:textId="77777777" w:rsidR="00CE1D4B" w:rsidRPr="00CE1D4B" w:rsidRDefault="00CE1D4B" w:rsidP="00CE1D4B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Helps identify whether cleaning affected the frequency of each category.</w:t>
      </w:r>
    </w:p>
    <w:p w14:paraId="189F364D" w14:textId="77777777" w:rsidR="00CE1D4B" w:rsidRPr="00CE1D4B" w:rsidRDefault="00CE1D4B" w:rsidP="00CE1D4B">
      <w:p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pict w14:anchorId="2429FC3B">
          <v:rect id="_x0000_i1132" style="width:0;height:1.5pt" o:hralign="center" o:hrstd="t" o:hr="t" fillcolor="#a0a0a0" stroked="f"/>
        </w:pict>
      </w:r>
    </w:p>
    <w:p w14:paraId="2EF2D6BB" w14:textId="77777777" w:rsidR="00CE1D4B" w:rsidRPr="00CE1D4B" w:rsidRDefault="00CE1D4B" w:rsidP="00CE1D4B">
      <w:p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🔁 6. Loop Through All Categorical Variables</w:t>
      </w:r>
    </w:p>
    <w:p w14:paraId="35248499" w14:textId="77777777" w:rsidR="00CE1D4B" w:rsidRPr="00CE1D4B" w:rsidRDefault="00CE1D4B" w:rsidP="00CE1D4B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 xml:space="preserve">Loops over all variables in </w:t>
      </w:r>
      <w:proofErr w:type="spellStart"/>
      <w:r w:rsidRPr="00CE1D4B">
        <w:rPr>
          <w:rFonts w:ascii="Segoe UI Emoji" w:hAnsi="Segoe UI Emoji" w:cs="Segoe UI Emoji"/>
          <w:b/>
          <w:bCs/>
        </w:rPr>
        <w:t>obj_var</w:t>
      </w:r>
      <w:proofErr w:type="spellEnd"/>
      <w:r w:rsidRPr="00CE1D4B">
        <w:rPr>
          <w:rFonts w:ascii="Segoe UI Emoji" w:hAnsi="Segoe UI Emoji" w:cs="Segoe UI Emoji"/>
          <w:b/>
          <w:bCs/>
        </w:rPr>
        <w:t xml:space="preserve"> list.</w:t>
      </w:r>
    </w:p>
    <w:p w14:paraId="54FFB20E" w14:textId="77777777" w:rsidR="00CE1D4B" w:rsidRPr="00CE1D4B" w:rsidRDefault="00CE1D4B" w:rsidP="00CE1D4B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For each, the function is called and printed.</w:t>
      </w:r>
    </w:p>
    <w:p w14:paraId="705EA012" w14:textId="77777777" w:rsidR="00CE1D4B" w:rsidRPr="00CE1D4B" w:rsidRDefault="00CE1D4B" w:rsidP="00CE1D4B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This gives a detailed printout of category distribution shifts across all key object-type columns in the dataset.</w:t>
      </w:r>
    </w:p>
    <w:p w14:paraId="792FBC56" w14:textId="77777777" w:rsidR="00CE1D4B" w:rsidRPr="00CE1D4B" w:rsidRDefault="00CE1D4B" w:rsidP="00CE1D4B">
      <w:p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pict w14:anchorId="79BE1854">
          <v:rect id="_x0000_i1133" style="width:0;height:1.5pt" o:hralign="center" o:hrstd="t" o:hr="t" fillcolor="#a0a0a0" stroked="f"/>
        </w:pict>
      </w:r>
    </w:p>
    <w:p w14:paraId="37591B5D" w14:textId="77777777" w:rsidR="00CE1D4B" w:rsidRPr="00CE1D4B" w:rsidRDefault="00CE1D4B" w:rsidP="00CE1D4B">
      <w:p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✅ Purpose of the Code</w:t>
      </w:r>
    </w:p>
    <w:p w14:paraId="707B9CD1" w14:textId="77777777" w:rsidR="00CE1D4B" w:rsidRPr="00CE1D4B" w:rsidRDefault="00CE1D4B" w:rsidP="00CE1D4B">
      <w:p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This pipeline:</w:t>
      </w:r>
    </w:p>
    <w:p w14:paraId="513BFC8E" w14:textId="77777777" w:rsidR="00CE1D4B" w:rsidRPr="00CE1D4B" w:rsidRDefault="00CE1D4B" w:rsidP="00CE1D4B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Handles missing data by dropping columns with high null values and removing remaining null rows.</w:t>
      </w:r>
    </w:p>
    <w:p w14:paraId="0554AC88" w14:textId="77777777" w:rsidR="00CE1D4B" w:rsidRPr="00CE1D4B" w:rsidRDefault="00CE1D4B" w:rsidP="00CE1D4B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Compares distributions of numeric and categorical variables before and after cleaning.</w:t>
      </w:r>
    </w:p>
    <w:p w14:paraId="1C6B81D3" w14:textId="77777777" w:rsidR="00CE1D4B" w:rsidRPr="00CE1D4B" w:rsidRDefault="00CE1D4B" w:rsidP="00CE1D4B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Ensures no significant data distortion occurs during preprocessing.</w:t>
      </w:r>
    </w:p>
    <w:p w14:paraId="636039C4" w14:textId="77777777" w:rsidR="00CE1D4B" w:rsidRPr="00CE1D4B" w:rsidRDefault="00CE1D4B" w:rsidP="00CE1D4B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CE1D4B">
        <w:rPr>
          <w:rFonts w:ascii="Segoe UI Emoji" w:hAnsi="Segoe UI Emoji" w:cs="Segoe UI Emoji"/>
          <w:b/>
          <w:bCs/>
        </w:rPr>
        <w:t>Lays a solid foundation for modeling or deeper EDA, especially in structured datasets like housing prices.</w:t>
      </w:r>
    </w:p>
    <w:p w14:paraId="151D7943" w14:textId="77777777" w:rsidR="00610AED" w:rsidRPr="00CE1D4B" w:rsidRDefault="00610AED" w:rsidP="00CE1D4B"/>
    <w:sectPr w:rsidR="00610AED" w:rsidRPr="00CE1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A7A3A"/>
    <w:multiLevelType w:val="multilevel"/>
    <w:tmpl w:val="93BA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D0149"/>
    <w:multiLevelType w:val="multilevel"/>
    <w:tmpl w:val="F89E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A65D1"/>
    <w:multiLevelType w:val="multilevel"/>
    <w:tmpl w:val="BB78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806A5"/>
    <w:multiLevelType w:val="multilevel"/>
    <w:tmpl w:val="2DAA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36B91"/>
    <w:multiLevelType w:val="multilevel"/>
    <w:tmpl w:val="B99E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57764"/>
    <w:multiLevelType w:val="multilevel"/>
    <w:tmpl w:val="0B2E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919A9"/>
    <w:multiLevelType w:val="multilevel"/>
    <w:tmpl w:val="429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F23EA"/>
    <w:multiLevelType w:val="multilevel"/>
    <w:tmpl w:val="DE72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45445"/>
    <w:multiLevelType w:val="multilevel"/>
    <w:tmpl w:val="252A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E5A7A"/>
    <w:multiLevelType w:val="multilevel"/>
    <w:tmpl w:val="8368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86DF7"/>
    <w:multiLevelType w:val="multilevel"/>
    <w:tmpl w:val="D410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05EC0"/>
    <w:multiLevelType w:val="multilevel"/>
    <w:tmpl w:val="7106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569842">
    <w:abstractNumId w:val="6"/>
  </w:num>
  <w:num w:numId="2" w16cid:durableId="473984276">
    <w:abstractNumId w:val="0"/>
  </w:num>
  <w:num w:numId="3" w16cid:durableId="823090148">
    <w:abstractNumId w:val="8"/>
  </w:num>
  <w:num w:numId="4" w16cid:durableId="1310213661">
    <w:abstractNumId w:val="10"/>
  </w:num>
  <w:num w:numId="5" w16cid:durableId="2075737032">
    <w:abstractNumId w:val="9"/>
  </w:num>
  <w:num w:numId="6" w16cid:durableId="938102446">
    <w:abstractNumId w:val="7"/>
  </w:num>
  <w:num w:numId="7" w16cid:durableId="1317152229">
    <w:abstractNumId w:val="2"/>
  </w:num>
  <w:num w:numId="8" w16cid:durableId="104276354">
    <w:abstractNumId w:val="11"/>
  </w:num>
  <w:num w:numId="9" w16cid:durableId="369453320">
    <w:abstractNumId w:val="5"/>
  </w:num>
  <w:num w:numId="10" w16cid:durableId="1739472654">
    <w:abstractNumId w:val="1"/>
  </w:num>
  <w:num w:numId="11" w16cid:durableId="1706178527">
    <w:abstractNumId w:val="4"/>
  </w:num>
  <w:num w:numId="12" w16cid:durableId="366761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4B"/>
    <w:rsid w:val="006018E9"/>
    <w:rsid w:val="00610AED"/>
    <w:rsid w:val="00CC36A3"/>
    <w:rsid w:val="00CE1D4B"/>
    <w:rsid w:val="00D7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94D8"/>
  <w15:chartTrackingRefBased/>
  <w15:docId w15:val="{CE74E5A2-A758-4BB2-8BFA-9C2F901B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9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Choudhary</dc:creator>
  <cp:keywords/>
  <dc:description/>
  <cp:lastModifiedBy>Nitin Choudhary</cp:lastModifiedBy>
  <cp:revision>1</cp:revision>
  <dcterms:created xsi:type="dcterms:W3CDTF">2025-04-08T16:16:00Z</dcterms:created>
  <dcterms:modified xsi:type="dcterms:W3CDTF">2025-04-08T16:50:00Z</dcterms:modified>
</cp:coreProperties>
</file>