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1EA" w:rsidRDefault="00B9573B" w:rsidP="00B9573B">
      <w:pPr>
        <w:jc w:val="center"/>
        <w:rPr>
          <w:rFonts w:ascii="Poppins-Medium" w:hAnsi="Poppins-Medium" w:cs="Poppins-Medium"/>
        </w:rPr>
      </w:pPr>
      <w:r w:rsidRPr="00B9573B">
        <w:rPr>
          <w:rFonts w:ascii="Poppins-Medium" w:hAnsi="Poppins-Medium" w:cs="Poppins-Medium"/>
        </w:rPr>
        <w:t>Rural vs. Urban Poverty: A Comparative Study in the Indian Context</w:t>
      </w:r>
    </w:p>
    <w:p w:rsidR="00A41E64" w:rsidRPr="00A41E64" w:rsidRDefault="00A41E64" w:rsidP="00A41E64">
      <w:pPr>
        <w:jc w:val="both"/>
        <w:rPr>
          <w:rFonts w:ascii="Arial" w:hAnsi="Arial" w:cs="Arial"/>
          <w:color w:val="4D5156"/>
          <w:shd w:val="clear" w:color="auto" w:fill="FFFFFF"/>
        </w:rPr>
      </w:pPr>
      <w:r w:rsidRPr="00A41E64">
        <w:rPr>
          <w:rFonts w:ascii="Arial" w:hAnsi="Arial" w:cs="Arial"/>
          <w:color w:val="4D5156"/>
          <w:shd w:val="clear" w:color="auto" w:fill="FFFFFF"/>
        </w:rPr>
        <w:t xml:space="preserve">Provincial destitution frequently stems from restricted get to </w:t>
      </w:r>
      <w:proofErr w:type="spellStart"/>
      <w:r w:rsidRPr="00A41E64">
        <w:rPr>
          <w:rFonts w:ascii="Arial" w:hAnsi="Arial" w:cs="Arial"/>
          <w:color w:val="4D5156"/>
          <w:shd w:val="clear" w:color="auto" w:fill="FFFFFF"/>
        </w:rPr>
        <w:t>to</w:t>
      </w:r>
      <w:proofErr w:type="spellEnd"/>
      <w:r w:rsidRPr="00A41E64">
        <w:rPr>
          <w:rFonts w:ascii="Arial" w:hAnsi="Arial" w:cs="Arial"/>
          <w:color w:val="4D5156"/>
          <w:shd w:val="clear" w:color="auto" w:fill="FFFFFF"/>
        </w:rPr>
        <w:t xml:space="preserve"> markets, instruction, quality framework, business openings, wellbeing, and money related items. Urban destitution is regularly defaced by powerless or perilous living conditions related to sanitation, work, and individual security.</w:t>
      </w:r>
    </w:p>
    <w:p w:rsidR="00A41E64" w:rsidRPr="00A41E64" w:rsidRDefault="00A41E64" w:rsidP="00A41E64">
      <w:pPr>
        <w:jc w:val="both"/>
        <w:rPr>
          <w:rFonts w:ascii="Arial" w:hAnsi="Arial" w:cs="Arial"/>
          <w:color w:val="4D5156"/>
          <w:shd w:val="clear" w:color="auto" w:fill="FFFFFF"/>
        </w:rPr>
      </w:pPr>
      <w:r w:rsidRPr="00A41E64">
        <w:rPr>
          <w:rFonts w:ascii="Arial" w:hAnsi="Arial" w:cs="Arial"/>
          <w:color w:val="4D5156"/>
          <w:shd w:val="clear" w:color="auto" w:fill="FFFFFF"/>
        </w:rPr>
        <w:t>In India, the destitution line lies at 1,286 rupees per month for urban regions and 1,059.42 rupees per month for provincial areas.</w:t>
      </w:r>
    </w:p>
    <w:p w:rsidR="00A41E64" w:rsidRPr="00A41E64" w:rsidRDefault="00A41E64" w:rsidP="00A41E64">
      <w:pPr>
        <w:jc w:val="both"/>
        <w:rPr>
          <w:rFonts w:ascii="Arial" w:hAnsi="Arial" w:cs="Arial"/>
          <w:color w:val="4D5156"/>
          <w:shd w:val="clear" w:color="auto" w:fill="FFFFFF"/>
        </w:rPr>
      </w:pPr>
      <w:r w:rsidRPr="00A41E64">
        <w:rPr>
          <w:rFonts w:ascii="Arial" w:hAnsi="Arial" w:cs="Arial"/>
          <w:color w:val="4D5156"/>
          <w:shd w:val="clear" w:color="auto" w:fill="FFFFFF"/>
        </w:rPr>
        <w:t>The contrast between the supreme number of destitute in country and urban areas diminished, but within the case of the proportion, the hole remained consistent until 1999–2000 and expanded in 2011–12. In rustic regions, there were 25.7% destitute people as compared to fair 13.7% in urban ranges in 2011–12.</w:t>
      </w:r>
    </w:p>
    <w:p w:rsidR="00A41E64" w:rsidRPr="00A41E64" w:rsidRDefault="00A41E64" w:rsidP="00A41E64">
      <w:pPr>
        <w:jc w:val="both"/>
        <w:rPr>
          <w:rFonts w:ascii="Arial" w:hAnsi="Arial" w:cs="Arial"/>
          <w:color w:val="4D5156"/>
          <w:shd w:val="clear" w:color="auto" w:fill="FFFFFF"/>
        </w:rPr>
      </w:pPr>
      <w:r w:rsidRPr="00A41E64">
        <w:rPr>
          <w:rFonts w:ascii="Arial" w:hAnsi="Arial" w:cs="Arial"/>
          <w:color w:val="4D5156"/>
          <w:shd w:val="clear" w:color="auto" w:fill="FFFFFF"/>
        </w:rPr>
        <w:t>Provincial ranges have a moo populace thickness, whereas urban zones have a tall populace thickness. They can be separated based on civilities, social and physical environment, populace thickness, work drive, etc. A rustic region could be a range found on the edges of cities or created areas.</w:t>
      </w:r>
    </w:p>
    <w:p w:rsidR="00A41E64" w:rsidRPr="00A41E64" w:rsidRDefault="00A41E64" w:rsidP="00A41E64">
      <w:pPr>
        <w:jc w:val="both"/>
        <w:rPr>
          <w:rFonts w:ascii="Arial" w:hAnsi="Arial" w:cs="Arial"/>
          <w:color w:val="4D5156"/>
          <w:shd w:val="clear" w:color="auto" w:fill="FFFFFF"/>
        </w:rPr>
      </w:pPr>
      <w:r w:rsidRPr="00A41E64">
        <w:rPr>
          <w:rFonts w:ascii="Arial" w:hAnsi="Arial" w:cs="Arial"/>
          <w:color w:val="4D5156"/>
          <w:shd w:val="clear" w:color="auto" w:fill="FFFFFF"/>
        </w:rPr>
        <w:t>Urban individuals who expend less than 2100 calories per day in urban zones are considered as urban destitute. Rustic individuals who expend less than 2400 calories per day are considered as country destitute. Living conditions are moderately more miserable.</w:t>
      </w:r>
    </w:p>
    <w:p w:rsidR="00A41E64" w:rsidRPr="00A41E64" w:rsidRDefault="00A41E64" w:rsidP="00A41E64">
      <w:pPr>
        <w:jc w:val="both"/>
        <w:rPr>
          <w:rFonts w:ascii="Arial" w:hAnsi="Arial" w:cs="Arial"/>
          <w:color w:val="4D5156"/>
          <w:shd w:val="clear" w:color="auto" w:fill="FFFFFF"/>
        </w:rPr>
      </w:pPr>
      <w:r w:rsidRPr="00A41E64">
        <w:rPr>
          <w:rFonts w:ascii="Arial" w:hAnsi="Arial" w:cs="Arial"/>
          <w:color w:val="4D5156"/>
          <w:shd w:val="clear" w:color="auto" w:fill="FFFFFF"/>
        </w:rPr>
        <w:t xml:space="preserve">In India, the causes of urban destitution can be connected to the lack of foundation in rustic regions, driving occupants of these districts to look for </w:t>
      </w:r>
      <w:proofErr w:type="spellStart"/>
      <w:r w:rsidRPr="00A41E64">
        <w:rPr>
          <w:rFonts w:ascii="Arial" w:hAnsi="Arial" w:cs="Arial"/>
          <w:color w:val="4D5156"/>
          <w:shd w:val="clear" w:color="auto" w:fill="FFFFFF"/>
        </w:rPr>
        <w:t>out</w:t>
      </w:r>
      <w:proofErr w:type="spellEnd"/>
      <w:r w:rsidRPr="00A41E64">
        <w:rPr>
          <w:rFonts w:ascii="Arial" w:hAnsi="Arial" w:cs="Arial"/>
          <w:color w:val="4D5156"/>
          <w:shd w:val="clear" w:color="auto" w:fill="FFFFFF"/>
        </w:rPr>
        <w:t xml:space="preserve"> work in India's mega-cities. As increasingly individuals make this movement, the space cleared out to suit them gets to be less and less.</w:t>
      </w:r>
    </w:p>
    <w:p w:rsidR="00A41E64" w:rsidRPr="00A41E64" w:rsidRDefault="00A41E64" w:rsidP="00A41E64">
      <w:pPr>
        <w:jc w:val="both"/>
        <w:rPr>
          <w:rFonts w:ascii="Arial" w:hAnsi="Arial" w:cs="Arial"/>
          <w:color w:val="4D5156"/>
          <w:shd w:val="clear" w:color="auto" w:fill="FFFFFF"/>
        </w:rPr>
      </w:pPr>
      <w:r w:rsidRPr="00A41E64">
        <w:rPr>
          <w:rFonts w:ascii="Arial" w:hAnsi="Arial" w:cs="Arial"/>
          <w:color w:val="4D5156"/>
          <w:shd w:val="clear" w:color="auto" w:fill="FFFFFF"/>
        </w:rPr>
        <w:t>Country destitution alludes to circumstances where individuals living in non-urban districts are in a state or condition of missing the budgetary assets and fundamentals for living.</w:t>
      </w:r>
    </w:p>
    <w:p w:rsidR="00A41E64" w:rsidRPr="00A41E64" w:rsidRDefault="00A41E64" w:rsidP="00A41E64">
      <w:pPr>
        <w:jc w:val="both"/>
        <w:rPr>
          <w:rFonts w:ascii="Arial" w:hAnsi="Arial" w:cs="Arial"/>
          <w:color w:val="4D5156"/>
          <w:shd w:val="clear" w:color="auto" w:fill="FFFFFF"/>
        </w:rPr>
      </w:pPr>
      <w:r w:rsidRPr="00A41E64">
        <w:rPr>
          <w:rFonts w:ascii="Arial" w:hAnsi="Arial" w:cs="Arial"/>
          <w:color w:val="4D5156"/>
          <w:shd w:val="clear" w:color="auto" w:fill="FFFFFF"/>
        </w:rPr>
        <w:t xml:space="preserve">Urban poverty may be </w:t>
      </w:r>
      <w:proofErr w:type="gramStart"/>
      <w:r w:rsidRPr="00A41E64">
        <w:rPr>
          <w:rFonts w:ascii="Arial" w:hAnsi="Arial" w:cs="Arial"/>
          <w:color w:val="4D5156"/>
          <w:shd w:val="clear" w:color="auto" w:fill="FFFFFF"/>
        </w:rPr>
        <w:t>a of</w:t>
      </w:r>
      <w:proofErr w:type="gramEnd"/>
      <w:r w:rsidRPr="00A41E64">
        <w:rPr>
          <w:rFonts w:ascii="Arial" w:hAnsi="Arial" w:cs="Arial"/>
          <w:color w:val="4D5156"/>
          <w:shd w:val="clear" w:color="auto" w:fill="FFFFFF"/>
        </w:rPr>
        <w:t xml:space="preserve"> destitution that's especially obvious in megacities, </w:t>
      </w:r>
      <w:proofErr w:type="spellStart"/>
      <w:r w:rsidRPr="00A41E64">
        <w:rPr>
          <w:rFonts w:ascii="Arial" w:hAnsi="Arial" w:cs="Arial"/>
          <w:color w:val="4D5156"/>
          <w:shd w:val="clear" w:color="auto" w:fill="FFFFFF"/>
        </w:rPr>
        <w:t>characterised</w:t>
      </w:r>
      <w:proofErr w:type="spellEnd"/>
      <w:r w:rsidRPr="00A41E64">
        <w:rPr>
          <w:rFonts w:ascii="Arial" w:hAnsi="Arial" w:cs="Arial"/>
          <w:color w:val="4D5156"/>
          <w:shd w:val="clear" w:color="auto" w:fill="FFFFFF"/>
        </w:rPr>
        <w:t xml:space="preserve"> by destitute living circumstances and wage, as well as a need of fundamental utilities for a decent standard of life. Urban destitution in India is </w:t>
      </w:r>
      <w:proofErr w:type="gramStart"/>
      <w:r w:rsidRPr="00A41E64">
        <w:rPr>
          <w:rFonts w:ascii="Arial" w:hAnsi="Arial" w:cs="Arial"/>
          <w:color w:val="4D5156"/>
          <w:shd w:val="clear" w:color="auto" w:fill="FFFFFF"/>
        </w:rPr>
        <w:t>interesting,</w:t>
      </w:r>
      <w:proofErr w:type="gramEnd"/>
      <w:r w:rsidRPr="00A41E64">
        <w:rPr>
          <w:rFonts w:ascii="Arial" w:hAnsi="Arial" w:cs="Arial"/>
          <w:color w:val="4D5156"/>
          <w:shd w:val="clear" w:color="auto" w:fill="FFFFFF"/>
        </w:rPr>
        <w:t xml:space="preserve"> especially within the way that it follows certain designs of growth.</w:t>
      </w:r>
    </w:p>
    <w:p w:rsidR="00A41E64" w:rsidRPr="00A41E64" w:rsidRDefault="00A41E64" w:rsidP="00A41E64">
      <w:pPr>
        <w:jc w:val="both"/>
        <w:rPr>
          <w:rFonts w:ascii="Arial" w:hAnsi="Arial" w:cs="Arial"/>
          <w:color w:val="4D5156"/>
          <w:shd w:val="clear" w:color="auto" w:fill="FFFFFF"/>
        </w:rPr>
      </w:pPr>
      <w:r w:rsidRPr="00A41E64">
        <w:rPr>
          <w:rFonts w:ascii="Arial" w:hAnsi="Arial" w:cs="Arial"/>
          <w:color w:val="4D5156"/>
          <w:shd w:val="clear" w:color="auto" w:fill="FFFFFF"/>
        </w:rPr>
        <w:t xml:space="preserve">Country and urban destitution may have a few common characteristics — satisfactory business, nourishment, wellbeing care and education are issues that are common concerns. So are get to </w:t>
      </w:r>
      <w:proofErr w:type="spellStart"/>
      <w:r w:rsidRPr="00A41E64">
        <w:rPr>
          <w:rFonts w:ascii="Arial" w:hAnsi="Arial" w:cs="Arial"/>
          <w:color w:val="4D5156"/>
          <w:shd w:val="clear" w:color="auto" w:fill="FFFFFF"/>
        </w:rPr>
        <w:t>to</w:t>
      </w:r>
      <w:proofErr w:type="spellEnd"/>
      <w:r w:rsidRPr="00A41E64">
        <w:rPr>
          <w:rFonts w:ascii="Arial" w:hAnsi="Arial" w:cs="Arial"/>
          <w:color w:val="4D5156"/>
          <w:shd w:val="clear" w:color="auto" w:fill="FFFFFF"/>
        </w:rPr>
        <w:t xml:space="preserve"> data and need of voice and representation within the settlements in which they live.</w:t>
      </w:r>
    </w:p>
    <w:p w:rsidR="00A41E64" w:rsidRPr="00A41E64" w:rsidRDefault="00A41E64" w:rsidP="00A41E64">
      <w:pPr>
        <w:jc w:val="both"/>
        <w:rPr>
          <w:rFonts w:ascii="Arial" w:hAnsi="Arial" w:cs="Arial"/>
          <w:color w:val="4D5156"/>
          <w:shd w:val="clear" w:color="auto" w:fill="FFFFFF"/>
        </w:rPr>
      </w:pPr>
      <w:r w:rsidRPr="00A41E64">
        <w:rPr>
          <w:rFonts w:ascii="Arial" w:hAnsi="Arial" w:cs="Arial"/>
          <w:color w:val="4D5156"/>
          <w:shd w:val="clear" w:color="auto" w:fill="FFFFFF"/>
        </w:rPr>
        <w:t xml:space="preserve">In any case, the seriousness of destitution is by and large higher in provincial ranges, where the destitute have limited get to </w:t>
      </w:r>
      <w:proofErr w:type="spellStart"/>
      <w:r w:rsidRPr="00A41E64">
        <w:rPr>
          <w:rFonts w:ascii="Arial" w:hAnsi="Arial" w:cs="Arial"/>
          <w:color w:val="4D5156"/>
          <w:shd w:val="clear" w:color="auto" w:fill="FFFFFF"/>
        </w:rPr>
        <w:t>to</w:t>
      </w:r>
      <w:proofErr w:type="spellEnd"/>
      <w:r w:rsidRPr="00A41E64">
        <w:rPr>
          <w:rFonts w:ascii="Arial" w:hAnsi="Arial" w:cs="Arial"/>
          <w:color w:val="4D5156"/>
          <w:shd w:val="clear" w:color="auto" w:fill="FFFFFF"/>
        </w:rPr>
        <w:t xml:space="preserve"> essential comforts such as clean water, sanitation, and healthcare. Get to </w:t>
      </w:r>
      <w:proofErr w:type="spellStart"/>
      <w:r w:rsidRPr="00A41E64">
        <w:rPr>
          <w:rFonts w:ascii="Arial" w:hAnsi="Arial" w:cs="Arial"/>
          <w:color w:val="4D5156"/>
          <w:shd w:val="clear" w:color="auto" w:fill="FFFFFF"/>
        </w:rPr>
        <w:t>to</w:t>
      </w:r>
      <w:proofErr w:type="spellEnd"/>
      <w:r w:rsidRPr="00A41E64">
        <w:rPr>
          <w:rFonts w:ascii="Arial" w:hAnsi="Arial" w:cs="Arial"/>
          <w:color w:val="4D5156"/>
          <w:shd w:val="clear" w:color="auto" w:fill="FFFFFF"/>
        </w:rPr>
        <w:t xml:space="preserve"> essential administrations: Whereas both urban and provincial ranges face challenges in getting to fundamental administrations, the nature of these challenges is different.</w:t>
      </w:r>
    </w:p>
    <w:p w:rsidR="00A41E64" w:rsidRPr="00A41E64" w:rsidRDefault="00A41E64" w:rsidP="00A41E64">
      <w:pPr>
        <w:jc w:val="both"/>
        <w:rPr>
          <w:rFonts w:ascii="Arial" w:hAnsi="Arial" w:cs="Arial"/>
          <w:color w:val="4D5156"/>
          <w:shd w:val="clear" w:color="auto" w:fill="FFFFFF"/>
        </w:rPr>
      </w:pPr>
      <w:r w:rsidRPr="00A41E64">
        <w:rPr>
          <w:rFonts w:ascii="Arial" w:hAnsi="Arial" w:cs="Arial"/>
          <w:color w:val="4D5156"/>
          <w:shd w:val="clear" w:color="auto" w:fill="FFFFFF"/>
        </w:rPr>
        <w:t xml:space="preserve">Moo Rate of Financial Improvement: Financial improvement has been moo in India. There's a crevice between the prerequisite and the availability of merchandise and services. Cost Rise: </w:t>
      </w:r>
      <w:r w:rsidRPr="00A41E64">
        <w:rPr>
          <w:rFonts w:ascii="Arial" w:hAnsi="Arial" w:cs="Arial"/>
          <w:color w:val="4D5156"/>
          <w:shd w:val="clear" w:color="auto" w:fill="FFFFFF"/>
        </w:rPr>
        <w:lastRenderedPageBreak/>
        <w:t>Cost rise has been consistent within the nation and this has added to the burden the destitute carry.</w:t>
      </w:r>
    </w:p>
    <w:p w:rsidR="00A41E64" w:rsidRPr="00A41E64" w:rsidRDefault="00A41E64" w:rsidP="00A41E64">
      <w:pPr>
        <w:jc w:val="both"/>
        <w:rPr>
          <w:rFonts w:ascii="Arial" w:hAnsi="Arial" w:cs="Arial"/>
          <w:color w:val="4D5156"/>
          <w:shd w:val="clear" w:color="auto" w:fill="FFFFFF"/>
        </w:rPr>
      </w:pPr>
      <w:r w:rsidRPr="00A41E64">
        <w:rPr>
          <w:rFonts w:ascii="Arial" w:hAnsi="Arial" w:cs="Arial"/>
          <w:color w:val="4D5156"/>
          <w:shd w:val="clear" w:color="auto" w:fill="FFFFFF"/>
        </w:rPr>
        <w:t xml:space="preserve">Provincial range or wide open could be a region that's found exterior towns and cities. Cities, towns and rural areas are classified as Urban ranges. Ordinarily, </w:t>
      </w:r>
      <w:proofErr w:type="gramStart"/>
      <w:r w:rsidRPr="00A41E64">
        <w:rPr>
          <w:rFonts w:ascii="Arial" w:hAnsi="Arial" w:cs="Arial"/>
          <w:color w:val="4D5156"/>
          <w:shd w:val="clear" w:color="auto" w:fill="FFFFFF"/>
        </w:rPr>
        <w:t>Urban</w:t>
      </w:r>
      <w:proofErr w:type="gramEnd"/>
      <w:r w:rsidRPr="00A41E64">
        <w:rPr>
          <w:rFonts w:ascii="Arial" w:hAnsi="Arial" w:cs="Arial"/>
          <w:color w:val="4D5156"/>
          <w:shd w:val="clear" w:color="auto" w:fill="FFFFFF"/>
        </w:rPr>
        <w:t xml:space="preserve"> zones have tall populace thickness and country zones have moo populace density.</w:t>
      </w:r>
    </w:p>
    <w:p w:rsidR="00A41E64" w:rsidRPr="00A41E64" w:rsidRDefault="00A41E64" w:rsidP="00A41E64">
      <w:pPr>
        <w:jc w:val="both"/>
        <w:rPr>
          <w:rFonts w:ascii="Arial" w:hAnsi="Arial" w:cs="Arial"/>
          <w:color w:val="4D5156"/>
          <w:shd w:val="clear" w:color="auto" w:fill="FFFFFF"/>
        </w:rPr>
      </w:pPr>
      <w:proofErr w:type="gramStart"/>
      <w:r w:rsidRPr="00A41E64">
        <w:rPr>
          <w:rFonts w:ascii="Arial" w:hAnsi="Arial" w:cs="Arial"/>
          <w:color w:val="4D5156"/>
          <w:shd w:val="clear" w:color="auto" w:fill="FFFFFF"/>
        </w:rPr>
        <w:t>An</w:t>
      </w:r>
      <w:proofErr w:type="gramEnd"/>
      <w:r w:rsidRPr="00A41E64">
        <w:rPr>
          <w:rFonts w:ascii="Arial" w:hAnsi="Arial" w:cs="Arial"/>
          <w:color w:val="4D5156"/>
          <w:shd w:val="clear" w:color="auto" w:fill="FFFFFF"/>
        </w:rPr>
        <w:t xml:space="preserve"> zone having a populace over 150000 come beneath urban regions. </w:t>
      </w:r>
      <w:proofErr w:type="gramStart"/>
      <w:r w:rsidRPr="00A41E64">
        <w:rPr>
          <w:rFonts w:ascii="Arial" w:hAnsi="Arial" w:cs="Arial"/>
          <w:color w:val="4D5156"/>
          <w:shd w:val="clear" w:color="auto" w:fill="FFFFFF"/>
        </w:rPr>
        <w:t>Regions having a populace of less than 150000 come beneath provincial ranges.</w:t>
      </w:r>
      <w:proofErr w:type="gramEnd"/>
      <w:r w:rsidRPr="00A41E64">
        <w:rPr>
          <w:rFonts w:ascii="Arial" w:hAnsi="Arial" w:cs="Arial"/>
          <w:color w:val="4D5156"/>
          <w:shd w:val="clear" w:color="auto" w:fill="FFFFFF"/>
        </w:rPr>
        <w:t xml:space="preserve"> Division of work is continuously display at the time of work allocation. There is no such division of work in rustic areas.</w:t>
      </w:r>
    </w:p>
    <w:p w:rsidR="00A41E64" w:rsidRPr="00A41E64" w:rsidRDefault="00A41E64" w:rsidP="00A41E64">
      <w:pPr>
        <w:jc w:val="both"/>
        <w:rPr>
          <w:rFonts w:ascii="Arial" w:hAnsi="Arial" w:cs="Arial"/>
          <w:color w:val="4D5156"/>
          <w:shd w:val="clear" w:color="auto" w:fill="FFFFFF"/>
        </w:rPr>
      </w:pPr>
      <w:r w:rsidRPr="00A41E64">
        <w:rPr>
          <w:rFonts w:ascii="Arial" w:hAnsi="Arial" w:cs="Arial"/>
          <w:color w:val="4D5156"/>
          <w:shd w:val="clear" w:color="auto" w:fill="FFFFFF"/>
        </w:rPr>
        <w:t xml:space="preserve">Urban ranges are places of tall populaces and tall thickness, </w:t>
      </w:r>
      <w:proofErr w:type="spellStart"/>
      <w:r w:rsidRPr="00A41E64">
        <w:rPr>
          <w:rFonts w:ascii="Arial" w:hAnsi="Arial" w:cs="Arial"/>
          <w:color w:val="4D5156"/>
          <w:shd w:val="clear" w:color="auto" w:fill="FFFFFF"/>
        </w:rPr>
        <w:t>characterised</w:t>
      </w:r>
      <w:proofErr w:type="spellEnd"/>
      <w:r w:rsidRPr="00A41E64">
        <w:rPr>
          <w:rFonts w:ascii="Arial" w:hAnsi="Arial" w:cs="Arial"/>
          <w:color w:val="4D5156"/>
          <w:shd w:val="clear" w:color="auto" w:fill="FFFFFF"/>
        </w:rPr>
        <w:t xml:space="preserve"> by their built-up foundation. They are extended by the act of urbanization. Rustic areas are the total inverse of urban zones, having a moo populace and thickness while keeping up a need of expansive infrastructure. CA_NEWLINE_CA Agreeing to the current outline, discharged in 2012 and based on the 2010 decennial census, rustic regions include open nation and settlements with less than 2,500 inhabitants. Urban ranges contain bigger places and thickly settled regions around them.</w:t>
      </w:r>
    </w:p>
    <w:p w:rsidR="00A41E64" w:rsidRPr="00A41E64" w:rsidRDefault="00A41E64" w:rsidP="00A41E64">
      <w:pPr>
        <w:jc w:val="both"/>
        <w:rPr>
          <w:rFonts w:ascii="Arial" w:hAnsi="Arial" w:cs="Arial"/>
          <w:color w:val="4D5156"/>
          <w:shd w:val="clear" w:color="auto" w:fill="FFFFFF"/>
        </w:rPr>
      </w:pPr>
      <w:r w:rsidRPr="00A41E64">
        <w:rPr>
          <w:rFonts w:ascii="Arial" w:hAnsi="Arial" w:cs="Arial"/>
          <w:color w:val="4D5156"/>
          <w:shd w:val="clear" w:color="auto" w:fill="FFFFFF"/>
        </w:rPr>
        <w:t xml:space="preserve">In nearly all nations, the conditions—in terms of individual utilization and get to </w:t>
      </w:r>
      <w:proofErr w:type="spellStart"/>
      <w:r w:rsidRPr="00A41E64">
        <w:rPr>
          <w:rFonts w:ascii="Arial" w:hAnsi="Arial" w:cs="Arial"/>
          <w:color w:val="4D5156"/>
          <w:shd w:val="clear" w:color="auto" w:fill="FFFFFF"/>
        </w:rPr>
        <w:t>to</w:t>
      </w:r>
      <w:proofErr w:type="spellEnd"/>
      <w:r w:rsidRPr="00A41E64">
        <w:rPr>
          <w:rFonts w:ascii="Arial" w:hAnsi="Arial" w:cs="Arial"/>
          <w:color w:val="4D5156"/>
          <w:shd w:val="clear" w:color="auto" w:fill="FFFFFF"/>
        </w:rPr>
        <w:t xml:space="preserve"> instruction, wellbeing care, consumable water and sanitation, lodging, transport, and communications—faced by the rural poor are distant more regrettable than those confronted by the urban poor.</w:t>
      </w:r>
    </w:p>
    <w:p w:rsidR="00A41E64" w:rsidRPr="00A41E64" w:rsidRDefault="00A41E64" w:rsidP="00A41E64">
      <w:pPr>
        <w:jc w:val="both"/>
        <w:rPr>
          <w:rFonts w:ascii="Arial" w:hAnsi="Arial" w:cs="Arial"/>
          <w:color w:val="4D5156"/>
          <w:shd w:val="clear" w:color="auto" w:fill="FFFFFF"/>
        </w:rPr>
      </w:pPr>
      <w:r w:rsidRPr="00A41E64">
        <w:rPr>
          <w:rFonts w:ascii="Arial" w:hAnsi="Arial" w:cs="Arial"/>
          <w:color w:val="4D5156"/>
          <w:shd w:val="clear" w:color="auto" w:fill="FFFFFF"/>
        </w:rPr>
        <w:t xml:space="preserve">The report is based on information taken from National Family Health Survey (NFHS-5) 2019-21. As per the report, the multidimensional destitution in </w:t>
      </w:r>
      <w:proofErr w:type="gramStart"/>
      <w:r w:rsidRPr="00A41E64">
        <w:rPr>
          <w:rFonts w:ascii="Arial" w:hAnsi="Arial" w:cs="Arial"/>
          <w:color w:val="4D5156"/>
          <w:shd w:val="clear" w:color="auto" w:fill="FFFFFF"/>
        </w:rPr>
        <w:t>Urban</w:t>
      </w:r>
      <w:proofErr w:type="gramEnd"/>
      <w:r w:rsidRPr="00A41E64">
        <w:rPr>
          <w:rFonts w:ascii="Arial" w:hAnsi="Arial" w:cs="Arial"/>
          <w:color w:val="4D5156"/>
          <w:shd w:val="clear" w:color="auto" w:fill="FFFFFF"/>
        </w:rPr>
        <w:t xml:space="preserve"> ranges has declined from 8.65% in 2015-16 to 5.27% in 2019-21.</w:t>
      </w:r>
    </w:p>
    <w:p w:rsidR="00A41E64" w:rsidRPr="00A41E64" w:rsidRDefault="00A41E64" w:rsidP="00A41E64">
      <w:pPr>
        <w:jc w:val="both"/>
        <w:rPr>
          <w:rFonts w:ascii="Arial" w:hAnsi="Arial" w:cs="Arial"/>
          <w:color w:val="4D5156"/>
          <w:shd w:val="clear" w:color="auto" w:fill="FFFFFF"/>
        </w:rPr>
      </w:pPr>
      <w:r w:rsidRPr="00A41E64">
        <w:rPr>
          <w:rFonts w:ascii="Arial" w:hAnsi="Arial" w:cs="Arial"/>
          <w:color w:val="4D5156"/>
          <w:shd w:val="clear" w:color="auto" w:fill="FFFFFF"/>
        </w:rPr>
        <w:t xml:space="preserve">Numerous of the country destitute are family agriculturists, subsistence makers, or landless agricultural workers. They incorporate </w:t>
      </w:r>
      <w:proofErr w:type="spellStart"/>
      <w:r w:rsidRPr="00A41E64">
        <w:rPr>
          <w:rFonts w:ascii="Arial" w:hAnsi="Arial" w:cs="Arial"/>
          <w:color w:val="4D5156"/>
          <w:shd w:val="clear" w:color="auto" w:fill="FFFFFF"/>
        </w:rPr>
        <w:t>fisherfolk</w:t>
      </w:r>
      <w:proofErr w:type="spellEnd"/>
      <w:r w:rsidRPr="00A41E64">
        <w:rPr>
          <w:rFonts w:ascii="Arial" w:hAnsi="Arial" w:cs="Arial"/>
          <w:color w:val="4D5156"/>
          <w:shd w:val="clear" w:color="auto" w:fill="FFFFFF"/>
        </w:rPr>
        <w:t xml:space="preserve">, pastoralists, and forest-dependent people groups with restricted get to </w:t>
      </w:r>
      <w:proofErr w:type="spellStart"/>
      <w:r w:rsidRPr="00A41E64">
        <w:rPr>
          <w:rFonts w:ascii="Arial" w:hAnsi="Arial" w:cs="Arial"/>
          <w:color w:val="4D5156"/>
          <w:shd w:val="clear" w:color="auto" w:fill="FFFFFF"/>
        </w:rPr>
        <w:t>to</w:t>
      </w:r>
      <w:proofErr w:type="spellEnd"/>
      <w:r w:rsidRPr="00A41E64">
        <w:rPr>
          <w:rFonts w:ascii="Arial" w:hAnsi="Arial" w:cs="Arial"/>
          <w:color w:val="4D5156"/>
          <w:shd w:val="clear" w:color="auto" w:fill="FFFFFF"/>
        </w:rPr>
        <w:t xml:space="preserve"> beneficial means</w:t>
      </w:r>
    </w:p>
    <w:p w:rsidR="00BB1BB4" w:rsidRDefault="00A41E64" w:rsidP="00A41E64">
      <w:pPr>
        <w:jc w:val="both"/>
        <w:rPr>
          <w:rFonts w:ascii="Arial" w:hAnsi="Arial" w:cs="Arial"/>
          <w:color w:val="4D5156"/>
          <w:shd w:val="clear" w:color="auto" w:fill="FFFFFF"/>
        </w:rPr>
      </w:pPr>
      <w:r>
        <w:rPr>
          <w:rFonts w:ascii="Arial" w:hAnsi="Arial" w:cs="Arial"/>
          <w:color w:val="4D5156"/>
          <w:shd w:val="clear" w:color="auto" w:fill="FFFFFF"/>
        </w:rPr>
        <w:t>T</w:t>
      </w:r>
      <w:r w:rsidRPr="00A41E64">
        <w:rPr>
          <w:rFonts w:ascii="Arial" w:hAnsi="Arial" w:cs="Arial"/>
          <w:color w:val="4D5156"/>
          <w:shd w:val="clear" w:color="auto" w:fill="FFFFFF"/>
        </w:rPr>
        <w:t xml:space="preserve">he foundation of comfortable living measures, the increment of independence, forms of social fracture, and the </w:t>
      </w:r>
      <w:proofErr w:type="spellStart"/>
      <w:r w:rsidRPr="00A41E64">
        <w:rPr>
          <w:rFonts w:ascii="Arial" w:hAnsi="Arial" w:cs="Arial"/>
          <w:color w:val="4D5156"/>
          <w:shd w:val="clear" w:color="auto" w:fill="FFFFFF"/>
        </w:rPr>
        <w:t>dualization</w:t>
      </w:r>
      <w:proofErr w:type="spellEnd"/>
      <w:r w:rsidRPr="00A41E64">
        <w:rPr>
          <w:rFonts w:ascii="Arial" w:hAnsi="Arial" w:cs="Arial"/>
          <w:color w:val="4D5156"/>
          <w:shd w:val="clear" w:color="auto" w:fill="FFFFFF"/>
        </w:rPr>
        <w:t xml:space="preserve"> of the labor.</w:t>
      </w:r>
    </w:p>
    <w:p w:rsidR="00B9573B" w:rsidRPr="00B9573B" w:rsidRDefault="00B9573B" w:rsidP="00B9573B">
      <w:pPr>
        <w:jc w:val="center"/>
        <w:rPr>
          <w:rFonts w:ascii="Arial" w:hAnsi="Arial" w:cs="Arial"/>
          <w:color w:val="040C28"/>
          <w:shd w:val="clear" w:color="auto" w:fill="D3E3FD"/>
        </w:rPr>
      </w:pPr>
    </w:p>
    <w:sectPr w:rsidR="00B9573B" w:rsidRPr="00B9573B" w:rsidSect="00AF04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oppins-Medium">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573B"/>
    <w:rsid w:val="006A6C9D"/>
    <w:rsid w:val="00860C70"/>
    <w:rsid w:val="00993A1A"/>
    <w:rsid w:val="00A41E64"/>
    <w:rsid w:val="00AF0482"/>
    <w:rsid w:val="00B9573B"/>
    <w:rsid w:val="00BB1BB4"/>
    <w:rsid w:val="00C046B8"/>
    <w:rsid w:val="00CC51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4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2024-02-20T05:26:00Z</dcterms:created>
  <dcterms:modified xsi:type="dcterms:W3CDTF">2024-02-20T05:49:00Z</dcterms:modified>
</cp:coreProperties>
</file>