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HOW TO ASSIGN </w:t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54"/>
          <w:szCs w:val="54"/>
          <w:rtl w:val="0"/>
        </w:rPr>
        <w:t xml:space="preserve">COUNSELLOR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54"/>
          <w:szCs w:val="54"/>
          <w:rtl w:val="0"/>
        </w:rPr>
        <w:t xml:space="preserve">TAGS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54"/>
          <w:szCs w:val="54"/>
          <w:rtl w:val="0"/>
        </w:rPr>
        <w:t xml:space="preserve">COUNSELLOR AND TAGS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कैसे </w:t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ASSIGN करें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ind w:left="-900" w:right="-90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ADMISSION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APPLICATION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ADMISSION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APPLICATION DATA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पर क्लिक करें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-496724</wp:posOffset>
            </wp:positionH>
            <wp:positionV relativeFrom="paragraph">
              <wp:posOffset>159181</wp:posOffset>
            </wp:positionV>
            <wp:extent cx="6726637" cy="316666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637" cy="3166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SETTINGS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VIEW 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ind w:left="-900" w:right="-900" w:firstLine="0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SETTINGS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-&gt;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VIEW ADMISSION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पर क्लिक करें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116477</wp:posOffset>
            </wp:positionV>
            <wp:extent cx="6724650" cy="305941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05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color w:val="e8480b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CHOOSE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TAG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AND SELECT THE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 COUNSELLOR</w:t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TAG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और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COUNSELLOR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चुनें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496660</wp:posOffset>
            </wp:positionV>
            <wp:extent cx="6932273" cy="326104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2273" cy="3261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color w:val="e8480b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FINALLY,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UPDATE BUTTON</w:t>
      </w:r>
    </w:p>
    <w:p w:rsidR="00000000" w:rsidDel="00000000" w:rsidP="00000000" w:rsidRDefault="00000000" w:rsidRPr="00000000" w14:paraId="00000036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अंत में,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8480b"/>
          <w:sz w:val="34"/>
          <w:szCs w:val="34"/>
          <w:rtl w:val="0"/>
        </w:rPr>
        <w:t xml:space="preserve">UPDATE BUTTON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पर क्लिक करें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376489</wp:posOffset>
            </wp:positionV>
            <wp:extent cx="6859323" cy="297785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9323" cy="297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Okie Dokie Solutions LLP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4410075</wp:posOffset>
          </wp:positionH>
          <wp:positionV relativeFrom="paragraph">
            <wp:posOffset>-342899</wp:posOffset>
          </wp:positionV>
          <wp:extent cx="2215662" cy="80010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5662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