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5F9BA" w14:textId="3449E9C4" w:rsidR="00182984" w:rsidRDefault="00182984" w:rsidP="00182984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ligatures w14:val="none"/>
        </w:rPr>
        <w:drawing>
          <wp:anchor distT="0" distB="0" distL="114300" distR="114300" simplePos="0" relativeHeight="251659264" behindDoc="1" locked="0" layoutInCell="1" allowOverlap="1" wp14:anchorId="64FDF586" wp14:editId="6A6318FB">
            <wp:simplePos x="0" y="0"/>
            <wp:positionH relativeFrom="page">
              <wp:align>left</wp:align>
            </wp:positionH>
            <wp:positionV relativeFrom="paragraph">
              <wp:posOffset>-914399</wp:posOffset>
            </wp:positionV>
            <wp:extent cx="1451286" cy="1574800"/>
            <wp:effectExtent l="0" t="0" r="0" b="6350"/>
            <wp:wrapNone/>
            <wp:docPr id="466712772" name="Picture 5" descr="A logo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12772" name="Picture 5" descr="A logo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286" cy="15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2984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Survey Data Analysis Insights</w:t>
      </w:r>
    </w:p>
    <w:p w14:paraId="1D8A0A7F" w14:textId="6335913F" w:rsidR="00182984" w:rsidRPr="00182984" w:rsidRDefault="00182984" w:rsidP="00182984">
      <w:pPr>
        <w:pStyle w:val="IntenseQuote"/>
      </w:pPr>
      <w:r w:rsidRPr="00DD5FE5">
        <w:rPr>
          <w:highlight w:val="yellow"/>
        </w:rPr>
        <w:t>Team Support:</w:t>
      </w:r>
      <w:r>
        <w:t xml:space="preserve"> </w:t>
      </w:r>
      <w:proofErr w:type="gramStart"/>
      <w:r>
        <w:t>The majority of</w:t>
      </w:r>
      <w:proofErr w:type="gramEnd"/>
      <w:r>
        <w:t xml:space="preserve"> respondents support the </w:t>
      </w:r>
      <w:r w:rsidRPr="00DD5FE5">
        <w:rPr>
          <w:b/>
          <w:bCs/>
          <w:u w:val="single"/>
        </w:rPr>
        <w:t>Indian cricket team</w:t>
      </w:r>
      <w:r>
        <w:t xml:space="preserve"> in the T20 World Cup, indicating a strong fan base.</w:t>
      </w:r>
    </w:p>
    <w:p w14:paraId="302F148A" w14:textId="02CD7C5E" w:rsidR="00182984" w:rsidRDefault="00182984" w:rsidP="00182984">
      <w:pPr>
        <w:pStyle w:val="IntenseQuote"/>
      </w:pPr>
      <w:r w:rsidRPr="00DD5FE5">
        <w:rPr>
          <w:highlight w:val="yellow"/>
        </w:rPr>
        <w:t>Engagement with T20 Cricket:</w:t>
      </w:r>
      <w:r>
        <w:t xml:space="preserve"> Most respondents follow T20 cricket </w:t>
      </w:r>
      <w:r w:rsidRPr="00DD5FE5">
        <w:rPr>
          <w:b/>
          <w:bCs/>
          <w:u w:val="single"/>
        </w:rPr>
        <w:t>very closely</w:t>
      </w:r>
      <w:r>
        <w:t>, showing a high level of engagement with the sport.</w:t>
      </w:r>
    </w:p>
    <w:p w14:paraId="70C09CAC" w14:textId="67946F52" w:rsidR="00182984" w:rsidRDefault="00182984" w:rsidP="00182984">
      <w:pPr>
        <w:pStyle w:val="IntenseQuote"/>
      </w:pPr>
      <w:r w:rsidRPr="00DD5FE5">
        <w:rPr>
          <w:highlight w:val="yellow"/>
        </w:rPr>
        <w:t>Viewing Preferences:</w:t>
      </w:r>
      <w:r>
        <w:t xml:space="preserve"> Respondents prefer watching T20 World Cup matches primarily through </w:t>
      </w:r>
      <w:r w:rsidRPr="00DD5FE5">
        <w:rPr>
          <w:b/>
          <w:bCs/>
          <w:u w:val="single"/>
        </w:rPr>
        <w:t>television and online streaming</w:t>
      </w:r>
      <w:r>
        <w:t>, highlighting the importance of both traditional and digital media.</w:t>
      </w:r>
    </w:p>
    <w:p w14:paraId="57470446" w14:textId="447F8CBB" w:rsidR="00182984" w:rsidRDefault="00182984" w:rsidP="00182984">
      <w:pPr>
        <w:pStyle w:val="IntenseQuote"/>
      </w:pPr>
      <w:r w:rsidRPr="00DD5FE5">
        <w:rPr>
          <w:highlight w:val="yellow"/>
        </w:rPr>
        <w:t>Exciting Aspects of the Tournament:</w:t>
      </w:r>
      <w:r>
        <w:t xml:space="preserve"> The most exciting aspects for respondents include watching </w:t>
      </w:r>
      <w:r w:rsidRPr="00DD5FE5">
        <w:rPr>
          <w:b/>
          <w:bCs/>
          <w:u w:val="single"/>
        </w:rPr>
        <w:t>their favorite team play and experiencing exciting matches and close finishes</w:t>
      </w:r>
      <w:r>
        <w:t>. This indicates what drives viewership and engagement.</w:t>
      </w:r>
    </w:p>
    <w:p w14:paraId="33B562AA" w14:textId="334220FE" w:rsidR="00182984" w:rsidRDefault="00182984" w:rsidP="00182984">
      <w:pPr>
        <w:pStyle w:val="IntenseQuote"/>
      </w:pPr>
      <w:r w:rsidRPr="00DD5FE5">
        <w:rPr>
          <w:highlight w:val="yellow"/>
        </w:rPr>
        <w:t>Satisfaction with Host Locations:</w:t>
      </w:r>
      <w:r>
        <w:t xml:space="preserve"> There are mixed feelings about hosting the T20 World Cup in the USA and West Indies, </w:t>
      </w:r>
      <w:r w:rsidRPr="00DD5FE5">
        <w:t>with</w:t>
      </w:r>
      <w:r w:rsidRPr="00DD5FE5">
        <w:rPr>
          <w:b/>
          <w:bCs/>
          <w:u w:val="single"/>
        </w:rPr>
        <w:t xml:space="preserve"> some respondents satisfied and others dissatisfied</w:t>
      </w:r>
      <w:r>
        <w:t>. This feedback could be useful for future venue decisions.</w:t>
      </w:r>
    </w:p>
    <w:p w14:paraId="46FDF116" w14:textId="264A8785" w:rsidR="00182984" w:rsidRDefault="00182984" w:rsidP="00182984">
      <w:pPr>
        <w:pStyle w:val="IntenseQuote"/>
      </w:pPr>
      <w:r w:rsidRPr="00DD5FE5">
        <w:rPr>
          <w:highlight w:val="yellow"/>
        </w:rPr>
        <w:t>Predicted Winner:</w:t>
      </w:r>
      <w:r>
        <w:t xml:space="preserve"> A significant number of respondents believe that</w:t>
      </w:r>
      <w:r w:rsidRPr="00DD5FE5">
        <w:rPr>
          <w:b/>
          <w:bCs/>
        </w:rPr>
        <w:t xml:space="preserve"> </w:t>
      </w:r>
      <w:r w:rsidRPr="00DD5FE5">
        <w:rPr>
          <w:b/>
          <w:bCs/>
          <w:u w:val="single"/>
        </w:rPr>
        <w:t>India will win</w:t>
      </w:r>
      <w:r w:rsidRPr="00DD5FE5">
        <w:rPr>
          <w:b/>
          <w:bCs/>
        </w:rPr>
        <w:t xml:space="preserve"> </w:t>
      </w:r>
      <w:r>
        <w:t>the T20 World Cup, reflecting strong confidence in the team's performance.</w:t>
      </w:r>
    </w:p>
    <w:p w14:paraId="042350C4" w14:textId="6F894B31" w:rsidR="00182984" w:rsidRDefault="00182984" w:rsidP="00182984">
      <w:pPr>
        <w:pStyle w:val="IntenseQuote"/>
      </w:pPr>
      <w:r w:rsidRPr="00DD5FE5">
        <w:rPr>
          <w:highlight w:val="yellow"/>
        </w:rPr>
        <w:t>Expected Top Performers:</w:t>
      </w:r>
      <w:r>
        <w:t xml:space="preserve"> </w:t>
      </w:r>
      <w:r w:rsidRPr="00DD5FE5">
        <w:rPr>
          <w:b/>
          <w:bCs/>
          <w:u w:val="single"/>
        </w:rPr>
        <w:t xml:space="preserve">Jasprit </w:t>
      </w:r>
      <w:proofErr w:type="spellStart"/>
      <w:r w:rsidRPr="00DD5FE5">
        <w:rPr>
          <w:b/>
          <w:bCs/>
          <w:u w:val="single"/>
        </w:rPr>
        <w:t>Bumrah</w:t>
      </w:r>
      <w:proofErr w:type="spellEnd"/>
      <w:r>
        <w:t xml:space="preserve"> is commonly predicted to be the highest wicket-taker, indicating high expectations from fans regarding his performance.</w:t>
      </w:r>
    </w:p>
    <w:p w14:paraId="38896E88" w14:textId="39A432C3" w:rsidR="00182984" w:rsidRPr="00182984" w:rsidRDefault="00182984" w:rsidP="00182984">
      <w:pPr>
        <w:pStyle w:val="IntenseQuote"/>
      </w:pPr>
      <w:r w:rsidRPr="00DD5FE5">
        <w:rPr>
          <w:highlight w:val="yellow"/>
        </w:rPr>
        <w:t>Social Media Engagement:</w:t>
      </w:r>
      <w:r>
        <w:t xml:space="preserve"> Many respondents are likely to engage with T20 World Cup content </w:t>
      </w:r>
      <w:r w:rsidRPr="00DD5FE5">
        <w:t>on social media, suggesting good potential for digital marketing and fan engagement campaigns.</w:t>
      </w:r>
    </w:p>
    <w:p w14:paraId="50F3F077" w14:textId="5E17B4C4" w:rsidR="00182984" w:rsidRDefault="00182984" w:rsidP="00182984">
      <w:pPr>
        <w:pStyle w:val="IntenseQuote"/>
      </w:pPr>
      <w:r>
        <w:t xml:space="preserve">9. </w:t>
      </w:r>
      <w:r w:rsidRPr="00DD5FE5">
        <w:rPr>
          <w:highlight w:val="yellow"/>
        </w:rPr>
        <w:t>Discussion Frequency:</w:t>
      </w:r>
      <w:r>
        <w:t xml:space="preserve"> T20 cricket is a common topic of discussion among respondents, with many discussing it a </w:t>
      </w:r>
      <w:r w:rsidRPr="00DD5FE5">
        <w:rPr>
          <w:b/>
          <w:bCs/>
          <w:u w:val="single"/>
        </w:rPr>
        <w:t>few times a week or daily</w:t>
      </w:r>
      <w:r w:rsidRPr="00DD5FE5">
        <w:rPr>
          <w:b/>
          <w:bCs/>
        </w:rPr>
        <w:t>,</w:t>
      </w:r>
      <w:r>
        <w:t xml:space="preserve"> highlighting the sport's popularity in social conversations.</w:t>
      </w:r>
    </w:p>
    <w:p w14:paraId="3B9BA86F" w14:textId="6E1B9578" w:rsidR="00182984" w:rsidRPr="00182984" w:rsidRDefault="00182984" w:rsidP="00182984">
      <w:pPr>
        <w:pStyle w:val="IntenseQuote"/>
        <w:rPr>
          <w:sz w:val="28"/>
          <w:szCs w:val="28"/>
        </w:rPr>
      </w:pPr>
      <w:r>
        <w:t>10.</w:t>
      </w:r>
      <w:r w:rsidRPr="00DD5FE5">
        <w:rPr>
          <w:highlight w:val="yellow"/>
        </w:rPr>
        <w:t>Demographics:</w:t>
      </w:r>
      <w:r>
        <w:t xml:space="preserve">    - Age Group Insight: The survey includes respondents from various age groups, with a notable presence of the </w:t>
      </w:r>
      <w:r w:rsidRPr="00DD5FE5">
        <w:rPr>
          <w:b/>
          <w:bCs/>
          <w:u w:val="single"/>
        </w:rPr>
        <w:t>25-34 and 35-44 age</w:t>
      </w:r>
      <w:r w:rsidRPr="00DD5FE5">
        <w:rPr>
          <w:u w:val="single"/>
        </w:rPr>
        <w:t xml:space="preserve"> </w:t>
      </w:r>
      <w:r>
        <w:t xml:space="preserve">brackets.  - Gender Insight: </w:t>
      </w:r>
      <w:proofErr w:type="gramStart"/>
      <w:r w:rsidRPr="00DD5FE5">
        <w:rPr>
          <w:b/>
          <w:bCs/>
          <w:u w:val="single"/>
        </w:rPr>
        <w:t>The majority of</w:t>
      </w:r>
      <w:proofErr w:type="gramEnd"/>
      <w:r w:rsidRPr="00DD5FE5">
        <w:rPr>
          <w:b/>
          <w:bCs/>
          <w:u w:val="single"/>
        </w:rPr>
        <w:t xml:space="preserve"> respondents are male</w:t>
      </w:r>
      <w:r>
        <w:t>, indicating a potential skew in the survey demographic.</w:t>
      </w:r>
    </w:p>
    <w:p w14:paraId="76D0C240" w14:textId="77777777" w:rsidR="00C36E76" w:rsidRDefault="00C36E76"/>
    <w:sectPr w:rsidR="00C36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00A3D"/>
    <w:multiLevelType w:val="hybridMultilevel"/>
    <w:tmpl w:val="332A3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30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84"/>
    <w:rsid w:val="00182984"/>
    <w:rsid w:val="002B1D85"/>
    <w:rsid w:val="00397B39"/>
    <w:rsid w:val="006131F3"/>
    <w:rsid w:val="00BA005B"/>
    <w:rsid w:val="00C1170A"/>
    <w:rsid w:val="00C3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B546"/>
  <w15:chartTrackingRefBased/>
  <w15:docId w15:val="{8D9F2919-FD88-4492-87FC-AA6DD579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9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Prabhakar Surve</dc:creator>
  <cp:keywords/>
  <dc:description/>
  <cp:lastModifiedBy>Nitin Prabhakar Surve</cp:lastModifiedBy>
  <cp:revision>1</cp:revision>
  <dcterms:created xsi:type="dcterms:W3CDTF">2024-06-13T13:51:00Z</dcterms:created>
  <dcterms:modified xsi:type="dcterms:W3CDTF">2024-06-13T14:08:00Z</dcterms:modified>
</cp:coreProperties>
</file>