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AAA2" w14:textId="77777777" w:rsidR="00B66F10" w:rsidRPr="00713E9D" w:rsidRDefault="00B66F10" w:rsidP="00B66F10">
      <w:pPr>
        <w:spacing w:after="24" w:line="240" w:lineRule="auto"/>
        <w:outlineLvl w:val="0"/>
        <w:rPr>
          <w:rFonts w:ascii="Times New Roman" w:eastAsia="Times New Roman" w:hAnsi="Times New Roman" w:cs="Times New Roman"/>
          <w:b/>
          <w:bCs/>
          <w:color w:val="000000"/>
          <w:kern w:val="36"/>
          <w:sz w:val="32"/>
          <w:szCs w:val="32"/>
        </w:rPr>
      </w:pPr>
      <w:r w:rsidRPr="00713E9D">
        <w:rPr>
          <w:rFonts w:ascii="Times New Roman" w:eastAsia="Times New Roman" w:hAnsi="Times New Roman" w:cs="Times New Roman"/>
          <w:b/>
          <w:bCs/>
          <w:color w:val="000000"/>
          <w:kern w:val="36"/>
          <w:sz w:val="32"/>
          <w:szCs w:val="32"/>
        </w:rPr>
        <w:t>Introduction to Modeling</w:t>
      </w:r>
    </w:p>
    <w:p w14:paraId="1E410CF4"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 model is a set of rules, formulas, or equations that can be used to predict an outcome based on a set of input fields or variables. For example, a financial institution might use a model to predict whether loan applicants are likely to be good or bad risks, based on information that is already known about past applicants.</w:t>
      </w:r>
    </w:p>
    <w:p w14:paraId="409AA91C"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ability to predict an outcome is the central goal of predictive analytics, and understanding the modeling process is the key to using IBM® SPSS® Modeler.</w:t>
      </w:r>
    </w:p>
    <w:p w14:paraId="0856610E"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1. A simple decision tree model</w:t>
      </w:r>
    </w:p>
    <w:p w14:paraId="74D60D4E"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120CD0D0" wp14:editId="10B36E5E">
            <wp:extent cx="4248150" cy="2419350"/>
            <wp:effectExtent l="0" t="0" r="0" b="0"/>
            <wp:docPr id="1" name="Picture 1" descr="A simple decision tre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decision tre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2419350"/>
                    </a:xfrm>
                    <a:prstGeom prst="rect">
                      <a:avLst/>
                    </a:prstGeom>
                    <a:noFill/>
                    <a:ln>
                      <a:noFill/>
                    </a:ln>
                  </pic:spPr>
                </pic:pic>
              </a:graphicData>
            </a:graphic>
          </wp:inline>
        </w:drawing>
      </w:r>
    </w:p>
    <w:p w14:paraId="52C96484"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This example uses a </w:t>
      </w:r>
      <w:r w:rsidRPr="00713E9D">
        <w:rPr>
          <w:rFonts w:ascii="Times New Roman" w:eastAsia="Times New Roman" w:hAnsi="Times New Roman" w:cs="Times New Roman"/>
          <w:b/>
          <w:bCs/>
          <w:color w:val="000000"/>
          <w:sz w:val="27"/>
          <w:szCs w:val="27"/>
        </w:rPr>
        <w:t>decision tree</w:t>
      </w:r>
      <w:r w:rsidRPr="00713E9D">
        <w:rPr>
          <w:rFonts w:ascii="Times New Roman" w:eastAsia="Times New Roman" w:hAnsi="Times New Roman" w:cs="Times New Roman"/>
          <w:color w:val="000000"/>
          <w:sz w:val="27"/>
          <w:szCs w:val="27"/>
        </w:rPr>
        <w:t> model, which classifies records (and predicts a response) using a series of decision rules, for example:</w:t>
      </w:r>
    </w:p>
    <w:p w14:paraId="13220D79" w14:textId="77777777" w:rsidR="00B66F10" w:rsidRPr="00713E9D" w:rsidRDefault="00B66F10" w:rsidP="00B66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3E9D">
        <w:rPr>
          <w:rFonts w:ascii="Courier New" w:eastAsia="Times New Roman" w:hAnsi="Courier New" w:cs="Courier New"/>
          <w:color w:val="000000"/>
          <w:sz w:val="20"/>
          <w:szCs w:val="20"/>
        </w:rPr>
        <w:t xml:space="preserve">IF income = Medium </w:t>
      </w:r>
    </w:p>
    <w:p w14:paraId="1C6B958E" w14:textId="77777777" w:rsidR="00B66F10" w:rsidRPr="00713E9D" w:rsidRDefault="00B66F10" w:rsidP="00B66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3E9D">
        <w:rPr>
          <w:rFonts w:ascii="Courier New" w:eastAsia="Times New Roman" w:hAnsi="Courier New" w:cs="Courier New"/>
          <w:color w:val="000000"/>
          <w:sz w:val="20"/>
          <w:szCs w:val="20"/>
        </w:rPr>
        <w:t>AND cards &lt;5</w:t>
      </w:r>
    </w:p>
    <w:p w14:paraId="66551DB5" w14:textId="77777777" w:rsidR="00B66F10" w:rsidRPr="00713E9D" w:rsidRDefault="00B66F10" w:rsidP="00B66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13E9D">
        <w:rPr>
          <w:rFonts w:ascii="Courier New" w:eastAsia="Times New Roman" w:hAnsi="Courier New" w:cs="Courier New"/>
          <w:color w:val="000000"/>
          <w:sz w:val="20"/>
          <w:szCs w:val="20"/>
        </w:rPr>
        <w:t>THEN -&gt; 'Good'</w:t>
      </w:r>
    </w:p>
    <w:p w14:paraId="6A61A0A3"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While this example uses a CHAID (Chi-squared Automatic Interaction Detection) model, it is intended as a general introduction, and most of the concepts apply broadly to other modeling types in IBM SPSS Modeler.</w:t>
      </w:r>
    </w:p>
    <w:p w14:paraId="3E5C7F08"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To understand any model, you first need to understand the data that go into it. The data in this example contain information about the customers of a bank. The following fields are used: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551"/>
        <w:gridCol w:w="5793"/>
      </w:tblGrid>
      <w:tr w:rsidR="00B66F10" w:rsidRPr="00713E9D" w14:paraId="766C6FD5" w14:textId="77777777" w:rsidTr="00996EF1">
        <w:trPr>
          <w:tblHeader/>
          <w:tblCellSpacing w:w="0" w:type="dxa"/>
        </w:trPr>
        <w:tc>
          <w:tcPr>
            <w:tcW w:w="1900" w:type="pct"/>
            <w:tcBorders>
              <w:top w:val="outset" w:sz="6" w:space="0" w:color="auto"/>
              <w:left w:val="outset" w:sz="6" w:space="0" w:color="auto"/>
              <w:bottom w:val="outset" w:sz="6" w:space="0" w:color="auto"/>
              <w:right w:val="outset" w:sz="6" w:space="0" w:color="auto"/>
            </w:tcBorders>
            <w:hideMark/>
          </w:tcPr>
          <w:p w14:paraId="7D822C5F" w14:textId="77777777" w:rsidR="00B66F10" w:rsidRPr="00713E9D" w:rsidRDefault="00B66F10" w:rsidP="00996EF1">
            <w:pPr>
              <w:spacing w:after="0" w:line="240" w:lineRule="auto"/>
              <w:jc w:val="center"/>
              <w:rPr>
                <w:rFonts w:ascii="Times New Roman" w:eastAsia="Times New Roman" w:hAnsi="Times New Roman" w:cs="Times New Roman"/>
                <w:b/>
                <w:bCs/>
                <w:sz w:val="24"/>
                <w:szCs w:val="24"/>
              </w:rPr>
            </w:pPr>
            <w:r w:rsidRPr="00713E9D">
              <w:rPr>
                <w:rFonts w:ascii="Times New Roman" w:eastAsia="Times New Roman" w:hAnsi="Times New Roman" w:cs="Times New Roman"/>
                <w:b/>
                <w:bCs/>
                <w:sz w:val="24"/>
                <w:szCs w:val="24"/>
              </w:rPr>
              <w:t>Field name</w:t>
            </w:r>
          </w:p>
        </w:tc>
        <w:tc>
          <w:tcPr>
            <w:tcW w:w="3100" w:type="pct"/>
            <w:tcBorders>
              <w:top w:val="outset" w:sz="6" w:space="0" w:color="auto"/>
              <w:left w:val="outset" w:sz="6" w:space="0" w:color="auto"/>
              <w:bottom w:val="outset" w:sz="6" w:space="0" w:color="auto"/>
              <w:right w:val="outset" w:sz="6" w:space="0" w:color="auto"/>
            </w:tcBorders>
            <w:hideMark/>
          </w:tcPr>
          <w:p w14:paraId="05ED29E2" w14:textId="77777777" w:rsidR="00B66F10" w:rsidRPr="00713E9D" w:rsidRDefault="00B66F10" w:rsidP="00996EF1">
            <w:pPr>
              <w:spacing w:after="0" w:line="240" w:lineRule="auto"/>
              <w:jc w:val="center"/>
              <w:rPr>
                <w:rFonts w:ascii="Times New Roman" w:eastAsia="Times New Roman" w:hAnsi="Times New Roman" w:cs="Times New Roman"/>
                <w:b/>
                <w:bCs/>
                <w:sz w:val="24"/>
                <w:szCs w:val="24"/>
              </w:rPr>
            </w:pPr>
            <w:r w:rsidRPr="00713E9D">
              <w:rPr>
                <w:rFonts w:ascii="Times New Roman" w:eastAsia="Times New Roman" w:hAnsi="Times New Roman" w:cs="Times New Roman"/>
                <w:b/>
                <w:bCs/>
                <w:sz w:val="24"/>
                <w:szCs w:val="24"/>
              </w:rPr>
              <w:t>Description</w:t>
            </w:r>
          </w:p>
        </w:tc>
      </w:tr>
      <w:tr w:rsidR="00B66F10" w:rsidRPr="00713E9D" w14:paraId="6616FA3D" w14:textId="77777777" w:rsidTr="00996EF1">
        <w:trPr>
          <w:tblCellSpacing w:w="0" w:type="dxa"/>
        </w:trPr>
        <w:tc>
          <w:tcPr>
            <w:tcW w:w="1900" w:type="pct"/>
            <w:tcBorders>
              <w:top w:val="outset" w:sz="6" w:space="0" w:color="auto"/>
              <w:left w:val="outset" w:sz="6" w:space="0" w:color="auto"/>
              <w:bottom w:val="outset" w:sz="6" w:space="0" w:color="auto"/>
              <w:right w:val="outset" w:sz="6" w:space="0" w:color="auto"/>
            </w:tcBorders>
            <w:hideMark/>
          </w:tcPr>
          <w:p w14:paraId="390B2914"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Credit_rating</w:t>
            </w:r>
          </w:p>
        </w:tc>
        <w:tc>
          <w:tcPr>
            <w:tcW w:w="3100" w:type="pct"/>
            <w:tcBorders>
              <w:top w:val="outset" w:sz="6" w:space="0" w:color="auto"/>
              <w:left w:val="outset" w:sz="6" w:space="0" w:color="auto"/>
              <w:bottom w:val="outset" w:sz="6" w:space="0" w:color="auto"/>
              <w:right w:val="outset" w:sz="6" w:space="0" w:color="auto"/>
            </w:tcBorders>
            <w:hideMark/>
          </w:tcPr>
          <w:p w14:paraId="7C33B0EA"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Credit rating: 0=Bad, 1=Good, 9=missing values</w:t>
            </w:r>
          </w:p>
        </w:tc>
      </w:tr>
      <w:tr w:rsidR="00B66F10" w:rsidRPr="00713E9D" w14:paraId="7EE82293" w14:textId="77777777" w:rsidTr="00996EF1">
        <w:trPr>
          <w:tblCellSpacing w:w="0" w:type="dxa"/>
        </w:trPr>
        <w:tc>
          <w:tcPr>
            <w:tcW w:w="1900" w:type="pct"/>
            <w:tcBorders>
              <w:top w:val="outset" w:sz="6" w:space="0" w:color="auto"/>
              <w:left w:val="outset" w:sz="6" w:space="0" w:color="auto"/>
              <w:bottom w:val="outset" w:sz="6" w:space="0" w:color="auto"/>
              <w:right w:val="outset" w:sz="6" w:space="0" w:color="auto"/>
            </w:tcBorders>
            <w:hideMark/>
          </w:tcPr>
          <w:p w14:paraId="1A8AF278"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Age</w:t>
            </w:r>
          </w:p>
        </w:tc>
        <w:tc>
          <w:tcPr>
            <w:tcW w:w="3100" w:type="pct"/>
            <w:tcBorders>
              <w:top w:val="outset" w:sz="6" w:space="0" w:color="auto"/>
              <w:left w:val="outset" w:sz="6" w:space="0" w:color="auto"/>
              <w:bottom w:val="outset" w:sz="6" w:space="0" w:color="auto"/>
              <w:right w:val="outset" w:sz="6" w:space="0" w:color="auto"/>
            </w:tcBorders>
            <w:hideMark/>
          </w:tcPr>
          <w:p w14:paraId="5F84A62E"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Age in years</w:t>
            </w:r>
          </w:p>
        </w:tc>
      </w:tr>
      <w:tr w:rsidR="00B66F10" w:rsidRPr="00713E9D" w14:paraId="585EBDF7" w14:textId="77777777" w:rsidTr="00996EF1">
        <w:trPr>
          <w:tblCellSpacing w:w="0" w:type="dxa"/>
        </w:trPr>
        <w:tc>
          <w:tcPr>
            <w:tcW w:w="1900" w:type="pct"/>
            <w:tcBorders>
              <w:top w:val="outset" w:sz="6" w:space="0" w:color="auto"/>
              <w:left w:val="outset" w:sz="6" w:space="0" w:color="auto"/>
              <w:bottom w:val="outset" w:sz="6" w:space="0" w:color="auto"/>
              <w:right w:val="outset" w:sz="6" w:space="0" w:color="auto"/>
            </w:tcBorders>
            <w:hideMark/>
          </w:tcPr>
          <w:p w14:paraId="2A8368E0"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lastRenderedPageBreak/>
              <w:t>Income</w:t>
            </w:r>
          </w:p>
        </w:tc>
        <w:tc>
          <w:tcPr>
            <w:tcW w:w="3100" w:type="pct"/>
            <w:tcBorders>
              <w:top w:val="outset" w:sz="6" w:space="0" w:color="auto"/>
              <w:left w:val="outset" w:sz="6" w:space="0" w:color="auto"/>
              <w:bottom w:val="outset" w:sz="6" w:space="0" w:color="auto"/>
              <w:right w:val="outset" w:sz="6" w:space="0" w:color="auto"/>
            </w:tcBorders>
            <w:hideMark/>
          </w:tcPr>
          <w:p w14:paraId="0E5B1C70"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Income level: 1=Low, 2=Medium, 3=High</w:t>
            </w:r>
          </w:p>
        </w:tc>
      </w:tr>
      <w:tr w:rsidR="00B66F10" w:rsidRPr="00713E9D" w14:paraId="55C47F6D" w14:textId="77777777" w:rsidTr="00996EF1">
        <w:trPr>
          <w:tblCellSpacing w:w="0" w:type="dxa"/>
        </w:trPr>
        <w:tc>
          <w:tcPr>
            <w:tcW w:w="1900" w:type="pct"/>
            <w:tcBorders>
              <w:top w:val="outset" w:sz="6" w:space="0" w:color="auto"/>
              <w:left w:val="outset" w:sz="6" w:space="0" w:color="auto"/>
              <w:bottom w:val="outset" w:sz="6" w:space="0" w:color="auto"/>
              <w:right w:val="outset" w:sz="6" w:space="0" w:color="auto"/>
            </w:tcBorders>
            <w:hideMark/>
          </w:tcPr>
          <w:p w14:paraId="45AA9F4C"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Credit_cards</w:t>
            </w:r>
          </w:p>
        </w:tc>
        <w:tc>
          <w:tcPr>
            <w:tcW w:w="3100" w:type="pct"/>
            <w:tcBorders>
              <w:top w:val="outset" w:sz="6" w:space="0" w:color="auto"/>
              <w:left w:val="outset" w:sz="6" w:space="0" w:color="auto"/>
              <w:bottom w:val="outset" w:sz="6" w:space="0" w:color="auto"/>
              <w:right w:val="outset" w:sz="6" w:space="0" w:color="auto"/>
            </w:tcBorders>
            <w:hideMark/>
          </w:tcPr>
          <w:p w14:paraId="3DADF609"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Number of credit cards held: 1=Less than five, 2=Five or more</w:t>
            </w:r>
          </w:p>
        </w:tc>
      </w:tr>
      <w:tr w:rsidR="00B66F10" w:rsidRPr="00713E9D" w14:paraId="741C015E" w14:textId="77777777" w:rsidTr="00996EF1">
        <w:trPr>
          <w:tblCellSpacing w:w="0" w:type="dxa"/>
        </w:trPr>
        <w:tc>
          <w:tcPr>
            <w:tcW w:w="1900" w:type="pct"/>
            <w:tcBorders>
              <w:top w:val="outset" w:sz="6" w:space="0" w:color="auto"/>
              <w:left w:val="outset" w:sz="6" w:space="0" w:color="auto"/>
              <w:bottom w:val="outset" w:sz="6" w:space="0" w:color="auto"/>
              <w:right w:val="outset" w:sz="6" w:space="0" w:color="auto"/>
            </w:tcBorders>
            <w:hideMark/>
          </w:tcPr>
          <w:p w14:paraId="6E594F5D"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Education</w:t>
            </w:r>
          </w:p>
        </w:tc>
        <w:tc>
          <w:tcPr>
            <w:tcW w:w="3100" w:type="pct"/>
            <w:tcBorders>
              <w:top w:val="outset" w:sz="6" w:space="0" w:color="auto"/>
              <w:left w:val="outset" w:sz="6" w:space="0" w:color="auto"/>
              <w:bottom w:val="outset" w:sz="6" w:space="0" w:color="auto"/>
              <w:right w:val="outset" w:sz="6" w:space="0" w:color="auto"/>
            </w:tcBorders>
            <w:hideMark/>
          </w:tcPr>
          <w:p w14:paraId="734689A9"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Level of education: 1=High school, 2=College</w:t>
            </w:r>
          </w:p>
        </w:tc>
      </w:tr>
      <w:tr w:rsidR="00B66F10" w:rsidRPr="00713E9D" w14:paraId="6FEC6991" w14:textId="77777777" w:rsidTr="00996EF1">
        <w:trPr>
          <w:tblCellSpacing w:w="0" w:type="dxa"/>
        </w:trPr>
        <w:tc>
          <w:tcPr>
            <w:tcW w:w="1900" w:type="pct"/>
            <w:tcBorders>
              <w:top w:val="outset" w:sz="6" w:space="0" w:color="auto"/>
              <w:left w:val="outset" w:sz="6" w:space="0" w:color="auto"/>
              <w:bottom w:val="outset" w:sz="6" w:space="0" w:color="auto"/>
              <w:right w:val="outset" w:sz="6" w:space="0" w:color="auto"/>
            </w:tcBorders>
            <w:hideMark/>
          </w:tcPr>
          <w:p w14:paraId="716D5F6B"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Car_loans</w:t>
            </w:r>
          </w:p>
        </w:tc>
        <w:tc>
          <w:tcPr>
            <w:tcW w:w="3100" w:type="pct"/>
            <w:tcBorders>
              <w:top w:val="outset" w:sz="6" w:space="0" w:color="auto"/>
              <w:left w:val="outset" w:sz="6" w:space="0" w:color="auto"/>
              <w:bottom w:val="outset" w:sz="6" w:space="0" w:color="auto"/>
              <w:right w:val="outset" w:sz="6" w:space="0" w:color="auto"/>
            </w:tcBorders>
            <w:hideMark/>
          </w:tcPr>
          <w:p w14:paraId="0BF277D9" w14:textId="77777777" w:rsidR="00B66F10" w:rsidRPr="00713E9D" w:rsidRDefault="00B66F10" w:rsidP="00996EF1">
            <w:pPr>
              <w:spacing w:after="0" w:line="240" w:lineRule="auto"/>
              <w:rPr>
                <w:rFonts w:ascii="Times New Roman" w:eastAsia="Times New Roman" w:hAnsi="Times New Roman" w:cs="Times New Roman"/>
                <w:sz w:val="24"/>
                <w:szCs w:val="24"/>
              </w:rPr>
            </w:pPr>
            <w:r w:rsidRPr="00713E9D">
              <w:rPr>
                <w:rFonts w:ascii="Times New Roman" w:eastAsia="Times New Roman" w:hAnsi="Times New Roman" w:cs="Times New Roman"/>
                <w:sz w:val="24"/>
                <w:szCs w:val="24"/>
              </w:rPr>
              <w:t>Number of car loans taken out: 1=None or one, 2=More than two</w:t>
            </w:r>
          </w:p>
        </w:tc>
      </w:tr>
    </w:tbl>
    <w:p w14:paraId="5B9AC02F"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bank maintains a database of historical information on customers who have taken out loans with the bank, including whether or not they repaid the loans (Credit rating = Good) or defaulted (Credit rating = Bad). Using this existing data, the bank wants to build a model that will enable them to predict how likely future loan applicants are to default on the loan.</w:t>
      </w:r>
    </w:p>
    <w:p w14:paraId="5ACBA31D"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Using a decision tree model, you can analyze the characteristics of the two groups of customers and predict the likelihood of loan defaults.</w:t>
      </w:r>
    </w:p>
    <w:p w14:paraId="513D79C8"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This example uses the stream named </w:t>
      </w:r>
      <w:r w:rsidRPr="00713E9D">
        <w:rPr>
          <w:rFonts w:ascii="Times New Roman" w:eastAsia="Times New Roman" w:hAnsi="Times New Roman" w:cs="Times New Roman"/>
          <w:i/>
          <w:iCs/>
          <w:color w:val="000000"/>
          <w:sz w:val="27"/>
          <w:szCs w:val="27"/>
        </w:rPr>
        <w:t>modelingintro.str</w:t>
      </w:r>
      <w:r w:rsidRPr="00713E9D">
        <w:rPr>
          <w:rFonts w:ascii="Times New Roman" w:eastAsia="Times New Roman" w:hAnsi="Times New Roman" w:cs="Times New Roman"/>
          <w:color w:val="000000"/>
          <w:sz w:val="27"/>
          <w:szCs w:val="27"/>
        </w:rPr>
        <w:t>, available in the </w:t>
      </w:r>
      <w:r w:rsidRPr="00713E9D">
        <w:rPr>
          <w:rFonts w:ascii="Times New Roman" w:eastAsia="Times New Roman" w:hAnsi="Times New Roman" w:cs="Times New Roman"/>
          <w:i/>
          <w:iCs/>
          <w:color w:val="000000"/>
          <w:sz w:val="27"/>
          <w:szCs w:val="27"/>
        </w:rPr>
        <w:t>Demos</w:t>
      </w:r>
      <w:r w:rsidRPr="00713E9D">
        <w:rPr>
          <w:rFonts w:ascii="Times New Roman" w:eastAsia="Times New Roman" w:hAnsi="Times New Roman" w:cs="Times New Roman"/>
          <w:color w:val="000000"/>
          <w:sz w:val="27"/>
          <w:szCs w:val="27"/>
        </w:rPr>
        <w:t> folder under the </w:t>
      </w:r>
      <w:r w:rsidRPr="00713E9D">
        <w:rPr>
          <w:rFonts w:ascii="Times New Roman" w:eastAsia="Times New Roman" w:hAnsi="Times New Roman" w:cs="Times New Roman"/>
          <w:i/>
          <w:iCs/>
          <w:color w:val="000000"/>
          <w:sz w:val="27"/>
          <w:szCs w:val="27"/>
        </w:rPr>
        <w:t>streams </w:t>
      </w:r>
      <w:r w:rsidRPr="00713E9D">
        <w:rPr>
          <w:rFonts w:ascii="Times New Roman" w:eastAsia="Times New Roman" w:hAnsi="Times New Roman" w:cs="Times New Roman"/>
          <w:color w:val="000000"/>
          <w:sz w:val="27"/>
          <w:szCs w:val="27"/>
        </w:rPr>
        <w:t>subfolder. The data file is </w:t>
      </w:r>
      <w:r w:rsidRPr="00713E9D">
        <w:rPr>
          <w:rFonts w:ascii="Times New Roman" w:eastAsia="Times New Roman" w:hAnsi="Times New Roman" w:cs="Times New Roman"/>
          <w:i/>
          <w:iCs/>
          <w:color w:val="000000"/>
          <w:sz w:val="27"/>
          <w:szCs w:val="27"/>
        </w:rPr>
        <w:t>tree_credit.sav</w:t>
      </w:r>
      <w:r w:rsidRPr="00713E9D">
        <w:rPr>
          <w:rFonts w:ascii="Times New Roman" w:eastAsia="Times New Roman" w:hAnsi="Times New Roman" w:cs="Times New Roman"/>
          <w:color w:val="000000"/>
          <w:sz w:val="27"/>
          <w:szCs w:val="27"/>
        </w:rPr>
        <w:t>. See the topic </w:t>
      </w:r>
      <w:hyperlink r:id="rId6" w:anchor="demo_folder_intro" w:history="1">
        <w:r w:rsidRPr="00713E9D">
          <w:rPr>
            <w:rFonts w:ascii="Times New Roman" w:eastAsia="Times New Roman" w:hAnsi="Times New Roman" w:cs="Times New Roman"/>
            <w:color w:val="0000FF"/>
            <w:sz w:val="27"/>
            <w:szCs w:val="27"/>
            <w:u w:val="single"/>
          </w:rPr>
          <w:t>Demos Folder</w:t>
        </w:r>
      </w:hyperlink>
      <w:r w:rsidRPr="00713E9D">
        <w:rPr>
          <w:rFonts w:ascii="Times New Roman" w:eastAsia="Times New Roman" w:hAnsi="Times New Roman" w:cs="Times New Roman"/>
          <w:color w:val="000000"/>
          <w:sz w:val="27"/>
          <w:szCs w:val="27"/>
        </w:rPr>
        <w:t> for more information.</w:t>
      </w:r>
    </w:p>
    <w:p w14:paraId="3E75DD3A"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Let's take a look at the stream.</w:t>
      </w:r>
    </w:p>
    <w:p w14:paraId="4AB4BF4E" w14:textId="77777777" w:rsidR="00B66F10" w:rsidRPr="00713E9D" w:rsidRDefault="00B66F10" w:rsidP="00B66F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Choose the following from the main menu:</w:t>
      </w:r>
    </w:p>
    <w:p w14:paraId="131BE6E2"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b/>
          <w:bCs/>
          <w:color w:val="000000"/>
          <w:sz w:val="27"/>
          <w:szCs w:val="27"/>
        </w:rPr>
        <w:t>File</w:t>
      </w:r>
      <w:r w:rsidRPr="00713E9D">
        <w:rPr>
          <w:rFonts w:ascii="Times New Roman" w:eastAsia="Times New Roman" w:hAnsi="Times New Roman" w:cs="Times New Roman"/>
          <w:color w:val="000000"/>
          <w:sz w:val="27"/>
          <w:szCs w:val="27"/>
        </w:rPr>
        <w:t> &gt; </w:t>
      </w:r>
      <w:r w:rsidRPr="00713E9D">
        <w:rPr>
          <w:rFonts w:ascii="Times New Roman" w:eastAsia="Times New Roman" w:hAnsi="Times New Roman" w:cs="Times New Roman"/>
          <w:b/>
          <w:bCs/>
          <w:color w:val="000000"/>
          <w:sz w:val="27"/>
          <w:szCs w:val="27"/>
        </w:rPr>
        <w:t>Open Stream</w:t>
      </w:r>
    </w:p>
    <w:p w14:paraId="307533E2" w14:textId="77777777" w:rsidR="00B66F10" w:rsidRPr="00713E9D" w:rsidRDefault="00B66F10" w:rsidP="00B66F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Click the gold nugget icon on the toolbar of the Open dialog box and choose the Demos folder.</w:t>
      </w:r>
    </w:p>
    <w:p w14:paraId="1B543F65" w14:textId="77777777" w:rsidR="00B66F10" w:rsidRPr="00713E9D" w:rsidRDefault="00B66F10" w:rsidP="00B66F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Double-click the </w:t>
      </w:r>
      <w:r w:rsidRPr="00713E9D">
        <w:rPr>
          <w:rFonts w:ascii="Times New Roman" w:eastAsia="Times New Roman" w:hAnsi="Times New Roman" w:cs="Times New Roman"/>
          <w:i/>
          <w:iCs/>
          <w:color w:val="000000"/>
          <w:sz w:val="27"/>
          <w:szCs w:val="27"/>
        </w:rPr>
        <w:t>streams</w:t>
      </w:r>
      <w:r w:rsidRPr="00713E9D">
        <w:rPr>
          <w:rFonts w:ascii="Times New Roman" w:eastAsia="Times New Roman" w:hAnsi="Times New Roman" w:cs="Times New Roman"/>
          <w:color w:val="000000"/>
          <w:sz w:val="27"/>
          <w:szCs w:val="27"/>
        </w:rPr>
        <w:t> folder.</w:t>
      </w:r>
    </w:p>
    <w:p w14:paraId="0A10B473" w14:textId="77777777" w:rsidR="00B66F10" w:rsidRPr="00713E9D" w:rsidRDefault="00B66F10" w:rsidP="00B66F1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Double-click the file named </w:t>
      </w:r>
      <w:r w:rsidRPr="00713E9D">
        <w:rPr>
          <w:rFonts w:ascii="Times New Roman" w:eastAsia="Times New Roman" w:hAnsi="Times New Roman" w:cs="Times New Roman"/>
          <w:i/>
          <w:iCs/>
          <w:color w:val="000000"/>
          <w:sz w:val="27"/>
          <w:szCs w:val="27"/>
        </w:rPr>
        <w:t>modelingintro.str</w:t>
      </w:r>
      <w:r w:rsidRPr="00713E9D">
        <w:rPr>
          <w:rFonts w:ascii="Times New Roman" w:eastAsia="Times New Roman" w:hAnsi="Times New Roman" w:cs="Times New Roman"/>
          <w:color w:val="000000"/>
          <w:sz w:val="27"/>
          <w:szCs w:val="27"/>
        </w:rPr>
        <w:t>.</w:t>
      </w:r>
    </w:p>
    <w:p w14:paraId="3DE76071" w14:textId="77777777" w:rsidR="00B66F10" w:rsidRPr="00713E9D" w:rsidRDefault="00B66F10" w:rsidP="00B66F10">
      <w:pPr>
        <w:spacing w:after="24" w:line="240" w:lineRule="auto"/>
        <w:outlineLvl w:val="0"/>
        <w:rPr>
          <w:rFonts w:ascii="Times New Roman" w:eastAsia="Times New Roman" w:hAnsi="Times New Roman" w:cs="Times New Roman"/>
          <w:b/>
          <w:bCs/>
          <w:color w:val="000000"/>
          <w:kern w:val="36"/>
          <w:sz w:val="32"/>
          <w:szCs w:val="32"/>
        </w:rPr>
      </w:pPr>
      <w:r w:rsidRPr="00713E9D">
        <w:rPr>
          <w:rFonts w:ascii="Times New Roman" w:eastAsia="Times New Roman" w:hAnsi="Times New Roman" w:cs="Times New Roman"/>
          <w:b/>
          <w:bCs/>
          <w:color w:val="000000"/>
          <w:kern w:val="36"/>
          <w:sz w:val="32"/>
          <w:szCs w:val="32"/>
        </w:rPr>
        <w:t>Building the Stream</w:t>
      </w:r>
    </w:p>
    <w:p w14:paraId="706B9F85"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1. Modeling stream</w:t>
      </w:r>
    </w:p>
    <w:p w14:paraId="6BD3B4AA"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4E9DC578" wp14:editId="15AD64B6">
            <wp:extent cx="3019425" cy="2181225"/>
            <wp:effectExtent l="0" t="0" r="9525" b="9525"/>
            <wp:docPr id="7" name="Picture 7" descr="Model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deling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181225"/>
                    </a:xfrm>
                    <a:prstGeom prst="rect">
                      <a:avLst/>
                    </a:prstGeom>
                    <a:noFill/>
                    <a:ln>
                      <a:noFill/>
                    </a:ln>
                  </pic:spPr>
                </pic:pic>
              </a:graphicData>
            </a:graphic>
          </wp:inline>
        </w:drawing>
      </w:r>
    </w:p>
    <w:p w14:paraId="33C6C7A2"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To build a stream that will create a model, we need at least three elements:</w:t>
      </w:r>
    </w:p>
    <w:p w14:paraId="6BE55EA7" w14:textId="77777777" w:rsidR="00B66F10" w:rsidRPr="00713E9D" w:rsidRDefault="00B66F10" w:rsidP="00B66F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 source node that reads in data from some external source, in this case an IBM® SPSS® Statistics data file.</w:t>
      </w:r>
    </w:p>
    <w:p w14:paraId="596D0D79" w14:textId="77777777" w:rsidR="00B66F10" w:rsidRPr="00713E9D" w:rsidRDefault="00B66F10" w:rsidP="00B66F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 source or Type node that specifies field properties, such as measurement level (the type of data that the field contains), and the role of each field as a target or input in modeling.</w:t>
      </w:r>
    </w:p>
    <w:p w14:paraId="47AACEDF" w14:textId="77777777" w:rsidR="00B66F10" w:rsidRPr="00713E9D" w:rsidRDefault="00B66F10" w:rsidP="00B66F1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 modeling node that generates a model nugget when the stream is run.</w:t>
      </w:r>
    </w:p>
    <w:p w14:paraId="7ECF1AC6"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In this example, we’re using a CHAID modeling node. CHAID, or Chi-squared Automatic Interaction Detection, is a classification method that builds decision trees by using a particular type of statistics known as chi-square statistics to work out the best places to make the splits in the decision tree.</w:t>
      </w:r>
    </w:p>
    <w:p w14:paraId="6A430EFF"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If measurement levels are specified in the source node, the separate Type node can be eliminated. Functionally, the result is the same.</w:t>
      </w:r>
    </w:p>
    <w:p w14:paraId="29A32A39"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This stream also has Table and Analysis nodes that will be used to view the scoring results after the model nugget has been created and added to the stream.</w:t>
      </w:r>
    </w:p>
    <w:p w14:paraId="7397A186"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Statistics File source node reads data in IBM SPSS Statistics format from the </w:t>
      </w:r>
      <w:r w:rsidRPr="00713E9D">
        <w:rPr>
          <w:rFonts w:ascii="Times New Roman" w:eastAsia="Times New Roman" w:hAnsi="Times New Roman" w:cs="Times New Roman"/>
          <w:i/>
          <w:iCs/>
          <w:color w:val="000000"/>
          <w:sz w:val="27"/>
          <w:szCs w:val="27"/>
        </w:rPr>
        <w:t>tree_credit.sav</w:t>
      </w:r>
      <w:r w:rsidRPr="00713E9D">
        <w:rPr>
          <w:rFonts w:ascii="Times New Roman" w:eastAsia="Times New Roman" w:hAnsi="Times New Roman" w:cs="Times New Roman"/>
          <w:color w:val="000000"/>
          <w:sz w:val="27"/>
          <w:szCs w:val="27"/>
        </w:rPr>
        <w:t> data file, which is installed in the </w:t>
      </w:r>
      <w:r w:rsidRPr="00713E9D">
        <w:rPr>
          <w:rFonts w:ascii="Times New Roman" w:eastAsia="Times New Roman" w:hAnsi="Times New Roman" w:cs="Times New Roman"/>
          <w:i/>
          <w:iCs/>
          <w:color w:val="000000"/>
          <w:sz w:val="27"/>
          <w:szCs w:val="27"/>
        </w:rPr>
        <w:t>Demos</w:t>
      </w:r>
      <w:r w:rsidRPr="00713E9D">
        <w:rPr>
          <w:rFonts w:ascii="Times New Roman" w:eastAsia="Times New Roman" w:hAnsi="Times New Roman" w:cs="Times New Roman"/>
          <w:color w:val="000000"/>
          <w:sz w:val="27"/>
          <w:szCs w:val="27"/>
        </w:rPr>
        <w:t> folder. (A special variable named </w:t>
      </w:r>
      <w:r w:rsidRPr="00713E9D">
        <w:rPr>
          <w:rFonts w:ascii="Times New Roman" w:eastAsia="Times New Roman" w:hAnsi="Times New Roman" w:cs="Times New Roman"/>
          <w:i/>
          <w:iCs/>
          <w:color w:val="000000"/>
          <w:sz w:val="27"/>
          <w:szCs w:val="27"/>
        </w:rPr>
        <w:t>$CLEO_DEMOS</w:t>
      </w:r>
      <w:r w:rsidRPr="00713E9D">
        <w:rPr>
          <w:rFonts w:ascii="Times New Roman" w:eastAsia="Times New Roman" w:hAnsi="Times New Roman" w:cs="Times New Roman"/>
          <w:color w:val="000000"/>
          <w:sz w:val="27"/>
          <w:szCs w:val="27"/>
        </w:rPr>
        <w:t> is used to reference this folder under the current IBM SPSS Modeler installation. This ensures the path will be valid regardless of the current installation folder or version.)</w:t>
      </w:r>
    </w:p>
    <w:p w14:paraId="1B1C8333"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2. Reading data with a Statistics File source node</w:t>
      </w:r>
    </w:p>
    <w:p w14:paraId="2FE1F633"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lastRenderedPageBreak/>
        <w:drawing>
          <wp:inline distT="0" distB="0" distL="0" distR="0" wp14:anchorId="37FD64F9" wp14:editId="0F17698B">
            <wp:extent cx="3562350" cy="3038475"/>
            <wp:effectExtent l="0" t="0" r="0" b="9525"/>
            <wp:docPr id="6" name="Picture 6" descr="Reading data with a Statistics File sourc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ding data with a Statistics File source n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3038475"/>
                    </a:xfrm>
                    <a:prstGeom prst="rect">
                      <a:avLst/>
                    </a:prstGeom>
                    <a:noFill/>
                    <a:ln>
                      <a:noFill/>
                    </a:ln>
                  </pic:spPr>
                </pic:pic>
              </a:graphicData>
            </a:graphic>
          </wp:inline>
        </w:drawing>
      </w:r>
    </w:p>
    <w:p w14:paraId="0AAEBEA0"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Type node specifies the </w:t>
      </w:r>
      <w:r w:rsidRPr="00713E9D">
        <w:rPr>
          <w:rFonts w:ascii="Times New Roman" w:eastAsia="Times New Roman" w:hAnsi="Times New Roman" w:cs="Times New Roman"/>
          <w:b/>
          <w:bCs/>
          <w:color w:val="000000"/>
          <w:sz w:val="27"/>
          <w:szCs w:val="27"/>
        </w:rPr>
        <w:t>measurement level</w:t>
      </w:r>
      <w:r w:rsidRPr="00713E9D">
        <w:rPr>
          <w:rFonts w:ascii="Times New Roman" w:eastAsia="Times New Roman" w:hAnsi="Times New Roman" w:cs="Times New Roman"/>
          <w:color w:val="000000"/>
          <w:sz w:val="27"/>
          <w:szCs w:val="27"/>
        </w:rPr>
        <w:t> for each field. The measurement level is a category that indicates the type of data in the field. Our source data file uses three different measurement levels.</w:t>
      </w:r>
    </w:p>
    <w:p w14:paraId="6CD3A729"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 </w:t>
      </w:r>
      <w:r w:rsidRPr="00713E9D">
        <w:rPr>
          <w:rFonts w:ascii="Times New Roman" w:eastAsia="Times New Roman" w:hAnsi="Times New Roman" w:cs="Times New Roman"/>
          <w:b/>
          <w:bCs/>
          <w:color w:val="000000"/>
          <w:sz w:val="27"/>
          <w:szCs w:val="27"/>
        </w:rPr>
        <w:t>Continuous</w:t>
      </w:r>
      <w:r w:rsidRPr="00713E9D">
        <w:rPr>
          <w:rFonts w:ascii="Times New Roman" w:eastAsia="Times New Roman" w:hAnsi="Times New Roman" w:cs="Times New Roman"/>
          <w:color w:val="000000"/>
          <w:sz w:val="27"/>
          <w:szCs w:val="27"/>
        </w:rPr>
        <w:t> field (such as the </w:t>
      </w:r>
      <w:r w:rsidRPr="00713E9D">
        <w:rPr>
          <w:rFonts w:ascii="Times New Roman" w:eastAsia="Times New Roman" w:hAnsi="Times New Roman" w:cs="Times New Roman"/>
          <w:i/>
          <w:iCs/>
          <w:color w:val="000000"/>
          <w:sz w:val="27"/>
          <w:szCs w:val="27"/>
        </w:rPr>
        <w:t>Age</w:t>
      </w:r>
      <w:r w:rsidRPr="00713E9D">
        <w:rPr>
          <w:rFonts w:ascii="Times New Roman" w:eastAsia="Times New Roman" w:hAnsi="Times New Roman" w:cs="Times New Roman"/>
          <w:color w:val="000000"/>
          <w:sz w:val="27"/>
          <w:szCs w:val="27"/>
        </w:rPr>
        <w:t> field) contains continuous numeric values, while a </w:t>
      </w:r>
      <w:r w:rsidRPr="00713E9D">
        <w:rPr>
          <w:rFonts w:ascii="Times New Roman" w:eastAsia="Times New Roman" w:hAnsi="Times New Roman" w:cs="Times New Roman"/>
          <w:b/>
          <w:bCs/>
          <w:color w:val="000000"/>
          <w:sz w:val="27"/>
          <w:szCs w:val="27"/>
        </w:rPr>
        <w:t>Nominal</w:t>
      </w:r>
      <w:r w:rsidRPr="00713E9D">
        <w:rPr>
          <w:rFonts w:ascii="Times New Roman" w:eastAsia="Times New Roman" w:hAnsi="Times New Roman" w:cs="Times New Roman"/>
          <w:color w:val="000000"/>
          <w:sz w:val="27"/>
          <w:szCs w:val="27"/>
        </w:rPr>
        <w:t> field (such as the </w:t>
      </w:r>
      <w:r w:rsidRPr="00713E9D">
        <w:rPr>
          <w:rFonts w:ascii="Times New Roman" w:eastAsia="Times New Roman" w:hAnsi="Times New Roman" w:cs="Times New Roman"/>
          <w:i/>
          <w:iCs/>
          <w:color w:val="000000"/>
          <w:sz w:val="27"/>
          <w:szCs w:val="27"/>
        </w:rPr>
        <w:t>Credit rating</w:t>
      </w:r>
      <w:r w:rsidRPr="00713E9D">
        <w:rPr>
          <w:rFonts w:ascii="Times New Roman" w:eastAsia="Times New Roman" w:hAnsi="Times New Roman" w:cs="Times New Roman"/>
          <w:color w:val="000000"/>
          <w:sz w:val="27"/>
          <w:szCs w:val="27"/>
        </w:rPr>
        <w:t> field) has two or more distinct values, for example </w:t>
      </w:r>
      <w:r w:rsidRPr="00713E9D">
        <w:rPr>
          <w:rFonts w:ascii="Times New Roman" w:eastAsia="Times New Roman" w:hAnsi="Times New Roman" w:cs="Times New Roman"/>
          <w:i/>
          <w:iCs/>
          <w:color w:val="000000"/>
          <w:sz w:val="27"/>
          <w:szCs w:val="27"/>
        </w:rPr>
        <w:t>Bad</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Good</w:t>
      </w:r>
      <w:r w:rsidRPr="00713E9D">
        <w:rPr>
          <w:rFonts w:ascii="Times New Roman" w:eastAsia="Times New Roman" w:hAnsi="Times New Roman" w:cs="Times New Roman"/>
          <w:color w:val="000000"/>
          <w:sz w:val="27"/>
          <w:szCs w:val="27"/>
        </w:rPr>
        <w:t>, or </w:t>
      </w:r>
      <w:r w:rsidRPr="00713E9D">
        <w:rPr>
          <w:rFonts w:ascii="Times New Roman" w:eastAsia="Times New Roman" w:hAnsi="Times New Roman" w:cs="Times New Roman"/>
          <w:i/>
          <w:iCs/>
          <w:color w:val="000000"/>
          <w:sz w:val="27"/>
          <w:szCs w:val="27"/>
        </w:rPr>
        <w:t>No credit history</w:t>
      </w:r>
      <w:r w:rsidRPr="00713E9D">
        <w:rPr>
          <w:rFonts w:ascii="Times New Roman" w:eastAsia="Times New Roman" w:hAnsi="Times New Roman" w:cs="Times New Roman"/>
          <w:color w:val="000000"/>
          <w:sz w:val="27"/>
          <w:szCs w:val="27"/>
        </w:rPr>
        <w:t>. An </w:t>
      </w:r>
      <w:r w:rsidRPr="00713E9D">
        <w:rPr>
          <w:rFonts w:ascii="Times New Roman" w:eastAsia="Times New Roman" w:hAnsi="Times New Roman" w:cs="Times New Roman"/>
          <w:b/>
          <w:bCs/>
          <w:color w:val="000000"/>
          <w:sz w:val="27"/>
          <w:szCs w:val="27"/>
        </w:rPr>
        <w:t>Ordinal</w:t>
      </w:r>
      <w:r w:rsidRPr="00713E9D">
        <w:rPr>
          <w:rFonts w:ascii="Times New Roman" w:eastAsia="Times New Roman" w:hAnsi="Times New Roman" w:cs="Times New Roman"/>
          <w:color w:val="000000"/>
          <w:sz w:val="27"/>
          <w:szCs w:val="27"/>
        </w:rPr>
        <w:t> field (such as the </w:t>
      </w:r>
      <w:r w:rsidRPr="00713E9D">
        <w:rPr>
          <w:rFonts w:ascii="Times New Roman" w:eastAsia="Times New Roman" w:hAnsi="Times New Roman" w:cs="Times New Roman"/>
          <w:i/>
          <w:iCs/>
          <w:color w:val="000000"/>
          <w:sz w:val="27"/>
          <w:szCs w:val="27"/>
        </w:rPr>
        <w:t>Income level</w:t>
      </w:r>
      <w:r w:rsidRPr="00713E9D">
        <w:rPr>
          <w:rFonts w:ascii="Times New Roman" w:eastAsia="Times New Roman" w:hAnsi="Times New Roman" w:cs="Times New Roman"/>
          <w:color w:val="000000"/>
          <w:sz w:val="27"/>
          <w:szCs w:val="27"/>
        </w:rPr>
        <w:t> field) describes data with multiple distinct values that have an inherent order—in this case </w:t>
      </w:r>
      <w:r w:rsidRPr="00713E9D">
        <w:rPr>
          <w:rFonts w:ascii="Times New Roman" w:eastAsia="Times New Roman" w:hAnsi="Times New Roman" w:cs="Times New Roman"/>
          <w:i/>
          <w:iCs/>
          <w:color w:val="000000"/>
          <w:sz w:val="27"/>
          <w:szCs w:val="27"/>
        </w:rPr>
        <w:t>Low</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Medium</w:t>
      </w:r>
      <w:r w:rsidRPr="00713E9D">
        <w:rPr>
          <w:rFonts w:ascii="Times New Roman" w:eastAsia="Times New Roman" w:hAnsi="Times New Roman" w:cs="Times New Roman"/>
          <w:color w:val="000000"/>
          <w:sz w:val="27"/>
          <w:szCs w:val="27"/>
        </w:rPr>
        <w:t> and </w:t>
      </w:r>
      <w:r w:rsidRPr="00713E9D">
        <w:rPr>
          <w:rFonts w:ascii="Times New Roman" w:eastAsia="Times New Roman" w:hAnsi="Times New Roman" w:cs="Times New Roman"/>
          <w:i/>
          <w:iCs/>
          <w:color w:val="000000"/>
          <w:sz w:val="27"/>
          <w:szCs w:val="27"/>
        </w:rPr>
        <w:t>High</w:t>
      </w:r>
      <w:r w:rsidRPr="00713E9D">
        <w:rPr>
          <w:rFonts w:ascii="Times New Roman" w:eastAsia="Times New Roman" w:hAnsi="Times New Roman" w:cs="Times New Roman"/>
          <w:color w:val="000000"/>
          <w:sz w:val="27"/>
          <w:szCs w:val="27"/>
        </w:rPr>
        <w:t>.</w:t>
      </w:r>
    </w:p>
    <w:p w14:paraId="0EC0C217"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3. Setting the target and input fields with the Type node</w:t>
      </w:r>
    </w:p>
    <w:p w14:paraId="13E298F1"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1038BF1C" wp14:editId="6C083ED4">
            <wp:extent cx="3562350" cy="2867025"/>
            <wp:effectExtent l="0" t="0" r="0" b="9525"/>
            <wp:docPr id="5" name="Picture 5" descr="Setting the target and input fields with the Type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tting the target and input fields with the Type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2867025"/>
                    </a:xfrm>
                    <a:prstGeom prst="rect">
                      <a:avLst/>
                    </a:prstGeom>
                    <a:noFill/>
                    <a:ln>
                      <a:noFill/>
                    </a:ln>
                  </pic:spPr>
                </pic:pic>
              </a:graphicData>
            </a:graphic>
          </wp:inline>
        </w:drawing>
      </w:r>
    </w:p>
    <w:p w14:paraId="77120BF2"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lastRenderedPageBreak/>
        <w:t>For each field, the Type node also specifies a </w:t>
      </w:r>
      <w:r w:rsidRPr="00713E9D">
        <w:rPr>
          <w:rFonts w:ascii="Times New Roman" w:eastAsia="Times New Roman" w:hAnsi="Times New Roman" w:cs="Times New Roman"/>
          <w:b/>
          <w:bCs/>
          <w:color w:val="000000"/>
          <w:sz w:val="27"/>
          <w:szCs w:val="27"/>
        </w:rPr>
        <w:t>role</w:t>
      </w:r>
      <w:r w:rsidRPr="00713E9D">
        <w:rPr>
          <w:rFonts w:ascii="Times New Roman" w:eastAsia="Times New Roman" w:hAnsi="Times New Roman" w:cs="Times New Roman"/>
          <w:color w:val="000000"/>
          <w:sz w:val="27"/>
          <w:szCs w:val="27"/>
        </w:rPr>
        <w:t>, to indicate the part that each field plays in modeling. The role is set to </w:t>
      </w:r>
      <w:r w:rsidRPr="00713E9D">
        <w:rPr>
          <w:rFonts w:ascii="Times New Roman" w:eastAsia="Times New Roman" w:hAnsi="Times New Roman" w:cs="Times New Roman"/>
          <w:i/>
          <w:iCs/>
          <w:color w:val="000000"/>
          <w:sz w:val="27"/>
          <w:szCs w:val="27"/>
        </w:rPr>
        <w:t>Target</w:t>
      </w:r>
      <w:r w:rsidRPr="00713E9D">
        <w:rPr>
          <w:rFonts w:ascii="Times New Roman" w:eastAsia="Times New Roman" w:hAnsi="Times New Roman" w:cs="Times New Roman"/>
          <w:color w:val="000000"/>
          <w:sz w:val="27"/>
          <w:szCs w:val="27"/>
        </w:rPr>
        <w:t> for the field </w:t>
      </w:r>
      <w:r w:rsidRPr="00713E9D">
        <w:rPr>
          <w:rFonts w:ascii="Times New Roman" w:eastAsia="Times New Roman" w:hAnsi="Times New Roman" w:cs="Times New Roman"/>
          <w:i/>
          <w:iCs/>
          <w:color w:val="000000"/>
          <w:sz w:val="27"/>
          <w:szCs w:val="27"/>
        </w:rPr>
        <w:t>Credit rating</w:t>
      </w:r>
      <w:r w:rsidRPr="00713E9D">
        <w:rPr>
          <w:rFonts w:ascii="Times New Roman" w:eastAsia="Times New Roman" w:hAnsi="Times New Roman" w:cs="Times New Roman"/>
          <w:color w:val="000000"/>
          <w:sz w:val="27"/>
          <w:szCs w:val="27"/>
        </w:rPr>
        <w:t>, which is the field that indicates whether or not a given customer defaulted on the loan. This is the </w:t>
      </w:r>
      <w:r w:rsidRPr="00713E9D">
        <w:rPr>
          <w:rFonts w:ascii="Times New Roman" w:eastAsia="Times New Roman" w:hAnsi="Times New Roman" w:cs="Times New Roman"/>
          <w:b/>
          <w:bCs/>
          <w:color w:val="000000"/>
          <w:sz w:val="27"/>
          <w:szCs w:val="27"/>
        </w:rPr>
        <w:t>target</w:t>
      </w:r>
      <w:r w:rsidRPr="00713E9D">
        <w:rPr>
          <w:rFonts w:ascii="Times New Roman" w:eastAsia="Times New Roman" w:hAnsi="Times New Roman" w:cs="Times New Roman"/>
          <w:color w:val="000000"/>
          <w:sz w:val="27"/>
          <w:szCs w:val="27"/>
        </w:rPr>
        <w:t>, or the field for which we want to predict the value.</w:t>
      </w:r>
    </w:p>
    <w:p w14:paraId="0A613E2D"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Role is set to </w:t>
      </w:r>
      <w:r w:rsidRPr="00713E9D">
        <w:rPr>
          <w:rFonts w:ascii="Times New Roman" w:eastAsia="Times New Roman" w:hAnsi="Times New Roman" w:cs="Times New Roman"/>
          <w:i/>
          <w:iCs/>
          <w:color w:val="000000"/>
          <w:sz w:val="27"/>
          <w:szCs w:val="27"/>
        </w:rPr>
        <w:t>Input</w:t>
      </w:r>
      <w:r w:rsidRPr="00713E9D">
        <w:rPr>
          <w:rFonts w:ascii="Times New Roman" w:eastAsia="Times New Roman" w:hAnsi="Times New Roman" w:cs="Times New Roman"/>
          <w:color w:val="000000"/>
          <w:sz w:val="27"/>
          <w:szCs w:val="27"/>
        </w:rPr>
        <w:t> for the other fields. Input fields are sometimes known as </w:t>
      </w:r>
      <w:r w:rsidRPr="00713E9D">
        <w:rPr>
          <w:rFonts w:ascii="Times New Roman" w:eastAsia="Times New Roman" w:hAnsi="Times New Roman" w:cs="Times New Roman"/>
          <w:b/>
          <w:bCs/>
          <w:color w:val="000000"/>
          <w:sz w:val="27"/>
          <w:szCs w:val="27"/>
        </w:rPr>
        <w:t>predictors</w:t>
      </w:r>
      <w:r w:rsidRPr="00713E9D">
        <w:rPr>
          <w:rFonts w:ascii="Times New Roman" w:eastAsia="Times New Roman" w:hAnsi="Times New Roman" w:cs="Times New Roman"/>
          <w:color w:val="000000"/>
          <w:sz w:val="27"/>
          <w:szCs w:val="27"/>
        </w:rPr>
        <w:t>, or fields whose values are used by the modeling algorithm to predict the value of the target field.</w:t>
      </w:r>
    </w:p>
    <w:p w14:paraId="4F9AF02E"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CHAID modeling node generates the model.</w:t>
      </w:r>
    </w:p>
    <w:p w14:paraId="05FCF885"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On the Fields tab in the modeling node, the option </w:t>
      </w:r>
      <w:r w:rsidRPr="00713E9D">
        <w:rPr>
          <w:rFonts w:ascii="Times New Roman" w:eastAsia="Times New Roman" w:hAnsi="Times New Roman" w:cs="Times New Roman"/>
          <w:b/>
          <w:bCs/>
          <w:color w:val="000000"/>
          <w:sz w:val="27"/>
          <w:szCs w:val="27"/>
        </w:rPr>
        <w:t>Use predefined roles</w:t>
      </w:r>
      <w:r w:rsidRPr="00713E9D">
        <w:rPr>
          <w:rFonts w:ascii="Times New Roman" w:eastAsia="Times New Roman" w:hAnsi="Times New Roman" w:cs="Times New Roman"/>
          <w:color w:val="000000"/>
          <w:sz w:val="27"/>
          <w:szCs w:val="27"/>
        </w:rPr>
        <w:t> is selected, which means the target and inputs will be used as specified in the Type node. We could change the field roles at this point, but for this example we'll use them as they are.</w:t>
      </w:r>
    </w:p>
    <w:p w14:paraId="54D6B7B1" w14:textId="77777777" w:rsidR="00B66F10" w:rsidRPr="00713E9D" w:rsidRDefault="00B66F10" w:rsidP="00B66F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Click the Build Options tab.</w:t>
      </w:r>
    </w:p>
    <w:p w14:paraId="4C51F60A" w14:textId="77777777" w:rsidR="00B66F10" w:rsidRPr="00713E9D" w:rsidRDefault="00B66F10" w:rsidP="00B66F10">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4. CHAID modeling node, Fields tab</w:t>
      </w:r>
    </w:p>
    <w:p w14:paraId="7F58B752" w14:textId="77777777" w:rsidR="00B66F10" w:rsidRPr="00713E9D" w:rsidRDefault="00B66F10" w:rsidP="00B66F10">
      <w:pPr>
        <w:spacing w:before="100" w:beforeAutospacing="1"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135F4AEC" wp14:editId="49C9F59C">
            <wp:extent cx="4448175" cy="4105275"/>
            <wp:effectExtent l="0" t="0" r="9525" b="9525"/>
            <wp:docPr id="4" name="Picture 4" descr="CHAID modeling node, Field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ID modeling node, Fields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4105275"/>
                    </a:xfrm>
                    <a:prstGeom prst="rect">
                      <a:avLst/>
                    </a:prstGeom>
                    <a:noFill/>
                    <a:ln>
                      <a:noFill/>
                    </a:ln>
                  </pic:spPr>
                </pic:pic>
              </a:graphicData>
            </a:graphic>
          </wp:inline>
        </w:drawing>
      </w:r>
    </w:p>
    <w:p w14:paraId="097DAEE4"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lastRenderedPageBreak/>
        <w:t>Here there are several options where we could specify the kind of model we want to build.</w:t>
      </w:r>
    </w:p>
    <w:p w14:paraId="35AB1C19"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We want a brand-new model, so we'll use the default option </w:t>
      </w:r>
      <w:r w:rsidRPr="00713E9D">
        <w:rPr>
          <w:rFonts w:ascii="Times New Roman" w:eastAsia="Times New Roman" w:hAnsi="Times New Roman" w:cs="Times New Roman"/>
          <w:b/>
          <w:bCs/>
          <w:color w:val="000000"/>
          <w:sz w:val="27"/>
          <w:szCs w:val="27"/>
        </w:rPr>
        <w:t>Build new model</w:t>
      </w:r>
      <w:r w:rsidRPr="00713E9D">
        <w:rPr>
          <w:rFonts w:ascii="Times New Roman" w:eastAsia="Times New Roman" w:hAnsi="Times New Roman" w:cs="Times New Roman"/>
          <w:color w:val="000000"/>
          <w:sz w:val="27"/>
          <w:szCs w:val="27"/>
        </w:rPr>
        <w:t>.</w:t>
      </w:r>
    </w:p>
    <w:p w14:paraId="0061B890"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We also just want a single, standard decision tree model without any enhancements, so we'll also leave the default objective option </w:t>
      </w:r>
      <w:r w:rsidRPr="00713E9D">
        <w:rPr>
          <w:rFonts w:ascii="Times New Roman" w:eastAsia="Times New Roman" w:hAnsi="Times New Roman" w:cs="Times New Roman"/>
          <w:b/>
          <w:bCs/>
          <w:color w:val="000000"/>
          <w:sz w:val="27"/>
          <w:szCs w:val="27"/>
        </w:rPr>
        <w:t>Build a single tree</w:t>
      </w:r>
      <w:r w:rsidRPr="00713E9D">
        <w:rPr>
          <w:rFonts w:ascii="Times New Roman" w:eastAsia="Times New Roman" w:hAnsi="Times New Roman" w:cs="Times New Roman"/>
          <w:color w:val="000000"/>
          <w:sz w:val="27"/>
          <w:szCs w:val="27"/>
        </w:rPr>
        <w:t>.</w:t>
      </w:r>
    </w:p>
    <w:p w14:paraId="3FF218BF"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While we can optionally launch an interactive modeling session that allows us to fine-tune the model, this example simply generates a model using the default mode setting </w:t>
      </w:r>
      <w:r w:rsidRPr="00713E9D">
        <w:rPr>
          <w:rFonts w:ascii="Times New Roman" w:eastAsia="Times New Roman" w:hAnsi="Times New Roman" w:cs="Times New Roman"/>
          <w:b/>
          <w:bCs/>
          <w:color w:val="000000"/>
          <w:sz w:val="27"/>
          <w:szCs w:val="27"/>
        </w:rPr>
        <w:t>Generate model</w:t>
      </w:r>
      <w:r w:rsidRPr="00713E9D">
        <w:rPr>
          <w:rFonts w:ascii="Times New Roman" w:eastAsia="Times New Roman" w:hAnsi="Times New Roman" w:cs="Times New Roman"/>
          <w:color w:val="000000"/>
          <w:sz w:val="27"/>
          <w:szCs w:val="27"/>
        </w:rPr>
        <w:t>.</w:t>
      </w:r>
    </w:p>
    <w:p w14:paraId="45AC2636" w14:textId="77777777" w:rsidR="00B66F10" w:rsidRPr="00713E9D" w:rsidRDefault="00B66F10" w:rsidP="00B66F10">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5. CHAID modeling node, Build Options tab</w:t>
      </w:r>
    </w:p>
    <w:p w14:paraId="7842D123" w14:textId="77777777" w:rsidR="00B66F10" w:rsidRPr="00713E9D" w:rsidRDefault="00B66F10" w:rsidP="00B66F10">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63E02C26" wp14:editId="2A0A9CC6">
            <wp:extent cx="4448175" cy="4105275"/>
            <wp:effectExtent l="0" t="0" r="9525" b="9525"/>
            <wp:docPr id="3" name="Picture 3" descr="CHAID modeling node, Build Option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ID modeling node, Build Options t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105275"/>
                    </a:xfrm>
                    <a:prstGeom prst="rect">
                      <a:avLst/>
                    </a:prstGeom>
                    <a:noFill/>
                    <a:ln>
                      <a:noFill/>
                    </a:ln>
                  </pic:spPr>
                </pic:pic>
              </a:graphicData>
            </a:graphic>
          </wp:inline>
        </w:drawing>
      </w:r>
    </w:p>
    <w:p w14:paraId="365E1EA8"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For this example, we want to keep the tree fairly simple, so we'll limit the tree growth by raising the minimum number of cases for parent and child nodes.</w:t>
      </w:r>
    </w:p>
    <w:p w14:paraId="53CADF15" w14:textId="77777777" w:rsidR="00B66F10" w:rsidRPr="00713E9D" w:rsidRDefault="00B66F10" w:rsidP="00B66F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On the Build Options tab, select </w:t>
      </w:r>
      <w:r w:rsidRPr="00713E9D">
        <w:rPr>
          <w:rFonts w:ascii="Times New Roman" w:eastAsia="Times New Roman" w:hAnsi="Times New Roman" w:cs="Times New Roman"/>
          <w:b/>
          <w:bCs/>
          <w:color w:val="000000"/>
          <w:sz w:val="27"/>
          <w:szCs w:val="27"/>
        </w:rPr>
        <w:t>Stopping Rules</w:t>
      </w:r>
      <w:r w:rsidRPr="00713E9D">
        <w:rPr>
          <w:rFonts w:ascii="Times New Roman" w:eastAsia="Times New Roman" w:hAnsi="Times New Roman" w:cs="Times New Roman"/>
          <w:color w:val="000000"/>
          <w:sz w:val="27"/>
          <w:szCs w:val="27"/>
        </w:rPr>
        <w:t> from the navigator pane on the left.</w:t>
      </w:r>
    </w:p>
    <w:p w14:paraId="28DD107B" w14:textId="77777777" w:rsidR="00B66F10" w:rsidRPr="00713E9D" w:rsidRDefault="00B66F10" w:rsidP="00B66F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lastRenderedPageBreak/>
        <w:t>Select the </w:t>
      </w:r>
      <w:r w:rsidRPr="00713E9D">
        <w:rPr>
          <w:rFonts w:ascii="Times New Roman" w:eastAsia="Times New Roman" w:hAnsi="Times New Roman" w:cs="Times New Roman"/>
          <w:b/>
          <w:bCs/>
          <w:color w:val="000000"/>
          <w:sz w:val="27"/>
          <w:szCs w:val="27"/>
        </w:rPr>
        <w:t>Use absolute value</w:t>
      </w:r>
      <w:r w:rsidRPr="00713E9D">
        <w:rPr>
          <w:rFonts w:ascii="Times New Roman" w:eastAsia="Times New Roman" w:hAnsi="Times New Roman" w:cs="Times New Roman"/>
          <w:color w:val="000000"/>
          <w:sz w:val="27"/>
          <w:szCs w:val="27"/>
        </w:rPr>
        <w:t> option.</w:t>
      </w:r>
    </w:p>
    <w:p w14:paraId="43CE0F15" w14:textId="77777777" w:rsidR="00B66F10" w:rsidRPr="00713E9D" w:rsidRDefault="00B66F10" w:rsidP="00B66F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Set </w:t>
      </w:r>
      <w:r w:rsidRPr="00713E9D">
        <w:rPr>
          <w:rFonts w:ascii="Times New Roman" w:eastAsia="Times New Roman" w:hAnsi="Times New Roman" w:cs="Times New Roman"/>
          <w:b/>
          <w:bCs/>
          <w:color w:val="000000"/>
          <w:sz w:val="27"/>
          <w:szCs w:val="27"/>
        </w:rPr>
        <w:t>Minimum records in parent branch</w:t>
      </w:r>
      <w:r w:rsidRPr="00713E9D">
        <w:rPr>
          <w:rFonts w:ascii="Times New Roman" w:eastAsia="Times New Roman" w:hAnsi="Times New Roman" w:cs="Times New Roman"/>
          <w:color w:val="000000"/>
          <w:sz w:val="27"/>
          <w:szCs w:val="27"/>
        </w:rPr>
        <w:t> to 400.</w:t>
      </w:r>
    </w:p>
    <w:p w14:paraId="53256EA5" w14:textId="77777777" w:rsidR="00B66F10" w:rsidRPr="00713E9D" w:rsidRDefault="00B66F10" w:rsidP="00B66F1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Set </w:t>
      </w:r>
      <w:r w:rsidRPr="00713E9D">
        <w:rPr>
          <w:rFonts w:ascii="Times New Roman" w:eastAsia="Times New Roman" w:hAnsi="Times New Roman" w:cs="Times New Roman"/>
          <w:b/>
          <w:bCs/>
          <w:color w:val="000000"/>
          <w:sz w:val="27"/>
          <w:szCs w:val="27"/>
        </w:rPr>
        <w:t>Minimum records in child branch</w:t>
      </w:r>
      <w:r w:rsidRPr="00713E9D">
        <w:rPr>
          <w:rFonts w:ascii="Times New Roman" w:eastAsia="Times New Roman" w:hAnsi="Times New Roman" w:cs="Times New Roman"/>
          <w:color w:val="000000"/>
          <w:sz w:val="27"/>
          <w:szCs w:val="27"/>
        </w:rPr>
        <w:t> to 200.</w:t>
      </w:r>
    </w:p>
    <w:p w14:paraId="5E129DDC"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6. Setting the stopping criteria for decision tree building</w:t>
      </w:r>
    </w:p>
    <w:p w14:paraId="0B3EECAC"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742D3224" wp14:editId="04E98398">
            <wp:extent cx="4448175" cy="4105275"/>
            <wp:effectExtent l="0" t="0" r="9525" b="9525"/>
            <wp:docPr id="2" name="Picture 2" descr="Setting the stopping criteria for decision tree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tting the stopping criteria for decision tree build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4105275"/>
                    </a:xfrm>
                    <a:prstGeom prst="rect">
                      <a:avLst/>
                    </a:prstGeom>
                    <a:noFill/>
                    <a:ln>
                      <a:noFill/>
                    </a:ln>
                  </pic:spPr>
                </pic:pic>
              </a:graphicData>
            </a:graphic>
          </wp:inline>
        </w:drawing>
      </w:r>
    </w:p>
    <w:p w14:paraId="080A3D9B"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We can use all the other default options for this example, so click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 to create the model. (Alternatively, right-click on the node and choose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 from the context menu, or select the node and choose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 from the Tools menu.)</w:t>
      </w:r>
    </w:p>
    <w:p w14:paraId="0BEA22DA" w14:textId="77777777" w:rsidR="00B66F10" w:rsidRDefault="00B66F10" w:rsidP="00B66F10">
      <w:pPr>
        <w:pStyle w:val="Heading1"/>
        <w:spacing w:before="0" w:beforeAutospacing="0" w:after="24" w:afterAutospacing="0"/>
        <w:rPr>
          <w:color w:val="000000"/>
          <w:sz w:val="32"/>
          <w:szCs w:val="32"/>
        </w:rPr>
      </w:pPr>
      <w:r>
        <w:rPr>
          <w:color w:val="000000"/>
          <w:sz w:val="32"/>
          <w:szCs w:val="32"/>
        </w:rPr>
        <w:t>Browsing the Model</w:t>
      </w:r>
    </w:p>
    <w:p w14:paraId="3047B9DF" w14:textId="77777777" w:rsidR="00B66F10" w:rsidRDefault="00B66F10" w:rsidP="00B66F10">
      <w:pPr>
        <w:pStyle w:val="p"/>
        <w:spacing w:before="240" w:beforeAutospacing="0"/>
        <w:rPr>
          <w:color w:val="000000"/>
          <w:sz w:val="27"/>
          <w:szCs w:val="27"/>
        </w:rPr>
      </w:pPr>
      <w:r>
        <w:rPr>
          <w:color w:val="000000"/>
          <w:sz w:val="27"/>
          <w:szCs w:val="27"/>
        </w:rPr>
        <w:t>When execution completes, the model nugget is added to the Models palette in the upper right corner of the application window, and is also placed on the stream canvas with a link to the modeling node from which it was created. To view the model details, right-click on the model nugget and choose </w:t>
      </w:r>
      <w:r>
        <w:rPr>
          <w:rStyle w:val="ph"/>
          <w:b/>
          <w:bCs/>
          <w:color w:val="000000"/>
          <w:sz w:val="27"/>
          <w:szCs w:val="27"/>
        </w:rPr>
        <w:t>Browse</w:t>
      </w:r>
      <w:r>
        <w:rPr>
          <w:color w:val="000000"/>
          <w:sz w:val="27"/>
          <w:szCs w:val="27"/>
        </w:rPr>
        <w:t xml:space="preserve"> (on the </w:t>
      </w:r>
      <w:proofErr w:type="gramStart"/>
      <w:r>
        <w:rPr>
          <w:color w:val="000000"/>
          <w:sz w:val="27"/>
          <w:szCs w:val="27"/>
        </w:rPr>
        <w:t>models</w:t>
      </w:r>
      <w:proofErr w:type="gramEnd"/>
      <w:r>
        <w:rPr>
          <w:color w:val="000000"/>
          <w:sz w:val="27"/>
          <w:szCs w:val="27"/>
        </w:rPr>
        <w:t xml:space="preserve"> palette) or </w:t>
      </w:r>
      <w:r>
        <w:rPr>
          <w:rStyle w:val="ph"/>
          <w:b/>
          <w:bCs/>
          <w:color w:val="000000"/>
          <w:sz w:val="27"/>
          <w:szCs w:val="27"/>
        </w:rPr>
        <w:t>Edit</w:t>
      </w:r>
      <w:r>
        <w:rPr>
          <w:color w:val="000000"/>
          <w:sz w:val="27"/>
          <w:szCs w:val="27"/>
        </w:rPr>
        <w:t> (on the canvas).</w:t>
      </w:r>
    </w:p>
    <w:p w14:paraId="4AB26E16" w14:textId="77777777" w:rsidR="00B66F10" w:rsidRDefault="00B66F10" w:rsidP="00B66F10">
      <w:pPr>
        <w:rPr>
          <w:color w:val="000000"/>
          <w:sz w:val="27"/>
          <w:szCs w:val="27"/>
        </w:rPr>
      </w:pPr>
      <w:r>
        <w:rPr>
          <w:rStyle w:val="figcap"/>
          <w:i/>
          <w:iCs/>
          <w:color w:val="000000"/>
          <w:sz w:val="27"/>
          <w:szCs w:val="27"/>
        </w:rPr>
        <w:t xml:space="preserve">Figure 1. </w:t>
      </w:r>
      <w:proofErr w:type="gramStart"/>
      <w:r>
        <w:rPr>
          <w:rStyle w:val="figcap"/>
          <w:i/>
          <w:iCs/>
          <w:color w:val="000000"/>
          <w:sz w:val="27"/>
          <w:szCs w:val="27"/>
        </w:rPr>
        <w:t>Models</w:t>
      </w:r>
      <w:proofErr w:type="gramEnd"/>
      <w:r>
        <w:rPr>
          <w:rStyle w:val="figcap"/>
          <w:i/>
          <w:iCs/>
          <w:color w:val="000000"/>
          <w:sz w:val="27"/>
          <w:szCs w:val="27"/>
        </w:rPr>
        <w:t xml:space="preserve"> palette</w:t>
      </w:r>
    </w:p>
    <w:p w14:paraId="3A36262C" w14:textId="77777777" w:rsidR="00B66F10" w:rsidRDefault="00B66F10" w:rsidP="00B66F10">
      <w:pPr>
        <w:rPr>
          <w:color w:val="000000"/>
          <w:sz w:val="27"/>
          <w:szCs w:val="27"/>
        </w:rPr>
      </w:pPr>
      <w:r>
        <w:rPr>
          <w:noProof/>
          <w:color w:val="000000"/>
          <w:sz w:val="27"/>
          <w:szCs w:val="27"/>
        </w:rPr>
        <w:lastRenderedPageBreak/>
        <w:drawing>
          <wp:inline distT="0" distB="0" distL="0" distR="0" wp14:anchorId="0D6A2315" wp14:editId="3BD08D55">
            <wp:extent cx="2457450" cy="2152650"/>
            <wp:effectExtent l="0" t="0" r="0" b="0"/>
            <wp:docPr id="13" name="Picture 13" descr="Models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dels palet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2152650"/>
                    </a:xfrm>
                    <a:prstGeom prst="rect">
                      <a:avLst/>
                    </a:prstGeom>
                    <a:noFill/>
                    <a:ln>
                      <a:noFill/>
                    </a:ln>
                  </pic:spPr>
                </pic:pic>
              </a:graphicData>
            </a:graphic>
          </wp:inline>
        </w:drawing>
      </w:r>
    </w:p>
    <w:p w14:paraId="4A633A34" w14:textId="77777777" w:rsidR="00B66F10" w:rsidRDefault="00B66F10" w:rsidP="00B66F10">
      <w:pPr>
        <w:pStyle w:val="p"/>
        <w:spacing w:before="240" w:beforeAutospacing="0"/>
        <w:rPr>
          <w:color w:val="000000"/>
          <w:sz w:val="27"/>
          <w:szCs w:val="27"/>
        </w:rPr>
      </w:pPr>
      <w:r>
        <w:rPr>
          <w:color w:val="000000"/>
          <w:sz w:val="27"/>
          <w:szCs w:val="27"/>
        </w:rPr>
        <w:t>In the case of the CHAID nugget, the Model tab displays the details in the form of a rule set--essentially a series of rules that can be used to assign individual records to child nodes based on the values of different input fields.</w:t>
      </w:r>
    </w:p>
    <w:p w14:paraId="5BBCBD06" w14:textId="77777777" w:rsidR="00B66F10" w:rsidRDefault="00B66F10" w:rsidP="00B66F10">
      <w:pPr>
        <w:rPr>
          <w:color w:val="000000"/>
          <w:sz w:val="27"/>
          <w:szCs w:val="27"/>
        </w:rPr>
      </w:pPr>
      <w:r>
        <w:rPr>
          <w:rStyle w:val="figcap"/>
          <w:i/>
          <w:iCs/>
          <w:color w:val="000000"/>
          <w:sz w:val="27"/>
          <w:szCs w:val="27"/>
        </w:rPr>
        <w:t>Figure 2. CHAID model nugget, rule set</w:t>
      </w:r>
    </w:p>
    <w:p w14:paraId="72AC6ABD" w14:textId="77777777" w:rsidR="00B66F10" w:rsidRDefault="00B66F10" w:rsidP="00B66F10">
      <w:pPr>
        <w:rPr>
          <w:color w:val="000000"/>
          <w:sz w:val="27"/>
          <w:szCs w:val="27"/>
        </w:rPr>
      </w:pPr>
      <w:r>
        <w:rPr>
          <w:noProof/>
          <w:color w:val="000000"/>
          <w:sz w:val="27"/>
          <w:szCs w:val="27"/>
        </w:rPr>
        <w:drawing>
          <wp:inline distT="0" distB="0" distL="0" distR="0" wp14:anchorId="4ACAD244" wp14:editId="61F1531E">
            <wp:extent cx="3276600" cy="2219325"/>
            <wp:effectExtent l="0" t="0" r="0" b="9525"/>
            <wp:docPr id="12" name="Picture 12" descr="CHAID model nugget, rul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AID model nugget, rule 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219325"/>
                    </a:xfrm>
                    <a:prstGeom prst="rect">
                      <a:avLst/>
                    </a:prstGeom>
                    <a:noFill/>
                    <a:ln>
                      <a:noFill/>
                    </a:ln>
                  </pic:spPr>
                </pic:pic>
              </a:graphicData>
            </a:graphic>
          </wp:inline>
        </w:drawing>
      </w:r>
    </w:p>
    <w:p w14:paraId="5B87D383" w14:textId="77777777" w:rsidR="00B66F10" w:rsidRDefault="00B66F10" w:rsidP="00B66F10">
      <w:pPr>
        <w:pStyle w:val="p"/>
        <w:spacing w:before="240" w:beforeAutospacing="0"/>
        <w:rPr>
          <w:color w:val="000000"/>
          <w:sz w:val="27"/>
          <w:szCs w:val="27"/>
        </w:rPr>
      </w:pPr>
      <w:r>
        <w:rPr>
          <w:color w:val="000000"/>
          <w:sz w:val="27"/>
          <w:szCs w:val="27"/>
        </w:rPr>
        <w:t>For each decision tree terminal node--meaning those tree nodes that are not split further--a prediction of </w:t>
      </w:r>
      <w:r>
        <w:rPr>
          <w:rStyle w:val="Emphasis"/>
          <w:color w:val="000000"/>
          <w:sz w:val="27"/>
          <w:szCs w:val="27"/>
        </w:rPr>
        <w:t>Good</w:t>
      </w:r>
      <w:r>
        <w:rPr>
          <w:color w:val="000000"/>
          <w:sz w:val="27"/>
          <w:szCs w:val="27"/>
        </w:rPr>
        <w:t> or </w:t>
      </w:r>
      <w:r>
        <w:rPr>
          <w:rStyle w:val="Emphasis"/>
          <w:color w:val="000000"/>
          <w:sz w:val="27"/>
          <w:szCs w:val="27"/>
        </w:rPr>
        <w:t>Bad</w:t>
      </w:r>
      <w:r>
        <w:rPr>
          <w:color w:val="000000"/>
          <w:sz w:val="27"/>
          <w:szCs w:val="27"/>
        </w:rPr>
        <w:t> is returned. In each case the prediction is determined by the </w:t>
      </w:r>
      <w:r>
        <w:rPr>
          <w:rStyle w:val="Strong"/>
          <w:color w:val="000000"/>
          <w:sz w:val="27"/>
          <w:szCs w:val="27"/>
        </w:rPr>
        <w:t>mode</w:t>
      </w:r>
      <w:r>
        <w:rPr>
          <w:color w:val="000000"/>
          <w:sz w:val="27"/>
          <w:szCs w:val="27"/>
        </w:rPr>
        <w:t>, or most common response, for records that fall within that node.</w:t>
      </w:r>
    </w:p>
    <w:p w14:paraId="04CA365D" w14:textId="77777777" w:rsidR="00B66F10" w:rsidRDefault="00B66F10" w:rsidP="00B66F10">
      <w:pPr>
        <w:pStyle w:val="p"/>
        <w:spacing w:before="240" w:beforeAutospacing="0"/>
        <w:rPr>
          <w:color w:val="000000"/>
          <w:sz w:val="27"/>
          <w:szCs w:val="27"/>
        </w:rPr>
      </w:pPr>
      <w:r>
        <w:rPr>
          <w:color w:val="000000"/>
          <w:sz w:val="27"/>
          <w:szCs w:val="27"/>
        </w:rPr>
        <w:t>To the right of the rule set, the Model tab displays the Predictor Importance chart, which shows the relative importance of each predictor in estimating the model. From this we can see that </w:t>
      </w:r>
      <w:r>
        <w:rPr>
          <w:rStyle w:val="Emphasis"/>
          <w:color w:val="000000"/>
          <w:sz w:val="27"/>
          <w:szCs w:val="27"/>
        </w:rPr>
        <w:t>Income level</w:t>
      </w:r>
      <w:r>
        <w:rPr>
          <w:color w:val="000000"/>
          <w:sz w:val="27"/>
          <w:szCs w:val="27"/>
        </w:rPr>
        <w:t> is easily the most significant in this case, and that the only other significant factor is </w:t>
      </w:r>
      <w:r>
        <w:rPr>
          <w:rStyle w:val="Emphasis"/>
          <w:color w:val="000000"/>
          <w:sz w:val="27"/>
          <w:szCs w:val="27"/>
        </w:rPr>
        <w:t>Number of credit cards</w:t>
      </w:r>
      <w:r>
        <w:rPr>
          <w:color w:val="000000"/>
          <w:sz w:val="27"/>
          <w:szCs w:val="27"/>
        </w:rPr>
        <w:t>.</w:t>
      </w:r>
    </w:p>
    <w:p w14:paraId="5C94453B" w14:textId="77777777" w:rsidR="00B66F10" w:rsidRDefault="00B66F10" w:rsidP="00B66F10">
      <w:pPr>
        <w:rPr>
          <w:color w:val="000000"/>
          <w:sz w:val="27"/>
          <w:szCs w:val="27"/>
        </w:rPr>
      </w:pPr>
      <w:r>
        <w:rPr>
          <w:rStyle w:val="figcap"/>
          <w:i/>
          <w:iCs/>
          <w:color w:val="000000"/>
          <w:sz w:val="27"/>
          <w:szCs w:val="27"/>
        </w:rPr>
        <w:t>Figure 3. Predictor Importance chart</w:t>
      </w:r>
    </w:p>
    <w:p w14:paraId="3F30D228" w14:textId="77777777" w:rsidR="00B66F10" w:rsidRDefault="00B66F10" w:rsidP="00B66F10">
      <w:pPr>
        <w:rPr>
          <w:color w:val="000000"/>
          <w:sz w:val="27"/>
          <w:szCs w:val="27"/>
        </w:rPr>
      </w:pPr>
      <w:r>
        <w:rPr>
          <w:noProof/>
          <w:color w:val="000000"/>
          <w:sz w:val="27"/>
          <w:szCs w:val="27"/>
        </w:rPr>
        <w:lastRenderedPageBreak/>
        <w:drawing>
          <wp:inline distT="0" distB="0" distL="0" distR="0" wp14:anchorId="020E8CA1" wp14:editId="0335B118">
            <wp:extent cx="4572000" cy="3429000"/>
            <wp:effectExtent l="0" t="0" r="0" b="0"/>
            <wp:docPr id="11" name="Picture 11" descr="Predictor Importan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dictor Importance 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EFB2DAF" w14:textId="77777777" w:rsidR="00B66F10" w:rsidRDefault="00B66F10" w:rsidP="00B66F10">
      <w:pPr>
        <w:pStyle w:val="p"/>
        <w:spacing w:before="240" w:beforeAutospacing="0"/>
        <w:rPr>
          <w:color w:val="000000"/>
          <w:sz w:val="27"/>
          <w:szCs w:val="27"/>
        </w:rPr>
      </w:pPr>
      <w:r>
        <w:rPr>
          <w:color w:val="000000"/>
          <w:sz w:val="27"/>
          <w:szCs w:val="27"/>
        </w:rPr>
        <w:t>The Viewer tab in the model nugget displays the same model in the form of a tree, with a node at each decision point. Use the Zoom controls on the toolbar to zoom in on a specific node or zoom out to see the more of the tree.</w:t>
      </w:r>
    </w:p>
    <w:p w14:paraId="151474A9" w14:textId="77777777" w:rsidR="00B66F10" w:rsidRDefault="00B66F10" w:rsidP="00B66F10">
      <w:pPr>
        <w:rPr>
          <w:color w:val="000000"/>
          <w:sz w:val="27"/>
          <w:szCs w:val="27"/>
        </w:rPr>
      </w:pPr>
      <w:r>
        <w:rPr>
          <w:rStyle w:val="figcap"/>
          <w:i/>
          <w:iCs/>
          <w:color w:val="000000"/>
          <w:sz w:val="27"/>
          <w:szCs w:val="27"/>
        </w:rPr>
        <w:t>Figure 4. Viewer tab in the model nugget, with zoom out selected</w:t>
      </w:r>
    </w:p>
    <w:p w14:paraId="4CCC21F4" w14:textId="77777777" w:rsidR="00B66F10" w:rsidRDefault="00B66F10" w:rsidP="00B66F10">
      <w:pPr>
        <w:rPr>
          <w:color w:val="000000"/>
          <w:sz w:val="27"/>
          <w:szCs w:val="27"/>
        </w:rPr>
      </w:pPr>
      <w:r>
        <w:rPr>
          <w:noProof/>
          <w:color w:val="000000"/>
          <w:sz w:val="27"/>
          <w:szCs w:val="27"/>
        </w:rPr>
        <w:lastRenderedPageBreak/>
        <w:drawing>
          <wp:inline distT="0" distB="0" distL="0" distR="0" wp14:anchorId="3DD78677" wp14:editId="104E5C2B">
            <wp:extent cx="3790950" cy="4191000"/>
            <wp:effectExtent l="0" t="0" r="0" b="0"/>
            <wp:docPr id="10" name="Picture 10" descr="Viewer tab in the model nugget, with zoom ou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ewer tab in the model nugget, with zoom out sele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4191000"/>
                    </a:xfrm>
                    <a:prstGeom prst="rect">
                      <a:avLst/>
                    </a:prstGeom>
                    <a:noFill/>
                    <a:ln>
                      <a:noFill/>
                    </a:ln>
                  </pic:spPr>
                </pic:pic>
              </a:graphicData>
            </a:graphic>
          </wp:inline>
        </w:drawing>
      </w:r>
    </w:p>
    <w:p w14:paraId="4E3F6E13" w14:textId="77777777" w:rsidR="00B66F10" w:rsidRDefault="00B66F10" w:rsidP="00B66F10">
      <w:pPr>
        <w:pStyle w:val="p"/>
        <w:spacing w:before="240" w:beforeAutospacing="0"/>
        <w:rPr>
          <w:color w:val="000000"/>
          <w:sz w:val="27"/>
          <w:szCs w:val="27"/>
        </w:rPr>
      </w:pPr>
      <w:r>
        <w:rPr>
          <w:color w:val="000000"/>
          <w:sz w:val="27"/>
          <w:szCs w:val="27"/>
        </w:rPr>
        <w:t>Looking at the upper part of the tree, the first node (Node 0) gives us a summary for all the records in the data set. Just over 40% of the cases in the data set are classified as a bad risk. This is quite a high proportion, so let’s see if the tree can give us any clues as to what factors might be responsible.</w:t>
      </w:r>
    </w:p>
    <w:p w14:paraId="726E9FF9" w14:textId="77777777" w:rsidR="00B66F10" w:rsidRDefault="00B66F10" w:rsidP="00B66F10">
      <w:pPr>
        <w:pStyle w:val="p"/>
        <w:spacing w:before="240" w:beforeAutospacing="0"/>
        <w:rPr>
          <w:color w:val="000000"/>
          <w:sz w:val="27"/>
          <w:szCs w:val="27"/>
        </w:rPr>
      </w:pPr>
      <w:r>
        <w:rPr>
          <w:color w:val="000000"/>
          <w:sz w:val="27"/>
          <w:szCs w:val="27"/>
        </w:rPr>
        <w:t>We can see that the first split is by </w:t>
      </w:r>
      <w:r>
        <w:rPr>
          <w:rStyle w:val="Emphasis"/>
          <w:color w:val="000000"/>
          <w:sz w:val="27"/>
          <w:szCs w:val="27"/>
        </w:rPr>
        <w:t>Income level</w:t>
      </w:r>
      <w:r>
        <w:rPr>
          <w:color w:val="000000"/>
          <w:sz w:val="27"/>
          <w:szCs w:val="27"/>
        </w:rPr>
        <w:t>. Records where the income level is in the </w:t>
      </w:r>
      <w:r>
        <w:rPr>
          <w:rStyle w:val="Emphasis"/>
          <w:color w:val="000000"/>
          <w:sz w:val="27"/>
          <w:szCs w:val="27"/>
        </w:rPr>
        <w:t>Low</w:t>
      </w:r>
      <w:r>
        <w:rPr>
          <w:color w:val="000000"/>
          <w:sz w:val="27"/>
          <w:szCs w:val="27"/>
        </w:rPr>
        <w:t> category are assigned to Node 2, and it’s no surprise to see that this category contains the highest percentage of loan defaulters. Clearly lending to customers in this category carries a high risk.</w:t>
      </w:r>
    </w:p>
    <w:p w14:paraId="18FC01D4" w14:textId="77777777" w:rsidR="00B66F10" w:rsidRDefault="00B66F10" w:rsidP="00B66F10">
      <w:pPr>
        <w:pStyle w:val="p"/>
        <w:spacing w:before="240" w:beforeAutospacing="0"/>
        <w:rPr>
          <w:color w:val="000000"/>
          <w:sz w:val="27"/>
          <w:szCs w:val="27"/>
        </w:rPr>
      </w:pPr>
      <w:r>
        <w:rPr>
          <w:color w:val="000000"/>
          <w:sz w:val="27"/>
          <w:szCs w:val="27"/>
        </w:rPr>
        <w:t>However, 16% of the customers in this category actually </w:t>
      </w:r>
      <w:r>
        <w:rPr>
          <w:rStyle w:val="Emphasis"/>
          <w:color w:val="000000"/>
          <w:sz w:val="27"/>
          <w:szCs w:val="27"/>
        </w:rPr>
        <w:t>didn’t</w:t>
      </w:r>
      <w:r>
        <w:rPr>
          <w:color w:val="000000"/>
          <w:sz w:val="27"/>
          <w:szCs w:val="27"/>
        </w:rPr>
        <w:t> default, so the prediction won’t always be correct. No model can feasibly predict every response, but a good model should allow us to predict the </w:t>
      </w:r>
      <w:r>
        <w:rPr>
          <w:rStyle w:val="Emphasis"/>
          <w:color w:val="000000"/>
          <w:sz w:val="27"/>
          <w:szCs w:val="27"/>
        </w:rPr>
        <w:t>most likely</w:t>
      </w:r>
      <w:r>
        <w:rPr>
          <w:color w:val="000000"/>
          <w:sz w:val="27"/>
          <w:szCs w:val="27"/>
        </w:rPr>
        <w:t> response for each record based on the available data.</w:t>
      </w:r>
    </w:p>
    <w:p w14:paraId="16DEEAEC" w14:textId="77777777" w:rsidR="00B66F10" w:rsidRDefault="00B66F10" w:rsidP="00B66F10">
      <w:pPr>
        <w:pStyle w:val="p"/>
        <w:spacing w:before="240" w:beforeAutospacing="0"/>
        <w:rPr>
          <w:color w:val="000000"/>
          <w:sz w:val="27"/>
          <w:szCs w:val="27"/>
        </w:rPr>
      </w:pPr>
      <w:r>
        <w:rPr>
          <w:color w:val="000000"/>
          <w:sz w:val="27"/>
          <w:szCs w:val="27"/>
        </w:rPr>
        <w:t xml:space="preserve">In the same way, if we look at the </w:t>
      </w:r>
      <w:proofErr w:type="gramStart"/>
      <w:r>
        <w:rPr>
          <w:color w:val="000000"/>
          <w:sz w:val="27"/>
          <w:szCs w:val="27"/>
        </w:rPr>
        <w:t>high income</w:t>
      </w:r>
      <w:proofErr w:type="gramEnd"/>
      <w:r>
        <w:rPr>
          <w:color w:val="000000"/>
          <w:sz w:val="27"/>
          <w:szCs w:val="27"/>
        </w:rPr>
        <w:t xml:space="preserve"> customers (Node 1), we see that the vast majority (89%) are a good risk. But more than 1 in 10 of these customers has also defaulted. Can we refine our lending criteria to minimize the risk here?</w:t>
      </w:r>
    </w:p>
    <w:p w14:paraId="00E72F76" w14:textId="77777777" w:rsidR="00B66F10" w:rsidRDefault="00B66F10" w:rsidP="00B66F10">
      <w:pPr>
        <w:pStyle w:val="p"/>
        <w:spacing w:before="240" w:beforeAutospacing="0"/>
        <w:rPr>
          <w:color w:val="000000"/>
          <w:sz w:val="27"/>
          <w:szCs w:val="27"/>
        </w:rPr>
      </w:pPr>
      <w:r>
        <w:rPr>
          <w:color w:val="000000"/>
          <w:sz w:val="27"/>
          <w:szCs w:val="27"/>
        </w:rPr>
        <w:lastRenderedPageBreak/>
        <w:t>Notice how the model has divided these customers into two sub-categories (Nodes 4 and 5), based on the number of credit cards held. For high-income customers, if we lend only to those with fewer than 5 credit cards, we can increase our success rate from 89% to 97%--an even more satisfactory outcome.</w:t>
      </w:r>
    </w:p>
    <w:p w14:paraId="40147F89" w14:textId="77777777" w:rsidR="00B66F10" w:rsidRDefault="00B66F10" w:rsidP="00B66F10">
      <w:pPr>
        <w:rPr>
          <w:color w:val="000000"/>
          <w:sz w:val="27"/>
          <w:szCs w:val="27"/>
        </w:rPr>
      </w:pPr>
      <w:r>
        <w:rPr>
          <w:rStyle w:val="figcap"/>
          <w:i/>
          <w:iCs/>
          <w:color w:val="000000"/>
          <w:sz w:val="27"/>
          <w:szCs w:val="27"/>
        </w:rPr>
        <w:t>Figure 5. Tree view of high-income customers</w:t>
      </w:r>
    </w:p>
    <w:p w14:paraId="6D6D710D" w14:textId="77777777" w:rsidR="00B66F10" w:rsidRDefault="00B66F10" w:rsidP="00B66F10">
      <w:pPr>
        <w:rPr>
          <w:color w:val="000000"/>
          <w:sz w:val="27"/>
          <w:szCs w:val="27"/>
        </w:rPr>
      </w:pPr>
      <w:r>
        <w:rPr>
          <w:noProof/>
          <w:color w:val="000000"/>
          <w:sz w:val="27"/>
          <w:szCs w:val="27"/>
        </w:rPr>
        <w:drawing>
          <wp:inline distT="0" distB="0" distL="0" distR="0" wp14:anchorId="2932A0C2" wp14:editId="164E02BA">
            <wp:extent cx="2362200" cy="2438400"/>
            <wp:effectExtent l="0" t="0" r="0" b="0"/>
            <wp:docPr id="9" name="Picture 9" descr="Tree view of high-income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ree view of high-income custom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438400"/>
                    </a:xfrm>
                    <a:prstGeom prst="rect">
                      <a:avLst/>
                    </a:prstGeom>
                    <a:noFill/>
                    <a:ln>
                      <a:noFill/>
                    </a:ln>
                  </pic:spPr>
                </pic:pic>
              </a:graphicData>
            </a:graphic>
          </wp:inline>
        </w:drawing>
      </w:r>
    </w:p>
    <w:p w14:paraId="1A96F390" w14:textId="77777777" w:rsidR="00B66F10" w:rsidRDefault="00B66F10" w:rsidP="00B66F10">
      <w:pPr>
        <w:pStyle w:val="p"/>
        <w:spacing w:before="240" w:beforeAutospacing="0"/>
        <w:rPr>
          <w:color w:val="000000"/>
          <w:sz w:val="27"/>
          <w:szCs w:val="27"/>
        </w:rPr>
      </w:pPr>
      <w:r>
        <w:rPr>
          <w:color w:val="000000"/>
          <w:sz w:val="27"/>
          <w:szCs w:val="27"/>
        </w:rPr>
        <w:t xml:space="preserve">But what about those customers in the </w:t>
      </w:r>
      <w:proofErr w:type="gramStart"/>
      <w:r>
        <w:rPr>
          <w:color w:val="000000"/>
          <w:sz w:val="27"/>
          <w:szCs w:val="27"/>
        </w:rPr>
        <w:t>Medium</w:t>
      </w:r>
      <w:proofErr w:type="gramEnd"/>
      <w:r>
        <w:rPr>
          <w:color w:val="000000"/>
          <w:sz w:val="27"/>
          <w:szCs w:val="27"/>
        </w:rPr>
        <w:t xml:space="preserve"> income category (Node 3)? They’re much more evenly divided between Good and Bad ratings.</w:t>
      </w:r>
    </w:p>
    <w:p w14:paraId="2C0AAE42" w14:textId="77777777" w:rsidR="00B66F10" w:rsidRDefault="00B66F10" w:rsidP="00B66F10">
      <w:pPr>
        <w:pStyle w:val="p"/>
        <w:spacing w:before="240" w:beforeAutospacing="0"/>
        <w:rPr>
          <w:color w:val="000000"/>
          <w:sz w:val="27"/>
          <w:szCs w:val="27"/>
        </w:rPr>
      </w:pPr>
      <w:r>
        <w:rPr>
          <w:color w:val="000000"/>
          <w:sz w:val="27"/>
          <w:szCs w:val="27"/>
        </w:rPr>
        <w:t xml:space="preserve">Again, the sub-categories (Nodes 6 and 7 in this case) can help us. This time, lending only to those medium-income customers with fewer than 5 credit cards </w:t>
      </w:r>
      <w:proofErr w:type="gramStart"/>
      <w:r>
        <w:rPr>
          <w:color w:val="000000"/>
          <w:sz w:val="27"/>
          <w:szCs w:val="27"/>
        </w:rPr>
        <w:t>increases</w:t>
      </w:r>
      <w:proofErr w:type="gramEnd"/>
      <w:r>
        <w:rPr>
          <w:color w:val="000000"/>
          <w:sz w:val="27"/>
          <w:szCs w:val="27"/>
        </w:rPr>
        <w:t xml:space="preserve"> the percentage of Good ratings from 58% to 85%, a significant improvement.</w:t>
      </w:r>
    </w:p>
    <w:p w14:paraId="30CBF6BD" w14:textId="77777777" w:rsidR="00B66F10" w:rsidRDefault="00B66F10" w:rsidP="00B66F10">
      <w:pPr>
        <w:rPr>
          <w:color w:val="000000"/>
          <w:sz w:val="27"/>
          <w:szCs w:val="27"/>
        </w:rPr>
      </w:pPr>
      <w:r>
        <w:rPr>
          <w:rStyle w:val="figcap"/>
          <w:i/>
          <w:iCs/>
          <w:color w:val="000000"/>
          <w:sz w:val="27"/>
          <w:szCs w:val="27"/>
        </w:rPr>
        <w:t>Figure 6. Tree view of medium-income customers</w:t>
      </w:r>
    </w:p>
    <w:p w14:paraId="1BC5858E" w14:textId="77777777" w:rsidR="00B66F10" w:rsidRDefault="00B66F10" w:rsidP="00B66F10">
      <w:pPr>
        <w:rPr>
          <w:color w:val="000000"/>
          <w:sz w:val="27"/>
          <w:szCs w:val="27"/>
        </w:rPr>
      </w:pPr>
      <w:r>
        <w:rPr>
          <w:noProof/>
          <w:color w:val="000000"/>
          <w:sz w:val="27"/>
          <w:szCs w:val="27"/>
        </w:rPr>
        <w:drawing>
          <wp:inline distT="0" distB="0" distL="0" distR="0" wp14:anchorId="49CB61A7" wp14:editId="1A6E1378">
            <wp:extent cx="2352675" cy="2476500"/>
            <wp:effectExtent l="0" t="0" r="9525" b="0"/>
            <wp:docPr id="8" name="Picture 8" descr="Tree view of medium-income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ree view of medium-income custom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2476500"/>
                    </a:xfrm>
                    <a:prstGeom prst="rect">
                      <a:avLst/>
                    </a:prstGeom>
                    <a:noFill/>
                    <a:ln>
                      <a:noFill/>
                    </a:ln>
                  </pic:spPr>
                </pic:pic>
              </a:graphicData>
            </a:graphic>
          </wp:inline>
        </w:drawing>
      </w:r>
    </w:p>
    <w:p w14:paraId="03A16AB6" w14:textId="77777777" w:rsidR="00B66F10" w:rsidRDefault="00B66F10" w:rsidP="00B66F10">
      <w:pPr>
        <w:pStyle w:val="p"/>
        <w:spacing w:before="240" w:beforeAutospacing="0"/>
        <w:rPr>
          <w:color w:val="000000"/>
          <w:sz w:val="27"/>
          <w:szCs w:val="27"/>
        </w:rPr>
      </w:pPr>
      <w:r>
        <w:rPr>
          <w:color w:val="000000"/>
          <w:sz w:val="27"/>
          <w:szCs w:val="27"/>
        </w:rPr>
        <w:lastRenderedPageBreak/>
        <w:t>So, we’ve learnt that every record that is input to this model will be assigned to a specific node, and assigned a prediction of </w:t>
      </w:r>
      <w:r>
        <w:rPr>
          <w:rStyle w:val="Emphasis"/>
          <w:color w:val="000000"/>
          <w:sz w:val="27"/>
          <w:szCs w:val="27"/>
        </w:rPr>
        <w:t>Good</w:t>
      </w:r>
      <w:r>
        <w:rPr>
          <w:color w:val="000000"/>
          <w:sz w:val="27"/>
          <w:szCs w:val="27"/>
        </w:rPr>
        <w:t> or </w:t>
      </w:r>
      <w:r>
        <w:rPr>
          <w:rStyle w:val="Emphasis"/>
          <w:color w:val="000000"/>
          <w:sz w:val="27"/>
          <w:szCs w:val="27"/>
        </w:rPr>
        <w:t>Bad</w:t>
      </w:r>
      <w:r>
        <w:rPr>
          <w:color w:val="000000"/>
          <w:sz w:val="27"/>
          <w:szCs w:val="27"/>
        </w:rPr>
        <w:t> based on the most common response for that node.</w:t>
      </w:r>
    </w:p>
    <w:p w14:paraId="62877E97" w14:textId="77777777" w:rsidR="00B66F10" w:rsidRDefault="00B66F10" w:rsidP="00B66F10">
      <w:pPr>
        <w:pStyle w:val="p"/>
        <w:spacing w:before="240" w:beforeAutospacing="0"/>
        <w:rPr>
          <w:color w:val="000000"/>
          <w:sz w:val="27"/>
          <w:szCs w:val="27"/>
        </w:rPr>
      </w:pPr>
      <w:r>
        <w:rPr>
          <w:color w:val="000000"/>
          <w:sz w:val="27"/>
          <w:szCs w:val="27"/>
        </w:rPr>
        <w:t>This process of assigning predictions to individual records is known as </w:t>
      </w:r>
      <w:r>
        <w:rPr>
          <w:rStyle w:val="Strong"/>
          <w:color w:val="000000"/>
          <w:sz w:val="27"/>
          <w:szCs w:val="27"/>
        </w:rPr>
        <w:t>scoring</w:t>
      </w:r>
      <w:r>
        <w:rPr>
          <w:color w:val="000000"/>
          <w:sz w:val="27"/>
          <w:szCs w:val="27"/>
        </w:rPr>
        <w:t>. By scoring the same records used to estimate the model, we can evaluate how accurately it performs on the training data—the data for which we know the outcome. Let’s look at how to do this.</w:t>
      </w:r>
    </w:p>
    <w:p w14:paraId="031042B9" w14:textId="77777777" w:rsidR="00B66F10" w:rsidRPr="00713E9D" w:rsidRDefault="00B66F10" w:rsidP="00B66F10">
      <w:pPr>
        <w:spacing w:after="24" w:line="240" w:lineRule="auto"/>
        <w:outlineLvl w:val="0"/>
        <w:rPr>
          <w:rFonts w:ascii="Times New Roman" w:eastAsia="Times New Roman" w:hAnsi="Times New Roman" w:cs="Times New Roman"/>
          <w:b/>
          <w:bCs/>
          <w:color w:val="000000"/>
          <w:kern w:val="36"/>
          <w:sz w:val="32"/>
          <w:szCs w:val="32"/>
        </w:rPr>
      </w:pPr>
      <w:r w:rsidRPr="00713E9D">
        <w:rPr>
          <w:rFonts w:ascii="Times New Roman" w:eastAsia="Times New Roman" w:hAnsi="Times New Roman" w:cs="Times New Roman"/>
          <w:b/>
          <w:bCs/>
          <w:color w:val="000000"/>
          <w:kern w:val="36"/>
          <w:sz w:val="32"/>
          <w:szCs w:val="32"/>
        </w:rPr>
        <w:t>Evaluating the Model</w:t>
      </w:r>
    </w:p>
    <w:p w14:paraId="21DC5AD9"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We've been browsing the model to understand how scoring works. But to evaluate </w:t>
      </w:r>
      <w:r w:rsidRPr="00713E9D">
        <w:rPr>
          <w:rFonts w:ascii="Times New Roman" w:eastAsia="Times New Roman" w:hAnsi="Times New Roman" w:cs="Times New Roman"/>
          <w:i/>
          <w:iCs/>
          <w:color w:val="000000"/>
          <w:sz w:val="27"/>
          <w:szCs w:val="27"/>
        </w:rPr>
        <w:t>how accurately</w:t>
      </w:r>
      <w:r w:rsidRPr="00713E9D">
        <w:rPr>
          <w:rFonts w:ascii="Times New Roman" w:eastAsia="Times New Roman" w:hAnsi="Times New Roman" w:cs="Times New Roman"/>
          <w:color w:val="000000"/>
          <w:sz w:val="27"/>
          <w:szCs w:val="27"/>
        </w:rPr>
        <w:t> it works, we need to score some records and compare the responses predicted by the model to the actual results. We're going to score the same records that were used to estimate the model, allowing us to compare the observed and predicted responses.</w:t>
      </w:r>
    </w:p>
    <w:p w14:paraId="1D95EDAF"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1. Attaching the model nugget to output nodes for model evaluation</w:t>
      </w:r>
    </w:p>
    <w:p w14:paraId="1BCC1B8F"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0BEDA73B" wp14:editId="37354499">
            <wp:extent cx="2847975" cy="2047875"/>
            <wp:effectExtent l="0" t="0" r="9525" b="9525"/>
            <wp:docPr id="17" name="Picture 17" descr="Attaching the model nugget to output nodes for model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ttaching the model nugget to output nodes for model evalu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2047875"/>
                    </a:xfrm>
                    <a:prstGeom prst="rect">
                      <a:avLst/>
                    </a:prstGeom>
                    <a:noFill/>
                    <a:ln>
                      <a:noFill/>
                    </a:ln>
                  </pic:spPr>
                </pic:pic>
              </a:graphicData>
            </a:graphic>
          </wp:inline>
        </w:drawing>
      </w:r>
    </w:p>
    <w:p w14:paraId="0049ED48" w14:textId="77777777" w:rsidR="00B66F10" w:rsidRPr="00713E9D" w:rsidRDefault="00B66F10" w:rsidP="00B66F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To see the scores or predictions, attach the Table node to the model nugget, double-click the Table node and click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w:t>
      </w:r>
    </w:p>
    <w:p w14:paraId="2F209CB4"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table displays the predicted scores in a field named </w:t>
      </w:r>
      <w:r w:rsidRPr="00713E9D">
        <w:rPr>
          <w:rFonts w:ascii="Times New Roman" w:eastAsia="Times New Roman" w:hAnsi="Times New Roman" w:cs="Times New Roman"/>
          <w:i/>
          <w:iCs/>
          <w:color w:val="000000"/>
          <w:sz w:val="27"/>
          <w:szCs w:val="27"/>
        </w:rPr>
        <w:t>$R-Credit rating</w:t>
      </w:r>
      <w:r w:rsidRPr="00713E9D">
        <w:rPr>
          <w:rFonts w:ascii="Times New Roman" w:eastAsia="Times New Roman" w:hAnsi="Times New Roman" w:cs="Times New Roman"/>
          <w:color w:val="000000"/>
          <w:sz w:val="27"/>
          <w:szCs w:val="27"/>
        </w:rPr>
        <w:t>, which was created by the model. We can compare these values to the original </w:t>
      </w:r>
      <w:r w:rsidRPr="00713E9D">
        <w:rPr>
          <w:rFonts w:ascii="Times New Roman" w:eastAsia="Times New Roman" w:hAnsi="Times New Roman" w:cs="Times New Roman"/>
          <w:i/>
          <w:iCs/>
          <w:color w:val="000000"/>
          <w:sz w:val="27"/>
          <w:szCs w:val="27"/>
        </w:rPr>
        <w:t>Credit rating</w:t>
      </w:r>
      <w:r w:rsidRPr="00713E9D">
        <w:rPr>
          <w:rFonts w:ascii="Times New Roman" w:eastAsia="Times New Roman" w:hAnsi="Times New Roman" w:cs="Times New Roman"/>
          <w:color w:val="000000"/>
          <w:sz w:val="27"/>
          <w:szCs w:val="27"/>
        </w:rPr>
        <w:t> field that contains the actual responses.</w:t>
      </w:r>
    </w:p>
    <w:p w14:paraId="11286C0D"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By convention, the names of the fields generated during scoring are based on the target field, but with a standard prefix. Prefixes </w:t>
      </w:r>
      <w:r w:rsidRPr="00713E9D">
        <w:rPr>
          <w:rFonts w:ascii="Times New Roman" w:eastAsia="Times New Roman" w:hAnsi="Times New Roman" w:cs="Times New Roman"/>
          <w:i/>
          <w:iCs/>
          <w:color w:val="000000"/>
          <w:sz w:val="27"/>
          <w:szCs w:val="27"/>
        </w:rPr>
        <w:t>$G</w:t>
      </w:r>
      <w:r w:rsidRPr="00713E9D">
        <w:rPr>
          <w:rFonts w:ascii="Times New Roman" w:eastAsia="Times New Roman" w:hAnsi="Times New Roman" w:cs="Times New Roman"/>
          <w:color w:val="000000"/>
          <w:sz w:val="27"/>
          <w:szCs w:val="27"/>
        </w:rPr>
        <w:t> and </w:t>
      </w:r>
      <w:r w:rsidRPr="00713E9D">
        <w:rPr>
          <w:rFonts w:ascii="Times New Roman" w:eastAsia="Times New Roman" w:hAnsi="Times New Roman" w:cs="Times New Roman"/>
          <w:i/>
          <w:iCs/>
          <w:color w:val="000000"/>
          <w:sz w:val="27"/>
          <w:szCs w:val="27"/>
        </w:rPr>
        <w:t>$GE</w:t>
      </w:r>
      <w:r w:rsidRPr="00713E9D">
        <w:rPr>
          <w:rFonts w:ascii="Times New Roman" w:eastAsia="Times New Roman" w:hAnsi="Times New Roman" w:cs="Times New Roman"/>
          <w:color w:val="000000"/>
          <w:sz w:val="27"/>
          <w:szCs w:val="27"/>
        </w:rPr>
        <w:t> are generated by the Generalized Linear Model, </w:t>
      </w:r>
      <w:r w:rsidRPr="00713E9D">
        <w:rPr>
          <w:rFonts w:ascii="Times New Roman" w:eastAsia="Times New Roman" w:hAnsi="Times New Roman" w:cs="Times New Roman"/>
          <w:i/>
          <w:iCs/>
          <w:color w:val="000000"/>
          <w:sz w:val="27"/>
          <w:szCs w:val="27"/>
        </w:rPr>
        <w:t>$R</w:t>
      </w:r>
      <w:r w:rsidRPr="00713E9D">
        <w:rPr>
          <w:rFonts w:ascii="Times New Roman" w:eastAsia="Times New Roman" w:hAnsi="Times New Roman" w:cs="Times New Roman"/>
          <w:color w:val="000000"/>
          <w:sz w:val="27"/>
          <w:szCs w:val="27"/>
        </w:rPr>
        <w:t> is the prefix used for the prediction generated by the CHAID model in this case, </w:t>
      </w:r>
      <w:r w:rsidRPr="00713E9D">
        <w:rPr>
          <w:rFonts w:ascii="Times New Roman" w:eastAsia="Times New Roman" w:hAnsi="Times New Roman" w:cs="Times New Roman"/>
          <w:i/>
          <w:iCs/>
          <w:color w:val="000000"/>
          <w:sz w:val="27"/>
          <w:szCs w:val="27"/>
        </w:rPr>
        <w:t>$RC</w:t>
      </w:r>
      <w:r w:rsidRPr="00713E9D">
        <w:rPr>
          <w:rFonts w:ascii="Times New Roman" w:eastAsia="Times New Roman" w:hAnsi="Times New Roman" w:cs="Times New Roman"/>
          <w:color w:val="000000"/>
          <w:sz w:val="27"/>
          <w:szCs w:val="27"/>
        </w:rPr>
        <w:t> is for confidence values, </w:t>
      </w:r>
      <w:r w:rsidRPr="00713E9D">
        <w:rPr>
          <w:rFonts w:ascii="Times New Roman" w:eastAsia="Times New Roman" w:hAnsi="Times New Roman" w:cs="Times New Roman"/>
          <w:i/>
          <w:iCs/>
          <w:color w:val="000000"/>
          <w:sz w:val="27"/>
          <w:szCs w:val="27"/>
        </w:rPr>
        <w:t>$X</w:t>
      </w:r>
      <w:r w:rsidRPr="00713E9D">
        <w:rPr>
          <w:rFonts w:ascii="Times New Roman" w:eastAsia="Times New Roman" w:hAnsi="Times New Roman" w:cs="Times New Roman"/>
          <w:color w:val="000000"/>
          <w:sz w:val="27"/>
          <w:szCs w:val="27"/>
        </w:rPr>
        <w:t> is typically generated by using an ensemble, and </w:t>
      </w:r>
      <w:r w:rsidRPr="00713E9D">
        <w:rPr>
          <w:rFonts w:ascii="Times New Roman" w:eastAsia="Times New Roman" w:hAnsi="Times New Roman" w:cs="Times New Roman"/>
          <w:i/>
          <w:iCs/>
          <w:color w:val="000000"/>
          <w:sz w:val="27"/>
          <w:szCs w:val="27"/>
        </w:rPr>
        <w:t>$XR</w:t>
      </w:r>
      <w:r w:rsidRPr="00713E9D">
        <w:rPr>
          <w:rFonts w:ascii="Times New Roman" w:eastAsia="Times New Roman" w:hAnsi="Times New Roman" w:cs="Times New Roman"/>
          <w:color w:val="000000"/>
          <w:sz w:val="27"/>
          <w:szCs w:val="27"/>
        </w:rPr>
        <w:t>, </w:t>
      </w:r>
      <w:r w:rsidRPr="00713E9D">
        <w:rPr>
          <w:rFonts w:ascii="Times New Roman" w:eastAsia="Times New Roman" w:hAnsi="Times New Roman" w:cs="Times New Roman"/>
          <w:i/>
          <w:iCs/>
          <w:color w:val="000000"/>
          <w:sz w:val="27"/>
          <w:szCs w:val="27"/>
        </w:rPr>
        <w:t>$XS</w:t>
      </w:r>
      <w:r w:rsidRPr="00713E9D">
        <w:rPr>
          <w:rFonts w:ascii="Times New Roman" w:eastAsia="Times New Roman" w:hAnsi="Times New Roman" w:cs="Times New Roman"/>
          <w:color w:val="000000"/>
          <w:sz w:val="27"/>
          <w:szCs w:val="27"/>
        </w:rPr>
        <w:t xml:space="preserve">, </w:t>
      </w:r>
      <w:r w:rsidRPr="00713E9D">
        <w:rPr>
          <w:rFonts w:ascii="Times New Roman" w:eastAsia="Times New Roman" w:hAnsi="Times New Roman" w:cs="Times New Roman"/>
          <w:color w:val="000000"/>
          <w:sz w:val="27"/>
          <w:szCs w:val="27"/>
        </w:rPr>
        <w:lastRenderedPageBreak/>
        <w:t>and </w:t>
      </w:r>
      <w:r w:rsidRPr="00713E9D">
        <w:rPr>
          <w:rFonts w:ascii="Times New Roman" w:eastAsia="Times New Roman" w:hAnsi="Times New Roman" w:cs="Times New Roman"/>
          <w:i/>
          <w:iCs/>
          <w:color w:val="000000"/>
          <w:sz w:val="27"/>
          <w:szCs w:val="27"/>
        </w:rPr>
        <w:t>$XF</w:t>
      </w:r>
      <w:r w:rsidRPr="00713E9D">
        <w:rPr>
          <w:rFonts w:ascii="Times New Roman" w:eastAsia="Times New Roman" w:hAnsi="Times New Roman" w:cs="Times New Roman"/>
          <w:color w:val="000000"/>
          <w:sz w:val="27"/>
          <w:szCs w:val="27"/>
        </w:rPr>
        <w:t> are used as prefixes in cases where the target field is a Continuous, Categorical, Set, or Flag field, respectively. Different model types use different sets of prefixes. A </w:t>
      </w:r>
      <w:r w:rsidRPr="00713E9D">
        <w:rPr>
          <w:rFonts w:ascii="Times New Roman" w:eastAsia="Times New Roman" w:hAnsi="Times New Roman" w:cs="Times New Roman"/>
          <w:b/>
          <w:bCs/>
          <w:color w:val="000000"/>
          <w:sz w:val="27"/>
          <w:szCs w:val="27"/>
        </w:rPr>
        <w:t>confidence value</w:t>
      </w:r>
      <w:r w:rsidRPr="00713E9D">
        <w:rPr>
          <w:rFonts w:ascii="Times New Roman" w:eastAsia="Times New Roman" w:hAnsi="Times New Roman" w:cs="Times New Roman"/>
          <w:color w:val="000000"/>
          <w:sz w:val="27"/>
          <w:szCs w:val="27"/>
        </w:rPr>
        <w:t> is the model’s own estimation, on a scale from 0.0 to 1.0, of how accurate each predicted value is.</w:t>
      </w:r>
    </w:p>
    <w:p w14:paraId="56C5FB99" w14:textId="77777777" w:rsidR="00B66F10" w:rsidRPr="00713E9D" w:rsidRDefault="00B66F10" w:rsidP="00B66F10">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2. Table showing generated scores and confidence values</w:t>
      </w:r>
    </w:p>
    <w:p w14:paraId="0452045D" w14:textId="77777777" w:rsidR="00B66F10" w:rsidRPr="00713E9D" w:rsidRDefault="00B66F10" w:rsidP="00B66F10">
      <w:pPr>
        <w:spacing w:beforeAutospacing="1" w:after="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119563F9" wp14:editId="2B28F863">
            <wp:extent cx="3438525" cy="3438525"/>
            <wp:effectExtent l="0" t="0" r="9525" b="9525"/>
            <wp:docPr id="16" name="Picture 16" descr="Table showing generated scores and confidenc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able showing generated scores and confidence val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14:paraId="597E06DA"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As expected, the predicted value matches the actual responses for many records but not all. The reason for this is that each CHAID terminal node has a mix of responses. The prediction matches the </w:t>
      </w:r>
      <w:r w:rsidRPr="00713E9D">
        <w:rPr>
          <w:rFonts w:ascii="Times New Roman" w:eastAsia="Times New Roman" w:hAnsi="Times New Roman" w:cs="Times New Roman"/>
          <w:i/>
          <w:iCs/>
          <w:color w:val="000000"/>
          <w:sz w:val="27"/>
          <w:szCs w:val="27"/>
        </w:rPr>
        <w:t>most common</w:t>
      </w:r>
      <w:r w:rsidRPr="00713E9D">
        <w:rPr>
          <w:rFonts w:ascii="Times New Roman" w:eastAsia="Times New Roman" w:hAnsi="Times New Roman" w:cs="Times New Roman"/>
          <w:color w:val="000000"/>
          <w:sz w:val="27"/>
          <w:szCs w:val="27"/>
        </w:rPr>
        <w:t> one, but will be wrong for all the others in that node. (Recall the 16% minority of low-income customers who did not default.)</w:t>
      </w:r>
    </w:p>
    <w:p w14:paraId="52D9B355"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To avoid this, we could continue splitting the tree into smaller and smaller branches, until every node was 100% pure—all </w:t>
      </w:r>
      <w:r w:rsidRPr="00713E9D">
        <w:rPr>
          <w:rFonts w:ascii="Times New Roman" w:eastAsia="Times New Roman" w:hAnsi="Times New Roman" w:cs="Times New Roman"/>
          <w:i/>
          <w:iCs/>
          <w:color w:val="000000"/>
          <w:sz w:val="27"/>
          <w:szCs w:val="27"/>
        </w:rPr>
        <w:t>Good</w:t>
      </w:r>
      <w:r w:rsidRPr="00713E9D">
        <w:rPr>
          <w:rFonts w:ascii="Times New Roman" w:eastAsia="Times New Roman" w:hAnsi="Times New Roman" w:cs="Times New Roman"/>
          <w:color w:val="000000"/>
          <w:sz w:val="27"/>
          <w:szCs w:val="27"/>
        </w:rPr>
        <w:t> or </w:t>
      </w:r>
      <w:r w:rsidRPr="00713E9D">
        <w:rPr>
          <w:rFonts w:ascii="Times New Roman" w:eastAsia="Times New Roman" w:hAnsi="Times New Roman" w:cs="Times New Roman"/>
          <w:i/>
          <w:iCs/>
          <w:color w:val="000000"/>
          <w:sz w:val="27"/>
          <w:szCs w:val="27"/>
        </w:rPr>
        <w:t>Bad</w:t>
      </w:r>
      <w:r w:rsidRPr="00713E9D">
        <w:rPr>
          <w:rFonts w:ascii="Times New Roman" w:eastAsia="Times New Roman" w:hAnsi="Times New Roman" w:cs="Times New Roman"/>
          <w:color w:val="000000"/>
          <w:sz w:val="27"/>
          <w:szCs w:val="27"/>
        </w:rPr>
        <w:t> with no mixed responses. But such a model would be extremely complicated and would probably not generalize well to other datasets.</w:t>
      </w:r>
    </w:p>
    <w:p w14:paraId="04C1B16E" w14:textId="77777777" w:rsidR="00B66F10" w:rsidRPr="00713E9D" w:rsidRDefault="00B66F10" w:rsidP="00B66F10">
      <w:pPr>
        <w:spacing w:before="240" w:after="100" w:afterAutospacing="1" w:line="240" w:lineRule="auto"/>
        <w:ind w:left="720"/>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To find out exactly how many predictions are correct, we could read through the table and tally the number of records where the value of the predicted field </w:t>
      </w:r>
      <w:r w:rsidRPr="00713E9D">
        <w:rPr>
          <w:rFonts w:ascii="Times New Roman" w:eastAsia="Times New Roman" w:hAnsi="Times New Roman" w:cs="Times New Roman"/>
          <w:i/>
          <w:iCs/>
          <w:color w:val="000000"/>
          <w:sz w:val="27"/>
          <w:szCs w:val="27"/>
        </w:rPr>
        <w:t>$R-Credit rating</w:t>
      </w:r>
      <w:r w:rsidRPr="00713E9D">
        <w:rPr>
          <w:rFonts w:ascii="Times New Roman" w:eastAsia="Times New Roman" w:hAnsi="Times New Roman" w:cs="Times New Roman"/>
          <w:color w:val="000000"/>
          <w:sz w:val="27"/>
          <w:szCs w:val="27"/>
        </w:rPr>
        <w:t> matches the value of </w:t>
      </w:r>
      <w:r w:rsidRPr="00713E9D">
        <w:rPr>
          <w:rFonts w:ascii="Times New Roman" w:eastAsia="Times New Roman" w:hAnsi="Times New Roman" w:cs="Times New Roman"/>
          <w:i/>
          <w:iCs/>
          <w:color w:val="000000"/>
          <w:sz w:val="27"/>
          <w:szCs w:val="27"/>
        </w:rPr>
        <w:t>Credit rating</w:t>
      </w:r>
      <w:r w:rsidRPr="00713E9D">
        <w:rPr>
          <w:rFonts w:ascii="Times New Roman" w:eastAsia="Times New Roman" w:hAnsi="Times New Roman" w:cs="Times New Roman"/>
          <w:color w:val="000000"/>
          <w:sz w:val="27"/>
          <w:szCs w:val="27"/>
        </w:rPr>
        <w:t>. Fortunately, there’s a much easier way--we can use an Analysis node, which does this automatically.</w:t>
      </w:r>
    </w:p>
    <w:p w14:paraId="15C06B81" w14:textId="77777777" w:rsidR="00B66F10" w:rsidRPr="00713E9D" w:rsidRDefault="00B66F10" w:rsidP="00B66F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lastRenderedPageBreak/>
        <w:t>Connect the model nugget to the Analysis node.</w:t>
      </w:r>
    </w:p>
    <w:p w14:paraId="11E90397" w14:textId="77777777" w:rsidR="00B66F10" w:rsidRPr="00713E9D" w:rsidRDefault="00B66F10" w:rsidP="00B66F1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Double-click the Analysis node and click </w:t>
      </w:r>
      <w:r w:rsidRPr="00713E9D">
        <w:rPr>
          <w:rFonts w:ascii="Times New Roman" w:eastAsia="Times New Roman" w:hAnsi="Times New Roman" w:cs="Times New Roman"/>
          <w:b/>
          <w:bCs/>
          <w:color w:val="000000"/>
          <w:sz w:val="27"/>
          <w:szCs w:val="27"/>
        </w:rPr>
        <w:t>Run</w:t>
      </w:r>
      <w:r w:rsidRPr="00713E9D">
        <w:rPr>
          <w:rFonts w:ascii="Times New Roman" w:eastAsia="Times New Roman" w:hAnsi="Times New Roman" w:cs="Times New Roman"/>
          <w:color w:val="000000"/>
          <w:sz w:val="27"/>
          <w:szCs w:val="27"/>
        </w:rPr>
        <w:t>.</w:t>
      </w:r>
    </w:p>
    <w:p w14:paraId="333B7586"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3. Attaching an Analysis node</w:t>
      </w:r>
    </w:p>
    <w:p w14:paraId="0B185BF7"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5DCDB8E4" wp14:editId="383AF53F">
            <wp:extent cx="2847975" cy="2047875"/>
            <wp:effectExtent l="0" t="0" r="9525" b="9525"/>
            <wp:docPr id="15" name="Picture 15" descr="Attaching an Analysis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ttaching an Analysis 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2047875"/>
                    </a:xfrm>
                    <a:prstGeom prst="rect">
                      <a:avLst/>
                    </a:prstGeom>
                    <a:noFill/>
                    <a:ln>
                      <a:noFill/>
                    </a:ln>
                  </pic:spPr>
                </pic:pic>
              </a:graphicData>
            </a:graphic>
          </wp:inline>
        </w:drawing>
      </w:r>
    </w:p>
    <w:p w14:paraId="408CD4BE"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analysis shows that for 1899 out of 2464 records--over 77%--the value predicted by the model matched the actual response.</w:t>
      </w:r>
    </w:p>
    <w:p w14:paraId="75CA57D5"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i/>
          <w:iCs/>
          <w:color w:val="000000"/>
          <w:sz w:val="27"/>
          <w:szCs w:val="27"/>
        </w:rPr>
        <w:t>Figure 4. Analysis results comparing observed and predicted responses</w:t>
      </w:r>
    </w:p>
    <w:p w14:paraId="6E988C46" w14:textId="77777777" w:rsidR="00B66F10" w:rsidRPr="00713E9D" w:rsidRDefault="00B66F10" w:rsidP="00B66F10">
      <w:pPr>
        <w:spacing w:after="0"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noProof/>
          <w:color w:val="000000"/>
          <w:sz w:val="27"/>
          <w:szCs w:val="27"/>
        </w:rPr>
        <w:drawing>
          <wp:inline distT="0" distB="0" distL="0" distR="0" wp14:anchorId="48DF3360" wp14:editId="35C2BA46">
            <wp:extent cx="2914650" cy="3695700"/>
            <wp:effectExtent l="0" t="0" r="0" b="0"/>
            <wp:docPr id="14" name="Picture 14" descr="Analysis results comparing observed and predicted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alysis results comparing observed and predicted respon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3695700"/>
                    </a:xfrm>
                    <a:prstGeom prst="rect">
                      <a:avLst/>
                    </a:prstGeom>
                    <a:noFill/>
                    <a:ln>
                      <a:noFill/>
                    </a:ln>
                  </pic:spPr>
                </pic:pic>
              </a:graphicData>
            </a:graphic>
          </wp:inline>
        </w:drawing>
      </w:r>
    </w:p>
    <w:p w14:paraId="6D4A4A0B"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This result is limited by the fact that the records being scored are the same ones used to estimate the model. In a real situation, you could use a Partition node to split the data into separate samples for training and evaluation.</w:t>
      </w:r>
    </w:p>
    <w:p w14:paraId="5607887F"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lastRenderedPageBreak/>
        <w:t>By using one sample partition to generate the model and another sample to test it, you can get a much better indication of how well it will generalize to other datasets.</w:t>
      </w:r>
    </w:p>
    <w:p w14:paraId="7A0C5DC1" w14:textId="77777777" w:rsidR="00B66F10" w:rsidRPr="00713E9D" w:rsidRDefault="00B66F10" w:rsidP="00B66F10">
      <w:pPr>
        <w:spacing w:before="240"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t>The Analysis node allows us to test the model against records for which we already know the actual result. The next stage illustrates how we can use the model to score records for which we don't know the outcome. For example, this might include people who are not currently customers of the bank, but who are prospective targets for a promotional mailing.</w:t>
      </w:r>
    </w:p>
    <w:p w14:paraId="4775AB5A" w14:textId="77777777" w:rsidR="00B66F10" w:rsidRDefault="00B66F10" w:rsidP="00B66F10">
      <w:pPr>
        <w:pStyle w:val="Heading1"/>
        <w:spacing w:before="0" w:beforeAutospacing="0" w:after="24" w:afterAutospacing="0"/>
        <w:rPr>
          <w:color w:val="000000"/>
          <w:sz w:val="32"/>
          <w:szCs w:val="32"/>
        </w:rPr>
      </w:pPr>
      <w:r>
        <w:rPr>
          <w:color w:val="000000"/>
          <w:sz w:val="32"/>
          <w:szCs w:val="32"/>
        </w:rPr>
        <w:t>Scoring Records</w:t>
      </w:r>
    </w:p>
    <w:p w14:paraId="083B6774" w14:textId="77777777" w:rsidR="00B66F10" w:rsidRDefault="00B66F10" w:rsidP="00B66F10">
      <w:pPr>
        <w:pStyle w:val="p"/>
        <w:spacing w:before="240" w:beforeAutospacing="0"/>
        <w:rPr>
          <w:color w:val="000000"/>
          <w:sz w:val="27"/>
          <w:szCs w:val="27"/>
        </w:rPr>
      </w:pPr>
      <w:r>
        <w:rPr>
          <w:color w:val="000000"/>
          <w:sz w:val="27"/>
          <w:szCs w:val="27"/>
        </w:rPr>
        <w:t>Earlier, we scored the same records used to estimate the model in order to evaluate how accurate the model was. Now we're going to see how to score a different set of records from the ones used to create the model. This is the goal of modeling with a target field: Study records for which you know the outcome, to identify patterns that will allow you to predict outcomes you don't yet know.</w:t>
      </w:r>
    </w:p>
    <w:p w14:paraId="69FC72C1" w14:textId="77777777" w:rsidR="00B66F10" w:rsidRDefault="00B66F10" w:rsidP="00B66F10">
      <w:pPr>
        <w:rPr>
          <w:color w:val="000000"/>
          <w:sz w:val="27"/>
          <w:szCs w:val="27"/>
        </w:rPr>
      </w:pPr>
      <w:r>
        <w:rPr>
          <w:rStyle w:val="figcap"/>
          <w:i/>
          <w:iCs/>
          <w:color w:val="000000"/>
          <w:sz w:val="27"/>
          <w:szCs w:val="27"/>
        </w:rPr>
        <w:t>Figure 1. Attaching new data for scoring</w:t>
      </w:r>
    </w:p>
    <w:p w14:paraId="14CB3700" w14:textId="77777777" w:rsidR="00B66F10" w:rsidRDefault="00B66F10" w:rsidP="00B66F10">
      <w:pPr>
        <w:rPr>
          <w:color w:val="000000"/>
          <w:sz w:val="27"/>
          <w:szCs w:val="27"/>
        </w:rPr>
      </w:pPr>
      <w:r>
        <w:rPr>
          <w:noProof/>
          <w:color w:val="000000"/>
          <w:sz w:val="27"/>
          <w:szCs w:val="27"/>
        </w:rPr>
        <w:drawing>
          <wp:inline distT="0" distB="0" distL="0" distR="0" wp14:anchorId="0A70E573" wp14:editId="281F3456">
            <wp:extent cx="2895600" cy="2124075"/>
            <wp:effectExtent l="0" t="0" r="0" b="9525"/>
            <wp:docPr id="18" name="Picture 18" descr="Attaching new data for sc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ttaching new data for scor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2124075"/>
                    </a:xfrm>
                    <a:prstGeom prst="rect">
                      <a:avLst/>
                    </a:prstGeom>
                    <a:noFill/>
                    <a:ln>
                      <a:noFill/>
                    </a:ln>
                  </pic:spPr>
                </pic:pic>
              </a:graphicData>
            </a:graphic>
          </wp:inline>
        </w:drawing>
      </w:r>
    </w:p>
    <w:p w14:paraId="5309A928" w14:textId="77777777" w:rsidR="00B66F10" w:rsidRDefault="00B66F10" w:rsidP="00B66F10">
      <w:pPr>
        <w:pStyle w:val="p"/>
        <w:spacing w:before="240" w:beforeAutospacing="0"/>
        <w:rPr>
          <w:color w:val="000000"/>
          <w:sz w:val="27"/>
          <w:szCs w:val="27"/>
        </w:rPr>
      </w:pPr>
      <w:r>
        <w:rPr>
          <w:color w:val="000000"/>
          <w:sz w:val="27"/>
          <w:szCs w:val="27"/>
        </w:rPr>
        <w:t>You could update the Statistics File source node to point to a different data file, or you could add a new source node that reads in the data you want to score. Either way, the new dataset must contain the same input fields used by the model (</w:t>
      </w:r>
      <w:r>
        <w:rPr>
          <w:rStyle w:val="Emphasis"/>
          <w:color w:val="000000"/>
          <w:sz w:val="27"/>
          <w:szCs w:val="27"/>
        </w:rPr>
        <w:t>Age</w:t>
      </w:r>
      <w:r>
        <w:rPr>
          <w:color w:val="000000"/>
          <w:sz w:val="27"/>
          <w:szCs w:val="27"/>
        </w:rPr>
        <w:t>, </w:t>
      </w:r>
      <w:r>
        <w:rPr>
          <w:rStyle w:val="Emphasis"/>
          <w:color w:val="000000"/>
          <w:sz w:val="27"/>
          <w:szCs w:val="27"/>
        </w:rPr>
        <w:t>Income level</w:t>
      </w:r>
      <w:r>
        <w:rPr>
          <w:color w:val="000000"/>
          <w:sz w:val="27"/>
          <w:szCs w:val="27"/>
        </w:rPr>
        <w:t>, </w:t>
      </w:r>
      <w:r>
        <w:rPr>
          <w:rStyle w:val="Emphasis"/>
          <w:color w:val="000000"/>
          <w:sz w:val="27"/>
          <w:szCs w:val="27"/>
        </w:rPr>
        <w:t>Education</w:t>
      </w:r>
      <w:r>
        <w:rPr>
          <w:color w:val="000000"/>
          <w:sz w:val="27"/>
          <w:szCs w:val="27"/>
        </w:rPr>
        <w:t> and so on) but not the target field </w:t>
      </w:r>
      <w:r>
        <w:rPr>
          <w:rStyle w:val="Emphasis"/>
          <w:color w:val="000000"/>
          <w:sz w:val="27"/>
          <w:szCs w:val="27"/>
        </w:rPr>
        <w:t>Credit rating</w:t>
      </w:r>
      <w:r>
        <w:rPr>
          <w:color w:val="000000"/>
          <w:sz w:val="27"/>
          <w:szCs w:val="27"/>
        </w:rPr>
        <w:t>.</w:t>
      </w:r>
    </w:p>
    <w:p w14:paraId="34AB392D" w14:textId="77777777" w:rsidR="00B66F10" w:rsidRDefault="00B66F10" w:rsidP="00B66F10">
      <w:pPr>
        <w:pStyle w:val="p"/>
        <w:spacing w:before="240" w:beforeAutospacing="0"/>
        <w:rPr>
          <w:color w:val="000000"/>
          <w:sz w:val="27"/>
          <w:szCs w:val="27"/>
        </w:rPr>
      </w:pPr>
      <w:r>
        <w:rPr>
          <w:color w:val="000000"/>
          <w:sz w:val="27"/>
          <w:szCs w:val="27"/>
        </w:rPr>
        <w:t>Alternatively, you could add the model nugget to any stream that includes the expected input fields. Whether read from a file or a database, the source type doesn't matter as long as the field names and types match those used by the model.</w:t>
      </w:r>
    </w:p>
    <w:p w14:paraId="27BD3E6D" w14:textId="77777777" w:rsidR="00B66F10" w:rsidRDefault="00B66F10" w:rsidP="00B66F10">
      <w:pPr>
        <w:pStyle w:val="p"/>
        <w:spacing w:before="240" w:beforeAutospacing="0"/>
        <w:rPr>
          <w:color w:val="000000"/>
          <w:sz w:val="27"/>
          <w:szCs w:val="27"/>
        </w:rPr>
      </w:pPr>
      <w:r>
        <w:rPr>
          <w:color w:val="000000"/>
          <w:sz w:val="27"/>
          <w:szCs w:val="27"/>
        </w:rPr>
        <w:t xml:space="preserve">You could also save the model nugget as a separate file, export the model in PMML format for use with other applications that support this format, or store the model in </w:t>
      </w:r>
      <w:r>
        <w:rPr>
          <w:color w:val="000000"/>
          <w:sz w:val="27"/>
          <w:szCs w:val="27"/>
        </w:rPr>
        <w:lastRenderedPageBreak/>
        <w:t>an </w:t>
      </w:r>
      <w:r>
        <w:rPr>
          <w:rStyle w:val="ph"/>
          <w:color w:val="000000"/>
          <w:sz w:val="27"/>
          <w:szCs w:val="27"/>
        </w:rPr>
        <w:t>IBM® SPSS® Collaboration and Deployment Services</w:t>
      </w:r>
      <w:r>
        <w:rPr>
          <w:color w:val="000000"/>
          <w:sz w:val="27"/>
          <w:szCs w:val="27"/>
        </w:rPr>
        <w:t> repository, which offers enterprise-wide deployment, scoring, and management of models.</w:t>
      </w:r>
    </w:p>
    <w:p w14:paraId="2210B597" w14:textId="77777777" w:rsidR="00B66F10" w:rsidRDefault="00B66F10" w:rsidP="00B66F10">
      <w:pPr>
        <w:pStyle w:val="p"/>
        <w:spacing w:before="240" w:beforeAutospacing="0"/>
        <w:rPr>
          <w:color w:val="000000"/>
          <w:sz w:val="27"/>
          <w:szCs w:val="27"/>
        </w:rPr>
      </w:pPr>
      <w:r>
        <w:rPr>
          <w:color w:val="000000"/>
          <w:sz w:val="27"/>
          <w:szCs w:val="27"/>
        </w:rPr>
        <w:t>Regardless of the infrastructure used, the model itself works in the same way</w:t>
      </w:r>
    </w:p>
    <w:p w14:paraId="76131B19" w14:textId="77777777" w:rsidR="00B66F10" w:rsidRDefault="00B66F10" w:rsidP="00B66F10">
      <w:pPr>
        <w:pStyle w:val="Heading1"/>
        <w:spacing w:before="0" w:beforeAutospacing="0" w:after="24" w:afterAutospacing="0"/>
        <w:rPr>
          <w:color w:val="000000"/>
          <w:sz w:val="32"/>
          <w:szCs w:val="32"/>
        </w:rPr>
      </w:pPr>
      <w:r>
        <w:rPr>
          <w:color w:val="000000"/>
          <w:sz w:val="32"/>
          <w:szCs w:val="32"/>
        </w:rPr>
        <w:t>Summary</w:t>
      </w:r>
    </w:p>
    <w:p w14:paraId="56038597" w14:textId="77777777" w:rsidR="00B66F10" w:rsidRDefault="00B66F10" w:rsidP="00B66F10">
      <w:pPr>
        <w:pStyle w:val="p"/>
        <w:spacing w:before="240" w:beforeAutospacing="0"/>
        <w:rPr>
          <w:color w:val="000000"/>
          <w:sz w:val="27"/>
          <w:szCs w:val="27"/>
        </w:rPr>
      </w:pPr>
      <w:r>
        <w:rPr>
          <w:color w:val="000000"/>
          <w:sz w:val="27"/>
          <w:szCs w:val="27"/>
        </w:rPr>
        <w:t>This example demonstrates the basic steps for creating, evaluating, and scoring a model.</w:t>
      </w:r>
    </w:p>
    <w:p w14:paraId="6028E744" w14:textId="77777777" w:rsidR="00B66F10" w:rsidRDefault="00B66F10" w:rsidP="00B66F10">
      <w:pPr>
        <w:pStyle w:val="li"/>
        <w:numPr>
          <w:ilvl w:val="0"/>
          <w:numId w:val="5"/>
        </w:numPr>
        <w:rPr>
          <w:color w:val="000000"/>
          <w:sz w:val="27"/>
          <w:szCs w:val="27"/>
        </w:rPr>
      </w:pPr>
      <w:r>
        <w:rPr>
          <w:color w:val="000000"/>
          <w:sz w:val="27"/>
          <w:szCs w:val="27"/>
        </w:rPr>
        <w:t>The modeling node estimates the model by studying records for which the outcome is known, and creates a model nugget. This is sometimes referred to as training the model.</w:t>
      </w:r>
    </w:p>
    <w:p w14:paraId="1C3D0DBF" w14:textId="77777777" w:rsidR="00B66F10" w:rsidRDefault="00B66F10" w:rsidP="00B66F10">
      <w:pPr>
        <w:pStyle w:val="li"/>
        <w:numPr>
          <w:ilvl w:val="0"/>
          <w:numId w:val="5"/>
        </w:numPr>
        <w:rPr>
          <w:color w:val="000000"/>
          <w:sz w:val="27"/>
          <w:szCs w:val="27"/>
        </w:rPr>
      </w:pPr>
      <w:r>
        <w:rPr>
          <w:color w:val="000000"/>
          <w:sz w:val="27"/>
          <w:szCs w:val="27"/>
        </w:rPr>
        <w:t>The model nugget can be added to any stream with the expected fields to score records. By scoring the records for which you already know the outcome (such as existing customers), you can evaluate how well it performs.</w:t>
      </w:r>
    </w:p>
    <w:p w14:paraId="6D451D65" w14:textId="77777777" w:rsidR="00B66F10" w:rsidRDefault="00B66F10" w:rsidP="00B66F10">
      <w:pPr>
        <w:pStyle w:val="li"/>
        <w:numPr>
          <w:ilvl w:val="0"/>
          <w:numId w:val="5"/>
        </w:numPr>
        <w:rPr>
          <w:color w:val="000000"/>
          <w:sz w:val="27"/>
          <w:szCs w:val="27"/>
        </w:rPr>
      </w:pPr>
      <w:r>
        <w:rPr>
          <w:color w:val="000000"/>
          <w:sz w:val="27"/>
          <w:szCs w:val="27"/>
        </w:rPr>
        <w:t>Once you are satisfied that the model performs acceptably well, you can score new data (such as prospective customers) to predict how they will respond.</w:t>
      </w:r>
    </w:p>
    <w:p w14:paraId="0F8590B3" w14:textId="77777777" w:rsidR="00B66F10" w:rsidRDefault="00B66F10" w:rsidP="00B66F10">
      <w:pPr>
        <w:pStyle w:val="li"/>
        <w:numPr>
          <w:ilvl w:val="0"/>
          <w:numId w:val="5"/>
        </w:numPr>
        <w:rPr>
          <w:color w:val="000000"/>
          <w:sz w:val="27"/>
          <w:szCs w:val="27"/>
        </w:rPr>
      </w:pPr>
      <w:r>
        <w:rPr>
          <w:color w:val="000000"/>
          <w:sz w:val="27"/>
          <w:szCs w:val="27"/>
        </w:rPr>
        <w:t>The data used to train or estimate the model may be referred to as the analytical or historical data; the scoring data may also be referred to as the operational data.</w:t>
      </w:r>
    </w:p>
    <w:p w14:paraId="57DD5656" w14:textId="77777777" w:rsidR="00B66F10" w:rsidRDefault="00B66F10"/>
    <w:sectPr w:rsidR="00B6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D7738"/>
    <w:multiLevelType w:val="multilevel"/>
    <w:tmpl w:val="CC7C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A2DFC"/>
    <w:multiLevelType w:val="multilevel"/>
    <w:tmpl w:val="9592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F4596"/>
    <w:multiLevelType w:val="multilevel"/>
    <w:tmpl w:val="9BD8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108F1"/>
    <w:multiLevelType w:val="multilevel"/>
    <w:tmpl w:val="4F0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06235"/>
    <w:multiLevelType w:val="multilevel"/>
    <w:tmpl w:val="BA18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10"/>
    <w:rsid w:val="00B6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8192"/>
  <w15:chartTrackingRefBased/>
  <w15:docId w15:val="{21368521-46EC-4C67-B5FF-C0AC216E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F10"/>
  </w:style>
  <w:style w:type="paragraph" w:styleId="Heading1">
    <w:name w:val="heading 1"/>
    <w:basedOn w:val="Normal"/>
    <w:link w:val="Heading1Char"/>
    <w:uiPriority w:val="9"/>
    <w:qFormat/>
    <w:rsid w:val="00B66F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F10"/>
    <w:rPr>
      <w:rFonts w:ascii="Times New Roman" w:eastAsia="Times New Roman" w:hAnsi="Times New Roman" w:cs="Times New Roman"/>
      <w:b/>
      <w:bCs/>
      <w:kern w:val="36"/>
      <w:sz w:val="48"/>
      <w:szCs w:val="48"/>
    </w:rPr>
  </w:style>
  <w:style w:type="paragraph" w:customStyle="1" w:styleId="li">
    <w:name w:val="li"/>
    <w:basedOn w:val="Normal"/>
    <w:rsid w:val="00B66F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B66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B66F10"/>
  </w:style>
  <w:style w:type="character" w:customStyle="1" w:styleId="figcap">
    <w:name w:val="figcap"/>
    <w:basedOn w:val="DefaultParagraphFont"/>
    <w:rsid w:val="00B66F10"/>
  </w:style>
  <w:style w:type="character" w:styleId="Strong">
    <w:name w:val="Strong"/>
    <w:basedOn w:val="DefaultParagraphFont"/>
    <w:uiPriority w:val="22"/>
    <w:qFormat/>
    <w:rsid w:val="00B66F10"/>
    <w:rPr>
      <w:b/>
      <w:bCs/>
    </w:rPr>
  </w:style>
  <w:style w:type="character" w:styleId="Emphasis">
    <w:name w:val="Emphasis"/>
    <w:basedOn w:val="DefaultParagraphFont"/>
    <w:uiPriority w:val="20"/>
    <w:qFormat/>
    <w:rsid w:val="00B66F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127.0.0.1:54857/help/topic/com.ibm.spss.modeler.tutorial/clementine/entities/demo_folder_intro.htm" TargetMode="External"/><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2464</Words>
  <Characters>14049</Characters>
  <Application>Microsoft Office Word</Application>
  <DocSecurity>0</DocSecurity>
  <Lines>117</Lines>
  <Paragraphs>32</Paragraphs>
  <ScaleCrop>false</ScaleCrop>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2021-12-21T10:02:00Z</dcterms:created>
  <dcterms:modified xsi:type="dcterms:W3CDTF">2021-12-21T10:02:00Z</dcterms:modified>
</cp:coreProperties>
</file>