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3E493" w14:textId="77777777" w:rsidR="007B364C" w:rsidRPr="00713E9D" w:rsidRDefault="007B364C" w:rsidP="007B364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fldChar w:fldCharType="begin"/>
      </w:r>
      <w:r w:rsidRPr="00713E9D">
        <w:rPr>
          <w:rFonts w:ascii="Times New Roman" w:eastAsia="Times New Roman" w:hAnsi="Times New Roman" w:cs="Times New Roman"/>
          <w:color w:val="000000"/>
          <w:sz w:val="27"/>
          <w:szCs w:val="27"/>
        </w:rPr>
        <w:instrText xml:space="preserve"> HYPERLINK "http://127.0.0.1:54857/help/topic/com.ibm.spss.modeler.tutorial/clementine/example_telco_custcat.htm" </w:instrText>
      </w:r>
      <w:r w:rsidRPr="00713E9D">
        <w:rPr>
          <w:rFonts w:ascii="Times New Roman" w:eastAsia="Times New Roman" w:hAnsi="Times New Roman" w:cs="Times New Roman"/>
          <w:color w:val="000000"/>
          <w:sz w:val="27"/>
          <w:szCs w:val="27"/>
        </w:rPr>
        <w:fldChar w:fldCharType="separate"/>
      </w:r>
      <w:r w:rsidRPr="00713E9D">
        <w:rPr>
          <w:rFonts w:ascii="Times New Roman" w:eastAsia="Times New Roman" w:hAnsi="Times New Roman" w:cs="Times New Roman"/>
          <w:color w:val="0000FF"/>
          <w:sz w:val="27"/>
          <w:szCs w:val="27"/>
          <w:u w:val="single"/>
        </w:rPr>
        <w:t>Classifying Telecommunications Customers (Multinomial Logistic Regression)</w:t>
      </w:r>
      <w:r w:rsidRPr="00713E9D">
        <w:rPr>
          <w:rFonts w:ascii="Times New Roman" w:eastAsia="Times New Roman" w:hAnsi="Times New Roman" w:cs="Times New Roman"/>
          <w:color w:val="000000"/>
          <w:sz w:val="27"/>
          <w:szCs w:val="27"/>
        </w:rPr>
        <w:fldChar w:fldCharType="end"/>
      </w:r>
    </w:p>
    <w:p w14:paraId="5724B205" w14:textId="77777777" w:rsidR="007B364C" w:rsidRDefault="007B364C" w:rsidP="007B364C">
      <w:pPr>
        <w:pStyle w:val="Heading1"/>
        <w:spacing w:before="0" w:beforeAutospacing="0" w:after="24" w:afterAutospacing="0"/>
        <w:rPr>
          <w:color w:val="000000"/>
          <w:sz w:val="32"/>
          <w:szCs w:val="32"/>
        </w:rPr>
      </w:pPr>
      <w:r>
        <w:rPr>
          <w:color w:val="000000"/>
          <w:sz w:val="32"/>
          <w:szCs w:val="32"/>
        </w:rPr>
        <w:t>Classifying Telecommunications Customers (Multinomial Logistic Regression)</w:t>
      </w:r>
    </w:p>
    <w:p w14:paraId="35CE42C2" w14:textId="77777777" w:rsidR="007B364C" w:rsidRDefault="007B364C" w:rsidP="007B364C">
      <w:pPr>
        <w:pStyle w:val="p"/>
        <w:spacing w:before="240" w:beforeAutospacing="0"/>
        <w:rPr>
          <w:color w:val="000000"/>
          <w:sz w:val="27"/>
          <w:szCs w:val="27"/>
        </w:rPr>
      </w:pPr>
      <w:r>
        <w:rPr>
          <w:color w:val="000000"/>
          <w:sz w:val="27"/>
          <w:szCs w:val="27"/>
        </w:rPr>
        <w:t>Logistic regression is a statistical technique for classifying records based on values of input fields. It is analogous to linear regression but takes a categorical target field instead of a numeric one.</w:t>
      </w:r>
    </w:p>
    <w:p w14:paraId="44E3D741" w14:textId="77777777" w:rsidR="007B364C" w:rsidRDefault="007B364C" w:rsidP="007B364C">
      <w:pPr>
        <w:pStyle w:val="p"/>
        <w:spacing w:before="240" w:beforeAutospacing="0"/>
        <w:rPr>
          <w:color w:val="000000"/>
          <w:sz w:val="27"/>
          <w:szCs w:val="27"/>
        </w:rPr>
      </w:pPr>
      <w:r>
        <w:rPr>
          <w:color w:val="000000"/>
          <w:sz w:val="27"/>
          <w:szCs w:val="27"/>
        </w:rPr>
        <w:t>For example, suppose a telecommunications provider has segmented its customer base by service usage patterns, categorizing the customers into four groups. If demographic data can be used to predict group membership, you can customize offers for individual prospective customers.</w:t>
      </w:r>
    </w:p>
    <w:p w14:paraId="73C5BD17" w14:textId="77777777" w:rsidR="007B364C" w:rsidRDefault="007B364C" w:rsidP="007B364C">
      <w:pPr>
        <w:pStyle w:val="p"/>
        <w:spacing w:before="240" w:beforeAutospacing="0"/>
        <w:rPr>
          <w:color w:val="000000"/>
          <w:sz w:val="27"/>
          <w:szCs w:val="27"/>
        </w:rPr>
      </w:pPr>
      <w:r>
        <w:rPr>
          <w:color w:val="000000"/>
          <w:sz w:val="27"/>
          <w:szCs w:val="27"/>
        </w:rPr>
        <w:t>This example uses the stream named </w:t>
      </w:r>
      <w:proofErr w:type="spellStart"/>
      <w:r>
        <w:rPr>
          <w:rStyle w:val="Emphasis"/>
          <w:color w:val="000000"/>
          <w:sz w:val="27"/>
          <w:szCs w:val="27"/>
        </w:rPr>
        <w:t>telco_custcat.str</w:t>
      </w:r>
      <w:proofErr w:type="spellEnd"/>
      <w:r>
        <w:rPr>
          <w:color w:val="000000"/>
          <w:sz w:val="27"/>
          <w:szCs w:val="27"/>
        </w:rPr>
        <w:t>, which references the data file named </w:t>
      </w:r>
      <w:proofErr w:type="spellStart"/>
      <w:r>
        <w:rPr>
          <w:rStyle w:val="Emphasis"/>
          <w:color w:val="000000"/>
          <w:sz w:val="27"/>
          <w:szCs w:val="27"/>
        </w:rPr>
        <w:t>telco.sav</w:t>
      </w:r>
      <w:proofErr w:type="spellEnd"/>
      <w:r>
        <w:rPr>
          <w:color w:val="000000"/>
          <w:sz w:val="27"/>
          <w:szCs w:val="27"/>
        </w:rPr>
        <w:t>. These files are available from the</w:t>
      </w:r>
      <w:r>
        <w:rPr>
          <w:rStyle w:val="Emphasis"/>
          <w:color w:val="000000"/>
          <w:sz w:val="27"/>
          <w:szCs w:val="27"/>
        </w:rPr>
        <w:t> Demos</w:t>
      </w:r>
      <w:r>
        <w:rPr>
          <w:color w:val="000000"/>
          <w:sz w:val="27"/>
          <w:szCs w:val="27"/>
        </w:rPr>
        <w:t> directory of any </w:t>
      </w:r>
      <w:r>
        <w:rPr>
          <w:rStyle w:val="ph"/>
          <w:color w:val="000000"/>
          <w:sz w:val="27"/>
          <w:szCs w:val="27"/>
        </w:rPr>
        <w:t>IBM® SPSS® Modeler</w:t>
      </w:r>
      <w:r>
        <w:rPr>
          <w:color w:val="000000"/>
          <w:sz w:val="27"/>
          <w:szCs w:val="27"/>
        </w:rPr>
        <w:t> installation. This can be accessed from the </w:t>
      </w:r>
      <w:r>
        <w:rPr>
          <w:rStyle w:val="ph"/>
          <w:color w:val="000000"/>
          <w:sz w:val="27"/>
          <w:szCs w:val="27"/>
        </w:rPr>
        <w:t>IBM SPSS Modeler</w:t>
      </w:r>
      <w:r>
        <w:rPr>
          <w:color w:val="000000"/>
          <w:sz w:val="27"/>
          <w:szCs w:val="27"/>
        </w:rPr>
        <w:t> program group on the Windows Start menu. The </w:t>
      </w:r>
      <w:proofErr w:type="spellStart"/>
      <w:r>
        <w:rPr>
          <w:rStyle w:val="Emphasis"/>
          <w:color w:val="000000"/>
          <w:sz w:val="27"/>
          <w:szCs w:val="27"/>
        </w:rPr>
        <w:t>telco_custcat.str</w:t>
      </w:r>
      <w:proofErr w:type="spellEnd"/>
      <w:r>
        <w:rPr>
          <w:color w:val="000000"/>
          <w:sz w:val="27"/>
          <w:szCs w:val="27"/>
        </w:rPr>
        <w:t> file is in the </w:t>
      </w:r>
      <w:proofErr w:type="gramStart"/>
      <w:r>
        <w:rPr>
          <w:rStyle w:val="Emphasis"/>
          <w:color w:val="000000"/>
          <w:sz w:val="27"/>
          <w:szCs w:val="27"/>
        </w:rPr>
        <w:t>streams</w:t>
      </w:r>
      <w:proofErr w:type="gramEnd"/>
      <w:r>
        <w:rPr>
          <w:color w:val="000000"/>
          <w:sz w:val="27"/>
          <w:szCs w:val="27"/>
        </w:rPr>
        <w:t> directory.</w:t>
      </w:r>
    </w:p>
    <w:p w14:paraId="03F40B74" w14:textId="77777777" w:rsidR="007B364C" w:rsidRDefault="007B364C" w:rsidP="007B364C">
      <w:pPr>
        <w:pStyle w:val="p"/>
        <w:spacing w:before="240" w:beforeAutospacing="0"/>
        <w:rPr>
          <w:color w:val="000000"/>
          <w:sz w:val="27"/>
          <w:szCs w:val="27"/>
        </w:rPr>
      </w:pPr>
      <w:r>
        <w:rPr>
          <w:color w:val="000000"/>
          <w:sz w:val="27"/>
          <w:szCs w:val="27"/>
        </w:rPr>
        <w:t>The example focuses on using demographic data to predict usage patterns. The target field </w:t>
      </w:r>
      <w:proofErr w:type="spellStart"/>
      <w:r>
        <w:rPr>
          <w:rStyle w:val="Emphasis"/>
          <w:color w:val="000000"/>
          <w:sz w:val="27"/>
          <w:szCs w:val="27"/>
        </w:rPr>
        <w:t>custcat</w:t>
      </w:r>
      <w:proofErr w:type="spellEnd"/>
      <w:r>
        <w:rPr>
          <w:color w:val="000000"/>
          <w:sz w:val="27"/>
          <w:szCs w:val="27"/>
        </w:rPr>
        <w:t> has four possible values that correspond to the four customer groups, as follows: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656"/>
        <w:gridCol w:w="1294"/>
      </w:tblGrid>
      <w:tr w:rsidR="007B364C" w14:paraId="453F21CC" w14:textId="77777777" w:rsidTr="00996EF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680A6D" w14:textId="77777777" w:rsidR="007B364C" w:rsidRDefault="007B364C" w:rsidP="00996EF1">
            <w:pPr>
              <w:rPr>
                <w:sz w:val="24"/>
                <w:szCs w:val="24"/>
              </w:rPr>
            </w:pPr>
            <w:r>
              <w:t>Value</w:t>
            </w:r>
          </w:p>
        </w:tc>
        <w:tc>
          <w:tcPr>
            <w:tcW w:w="0" w:type="auto"/>
            <w:tcBorders>
              <w:top w:val="outset" w:sz="6" w:space="0" w:color="auto"/>
              <w:left w:val="outset" w:sz="6" w:space="0" w:color="auto"/>
              <w:bottom w:val="outset" w:sz="6" w:space="0" w:color="auto"/>
              <w:right w:val="outset" w:sz="6" w:space="0" w:color="auto"/>
            </w:tcBorders>
            <w:hideMark/>
          </w:tcPr>
          <w:p w14:paraId="6664D4A8" w14:textId="77777777" w:rsidR="007B364C" w:rsidRDefault="007B364C" w:rsidP="00996EF1">
            <w:r>
              <w:t>Label</w:t>
            </w:r>
          </w:p>
        </w:tc>
      </w:tr>
      <w:tr w:rsidR="007B364C" w14:paraId="4BEB8800" w14:textId="77777777" w:rsidTr="00996EF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00771D" w14:textId="77777777" w:rsidR="007B364C" w:rsidRDefault="007B364C" w:rsidP="00996EF1">
            <w:r>
              <w:t>1</w:t>
            </w:r>
          </w:p>
        </w:tc>
        <w:tc>
          <w:tcPr>
            <w:tcW w:w="0" w:type="auto"/>
            <w:tcBorders>
              <w:top w:val="outset" w:sz="6" w:space="0" w:color="auto"/>
              <w:left w:val="outset" w:sz="6" w:space="0" w:color="auto"/>
              <w:bottom w:val="outset" w:sz="6" w:space="0" w:color="auto"/>
              <w:right w:val="outset" w:sz="6" w:space="0" w:color="auto"/>
            </w:tcBorders>
            <w:hideMark/>
          </w:tcPr>
          <w:p w14:paraId="06E64B83" w14:textId="77777777" w:rsidR="007B364C" w:rsidRDefault="007B364C" w:rsidP="00996EF1">
            <w:r>
              <w:t>Basic Service</w:t>
            </w:r>
          </w:p>
        </w:tc>
      </w:tr>
      <w:tr w:rsidR="007B364C" w14:paraId="2078F74A" w14:textId="77777777" w:rsidTr="00996EF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CD56AC" w14:textId="77777777" w:rsidR="007B364C" w:rsidRDefault="007B364C" w:rsidP="00996EF1">
            <w:r>
              <w:t>2</w:t>
            </w:r>
          </w:p>
        </w:tc>
        <w:tc>
          <w:tcPr>
            <w:tcW w:w="0" w:type="auto"/>
            <w:tcBorders>
              <w:top w:val="outset" w:sz="6" w:space="0" w:color="auto"/>
              <w:left w:val="outset" w:sz="6" w:space="0" w:color="auto"/>
              <w:bottom w:val="outset" w:sz="6" w:space="0" w:color="auto"/>
              <w:right w:val="outset" w:sz="6" w:space="0" w:color="auto"/>
            </w:tcBorders>
            <w:hideMark/>
          </w:tcPr>
          <w:p w14:paraId="5182C2D3" w14:textId="77777777" w:rsidR="007B364C" w:rsidRDefault="007B364C" w:rsidP="00996EF1">
            <w:r>
              <w:t>E-Service</w:t>
            </w:r>
          </w:p>
        </w:tc>
      </w:tr>
      <w:tr w:rsidR="007B364C" w14:paraId="0EEA750B" w14:textId="77777777" w:rsidTr="00996EF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3952B" w14:textId="77777777" w:rsidR="007B364C" w:rsidRDefault="007B364C" w:rsidP="00996EF1">
            <w:r>
              <w:t>3</w:t>
            </w:r>
          </w:p>
        </w:tc>
        <w:tc>
          <w:tcPr>
            <w:tcW w:w="0" w:type="auto"/>
            <w:tcBorders>
              <w:top w:val="outset" w:sz="6" w:space="0" w:color="auto"/>
              <w:left w:val="outset" w:sz="6" w:space="0" w:color="auto"/>
              <w:bottom w:val="outset" w:sz="6" w:space="0" w:color="auto"/>
              <w:right w:val="outset" w:sz="6" w:space="0" w:color="auto"/>
            </w:tcBorders>
            <w:hideMark/>
          </w:tcPr>
          <w:p w14:paraId="136E70CF" w14:textId="77777777" w:rsidR="007B364C" w:rsidRDefault="007B364C" w:rsidP="00996EF1">
            <w:proofErr w:type="gramStart"/>
            <w:r>
              <w:t>Plus</w:t>
            </w:r>
            <w:proofErr w:type="gramEnd"/>
            <w:r>
              <w:t xml:space="preserve"> Service</w:t>
            </w:r>
          </w:p>
        </w:tc>
      </w:tr>
      <w:tr w:rsidR="007B364C" w14:paraId="454F206F" w14:textId="77777777" w:rsidTr="00996EF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8D12E" w14:textId="77777777" w:rsidR="007B364C" w:rsidRDefault="007B364C" w:rsidP="00996EF1">
            <w:r>
              <w:t>4</w:t>
            </w:r>
          </w:p>
        </w:tc>
        <w:tc>
          <w:tcPr>
            <w:tcW w:w="0" w:type="auto"/>
            <w:tcBorders>
              <w:top w:val="outset" w:sz="6" w:space="0" w:color="auto"/>
              <w:left w:val="outset" w:sz="6" w:space="0" w:color="auto"/>
              <w:bottom w:val="outset" w:sz="6" w:space="0" w:color="auto"/>
              <w:right w:val="outset" w:sz="6" w:space="0" w:color="auto"/>
            </w:tcBorders>
            <w:hideMark/>
          </w:tcPr>
          <w:p w14:paraId="289DB5AB" w14:textId="77777777" w:rsidR="007B364C" w:rsidRDefault="007B364C" w:rsidP="00996EF1">
            <w:r>
              <w:t>Total Service</w:t>
            </w:r>
          </w:p>
        </w:tc>
      </w:tr>
    </w:tbl>
    <w:p w14:paraId="079C2ED3" w14:textId="77777777" w:rsidR="007B364C" w:rsidRDefault="007B364C" w:rsidP="007B364C">
      <w:pPr>
        <w:pStyle w:val="p"/>
        <w:spacing w:before="240" w:beforeAutospacing="0"/>
        <w:rPr>
          <w:color w:val="000000"/>
          <w:sz w:val="27"/>
          <w:szCs w:val="27"/>
        </w:rPr>
      </w:pPr>
      <w:r>
        <w:rPr>
          <w:color w:val="000000"/>
          <w:sz w:val="27"/>
          <w:szCs w:val="27"/>
        </w:rPr>
        <w:t>Because the target has multiple categories, a multinomial model is used. In the case of a target with two distinct categories, such as yes/no, true/false, or churn/don't churn, a binomial model could be created instead. See the topic </w:t>
      </w:r>
      <w:hyperlink r:id="rId5" w:anchor="example_telco_churn" w:history="1">
        <w:r>
          <w:rPr>
            <w:rStyle w:val="Hyperlink"/>
            <w:sz w:val="27"/>
            <w:szCs w:val="27"/>
          </w:rPr>
          <w:t>Telecommunications Churn (Binomial Logistic Regression)</w:t>
        </w:r>
      </w:hyperlink>
      <w:r>
        <w:rPr>
          <w:color w:val="000000"/>
          <w:sz w:val="27"/>
          <w:szCs w:val="27"/>
        </w:rPr>
        <w:t> for more information.</w:t>
      </w:r>
    </w:p>
    <w:p w14:paraId="0DBD08BB" w14:textId="77777777" w:rsidR="007B364C" w:rsidRPr="000A76C5" w:rsidRDefault="007B364C" w:rsidP="007B364C">
      <w:pPr>
        <w:spacing w:after="24" w:line="240" w:lineRule="auto"/>
        <w:outlineLvl w:val="0"/>
        <w:rPr>
          <w:rFonts w:ascii="Times New Roman" w:eastAsia="Times New Roman" w:hAnsi="Times New Roman" w:cs="Times New Roman"/>
          <w:b/>
          <w:bCs/>
          <w:color w:val="000000"/>
          <w:kern w:val="36"/>
          <w:sz w:val="32"/>
          <w:szCs w:val="32"/>
        </w:rPr>
      </w:pPr>
      <w:r w:rsidRPr="000A76C5">
        <w:rPr>
          <w:rFonts w:ascii="Times New Roman" w:eastAsia="Times New Roman" w:hAnsi="Times New Roman" w:cs="Times New Roman"/>
          <w:b/>
          <w:bCs/>
          <w:color w:val="000000"/>
          <w:kern w:val="36"/>
          <w:sz w:val="32"/>
          <w:szCs w:val="32"/>
        </w:rPr>
        <w:t>Building the Stream</w:t>
      </w:r>
    </w:p>
    <w:p w14:paraId="2804AAA1" w14:textId="77777777" w:rsidR="007B364C" w:rsidRPr="000A76C5" w:rsidRDefault="007B364C" w:rsidP="007B364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A76C5">
        <w:rPr>
          <w:rFonts w:ascii="Times New Roman" w:eastAsia="Times New Roman" w:hAnsi="Times New Roman" w:cs="Times New Roman"/>
          <w:color w:val="000000"/>
          <w:sz w:val="27"/>
          <w:szCs w:val="27"/>
        </w:rPr>
        <w:lastRenderedPageBreak/>
        <w:t>Add a Statistics File source node pointing to </w:t>
      </w:r>
      <w:proofErr w:type="spellStart"/>
      <w:r w:rsidRPr="000A76C5">
        <w:rPr>
          <w:rFonts w:ascii="Times New Roman" w:eastAsia="Times New Roman" w:hAnsi="Times New Roman" w:cs="Times New Roman"/>
          <w:i/>
          <w:iCs/>
          <w:color w:val="000000"/>
          <w:sz w:val="27"/>
          <w:szCs w:val="27"/>
        </w:rPr>
        <w:t>telco.sav</w:t>
      </w:r>
      <w:proofErr w:type="spellEnd"/>
      <w:r w:rsidRPr="000A76C5">
        <w:rPr>
          <w:rFonts w:ascii="Times New Roman" w:eastAsia="Times New Roman" w:hAnsi="Times New Roman" w:cs="Times New Roman"/>
          <w:color w:val="000000"/>
          <w:sz w:val="27"/>
          <w:szCs w:val="27"/>
        </w:rPr>
        <w:t> in the </w:t>
      </w:r>
      <w:r w:rsidRPr="000A76C5">
        <w:rPr>
          <w:rFonts w:ascii="Times New Roman" w:eastAsia="Times New Roman" w:hAnsi="Times New Roman" w:cs="Times New Roman"/>
          <w:i/>
          <w:iCs/>
          <w:color w:val="000000"/>
          <w:sz w:val="27"/>
          <w:szCs w:val="27"/>
        </w:rPr>
        <w:t>Demos</w:t>
      </w:r>
      <w:r w:rsidRPr="000A76C5">
        <w:rPr>
          <w:rFonts w:ascii="Times New Roman" w:eastAsia="Times New Roman" w:hAnsi="Times New Roman" w:cs="Times New Roman"/>
          <w:color w:val="000000"/>
          <w:sz w:val="27"/>
          <w:szCs w:val="27"/>
        </w:rPr>
        <w:t> folder.</w:t>
      </w:r>
    </w:p>
    <w:p w14:paraId="56129AE9" w14:textId="77777777" w:rsidR="007B364C" w:rsidRPr="000A76C5" w:rsidRDefault="007B364C" w:rsidP="007B364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A76C5">
        <w:rPr>
          <w:rFonts w:ascii="Times New Roman" w:eastAsia="Times New Roman" w:hAnsi="Times New Roman" w:cs="Times New Roman"/>
          <w:i/>
          <w:iCs/>
          <w:color w:val="000000"/>
          <w:sz w:val="27"/>
          <w:szCs w:val="27"/>
        </w:rPr>
        <w:t>Figure 1. Sample stream to classify customers using multinomial logistic regression</w:t>
      </w:r>
    </w:p>
    <w:p w14:paraId="22CDADDE" w14:textId="77777777" w:rsidR="007B364C" w:rsidRPr="000A76C5" w:rsidRDefault="007B364C" w:rsidP="007B364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A76C5">
        <w:rPr>
          <w:rFonts w:ascii="Times New Roman" w:eastAsia="Times New Roman" w:hAnsi="Times New Roman" w:cs="Times New Roman"/>
          <w:noProof/>
          <w:color w:val="000000"/>
          <w:sz w:val="27"/>
          <w:szCs w:val="27"/>
        </w:rPr>
        <w:drawing>
          <wp:inline distT="0" distB="0" distL="0" distR="0" wp14:anchorId="2DD3A722" wp14:editId="2BBF8032">
            <wp:extent cx="3009900" cy="2124075"/>
            <wp:effectExtent l="0" t="0" r="0" b="9525"/>
            <wp:docPr id="134" name="Picture 134" descr="Sample stream to classify customers using multinomial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Sample stream to classify customers using multinomial logistic 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124075"/>
                    </a:xfrm>
                    <a:prstGeom prst="rect">
                      <a:avLst/>
                    </a:prstGeom>
                    <a:noFill/>
                    <a:ln>
                      <a:noFill/>
                    </a:ln>
                  </pic:spPr>
                </pic:pic>
              </a:graphicData>
            </a:graphic>
          </wp:inline>
        </w:drawing>
      </w:r>
    </w:p>
    <w:p w14:paraId="4793F397" w14:textId="77777777" w:rsidR="007B364C" w:rsidRPr="000A76C5" w:rsidRDefault="007B364C" w:rsidP="007B364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A76C5">
        <w:rPr>
          <w:rFonts w:ascii="Times New Roman" w:eastAsia="Times New Roman" w:hAnsi="Times New Roman" w:cs="Times New Roman"/>
          <w:color w:val="000000"/>
          <w:sz w:val="27"/>
          <w:szCs w:val="27"/>
        </w:rPr>
        <w:t>Add a Type node and click </w:t>
      </w:r>
      <w:r w:rsidRPr="000A76C5">
        <w:rPr>
          <w:rFonts w:ascii="Times New Roman" w:eastAsia="Times New Roman" w:hAnsi="Times New Roman" w:cs="Times New Roman"/>
          <w:b/>
          <w:bCs/>
          <w:color w:val="000000"/>
          <w:sz w:val="27"/>
          <w:szCs w:val="27"/>
        </w:rPr>
        <w:t>Read Values</w:t>
      </w:r>
      <w:r w:rsidRPr="000A76C5">
        <w:rPr>
          <w:rFonts w:ascii="Times New Roman" w:eastAsia="Times New Roman" w:hAnsi="Times New Roman" w:cs="Times New Roman"/>
          <w:color w:val="000000"/>
          <w:sz w:val="27"/>
          <w:szCs w:val="27"/>
        </w:rPr>
        <w:t>, making sure that all measurement levels are set correctly. For example, most fields with values 0 and 1 can be regarded as flags.</w:t>
      </w:r>
    </w:p>
    <w:p w14:paraId="11F4CECF" w14:textId="77777777" w:rsidR="007B364C" w:rsidRPr="000A76C5" w:rsidRDefault="007B364C" w:rsidP="007B364C">
      <w:pPr>
        <w:spacing w:before="100" w:beforeAutospacing="1" w:after="100" w:afterAutospacing="1" w:line="240" w:lineRule="auto"/>
        <w:ind w:left="1440"/>
        <w:rPr>
          <w:rFonts w:ascii="Times New Roman" w:eastAsia="Times New Roman" w:hAnsi="Times New Roman" w:cs="Times New Roman"/>
          <w:color w:val="000000"/>
          <w:sz w:val="27"/>
          <w:szCs w:val="27"/>
        </w:rPr>
      </w:pPr>
      <w:r w:rsidRPr="000A76C5">
        <w:rPr>
          <w:rFonts w:ascii="Times New Roman" w:eastAsia="Times New Roman" w:hAnsi="Times New Roman" w:cs="Times New Roman"/>
          <w:i/>
          <w:iCs/>
          <w:color w:val="000000"/>
          <w:sz w:val="27"/>
          <w:szCs w:val="27"/>
        </w:rPr>
        <w:t>Figure 2. Setting the measurement level for multiple fields</w:t>
      </w:r>
    </w:p>
    <w:p w14:paraId="77AEA4B3" w14:textId="77777777" w:rsidR="007B364C" w:rsidRPr="000A76C5" w:rsidRDefault="007B364C" w:rsidP="007B364C">
      <w:pPr>
        <w:spacing w:before="100" w:beforeAutospacing="1" w:after="100" w:afterAutospacing="1" w:line="240" w:lineRule="auto"/>
        <w:ind w:left="1440"/>
        <w:rPr>
          <w:rFonts w:ascii="Times New Roman" w:eastAsia="Times New Roman" w:hAnsi="Times New Roman" w:cs="Times New Roman"/>
          <w:color w:val="000000"/>
          <w:sz w:val="27"/>
          <w:szCs w:val="27"/>
        </w:rPr>
      </w:pPr>
      <w:r w:rsidRPr="000A76C5">
        <w:rPr>
          <w:rFonts w:ascii="Times New Roman" w:eastAsia="Times New Roman" w:hAnsi="Times New Roman" w:cs="Times New Roman"/>
          <w:noProof/>
          <w:color w:val="000000"/>
          <w:sz w:val="27"/>
          <w:szCs w:val="27"/>
        </w:rPr>
        <w:drawing>
          <wp:inline distT="0" distB="0" distL="0" distR="0" wp14:anchorId="6CA5C485" wp14:editId="2E7111A9">
            <wp:extent cx="3562350" cy="2867025"/>
            <wp:effectExtent l="0" t="0" r="0" b="9525"/>
            <wp:docPr id="133" name="Picture 133" descr="Setting the measurement level for multipl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Setting the measurement level for multiple fiel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2867025"/>
                    </a:xfrm>
                    <a:prstGeom prst="rect">
                      <a:avLst/>
                    </a:prstGeom>
                    <a:noFill/>
                    <a:ln>
                      <a:noFill/>
                    </a:ln>
                  </pic:spPr>
                </pic:pic>
              </a:graphicData>
            </a:graphic>
          </wp:inline>
        </w:drawing>
      </w:r>
    </w:p>
    <w:p w14:paraId="01F16E80" w14:textId="77777777" w:rsidR="007B364C" w:rsidRPr="000A76C5" w:rsidRDefault="007B364C" w:rsidP="007B364C">
      <w:pPr>
        <w:spacing w:before="240" w:after="100" w:afterAutospacing="1" w:line="240" w:lineRule="auto"/>
        <w:ind w:left="1440"/>
        <w:rPr>
          <w:rFonts w:ascii="Times New Roman" w:eastAsia="Times New Roman" w:hAnsi="Times New Roman" w:cs="Times New Roman"/>
          <w:color w:val="000000"/>
          <w:sz w:val="27"/>
          <w:szCs w:val="27"/>
        </w:rPr>
      </w:pPr>
      <w:r w:rsidRPr="000A76C5">
        <w:rPr>
          <w:rFonts w:ascii="Times New Roman" w:eastAsia="Times New Roman" w:hAnsi="Times New Roman" w:cs="Times New Roman"/>
          <w:i/>
          <w:iCs/>
          <w:color w:val="000000"/>
          <w:sz w:val="27"/>
          <w:szCs w:val="27"/>
        </w:rPr>
        <w:t>Tip</w:t>
      </w:r>
      <w:r w:rsidRPr="000A76C5">
        <w:rPr>
          <w:rFonts w:ascii="Times New Roman" w:eastAsia="Times New Roman" w:hAnsi="Times New Roman" w:cs="Times New Roman"/>
          <w:color w:val="000000"/>
          <w:sz w:val="27"/>
          <w:szCs w:val="27"/>
        </w:rPr>
        <w:t>: To change properties for multiple fields with similar values (such as 0/1), click the </w:t>
      </w:r>
      <w:r w:rsidRPr="000A76C5">
        <w:rPr>
          <w:rFonts w:ascii="Times New Roman" w:eastAsia="Times New Roman" w:hAnsi="Times New Roman" w:cs="Times New Roman"/>
          <w:i/>
          <w:iCs/>
          <w:color w:val="000000"/>
          <w:sz w:val="27"/>
          <w:szCs w:val="27"/>
        </w:rPr>
        <w:t>Values</w:t>
      </w:r>
      <w:r w:rsidRPr="000A76C5">
        <w:rPr>
          <w:rFonts w:ascii="Times New Roman" w:eastAsia="Times New Roman" w:hAnsi="Times New Roman" w:cs="Times New Roman"/>
          <w:color w:val="000000"/>
          <w:sz w:val="27"/>
          <w:szCs w:val="27"/>
        </w:rPr>
        <w:t xml:space="preserve"> column header to sort fields by value, and then hold down the shift key while using the mouse or arrow keys to select all </w:t>
      </w:r>
      <w:r w:rsidRPr="000A76C5">
        <w:rPr>
          <w:rFonts w:ascii="Times New Roman" w:eastAsia="Times New Roman" w:hAnsi="Times New Roman" w:cs="Times New Roman"/>
          <w:color w:val="000000"/>
          <w:sz w:val="27"/>
          <w:szCs w:val="27"/>
        </w:rPr>
        <w:lastRenderedPageBreak/>
        <w:t>the fields you want to change. You can then right-click on the selection to change the measurement level or other attributes of the selected fields.</w:t>
      </w:r>
    </w:p>
    <w:p w14:paraId="2628E790" w14:textId="77777777" w:rsidR="007B364C" w:rsidRPr="000A76C5" w:rsidRDefault="007B364C" w:rsidP="007B364C">
      <w:pPr>
        <w:spacing w:before="240" w:after="100" w:afterAutospacing="1" w:line="240" w:lineRule="auto"/>
        <w:ind w:left="1440"/>
        <w:rPr>
          <w:rFonts w:ascii="Times New Roman" w:eastAsia="Times New Roman" w:hAnsi="Times New Roman" w:cs="Times New Roman"/>
          <w:color w:val="000000"/>
          <w:sz w:val="27"/>
          <w:szCs w:val="27"/>
        </w:rPr>
      </w:pPr>
      <w:r w:rsidRPr="000A76C5">
        <w:rPr>
          <w:rFonts w:ascii="Times New Roman" w:eastAsia="Times New Roman" w:hAnsi="Times New Roman" w:cs="Times New Roman"/>
          <w:color w:val="000000"/>
          <w:sz w:val="27"/>
          <w:szCs w:val="27"/>
        </w:rPr>
        <w:t>Notice that </w:t>
      </w:r>
      <w:r w:rsidRPr="000A76C5">
        <w:rPr>
          <w:rFonts w:ascii="Times New Roman" w:eastAsia="Times New Roman" w:hAnsi="Times New Roman" w:cs="Times New Roman"/>
          <w:i/>
          <w:iCs/>
          <w:color w:val="000000"/>
          <w:sz w:val="27"/>
          <w:szCs w:val="27"/>
        </w:rPr>
        <w:t>gender</w:t>
      </w:r>
      <w:r w:rsidRPr="000A76C5">
        <w:rPr>
          <w:rFonts w:ascii="Times New Roman" w:eastAsia="Times New Roman" w:hAnsi="Times New Roman" w:cs="Times New Roman"/>
          <w:color w:val="000000"/>
          <w:sz w:val="27"/>
          <w:szCs w:val="27"/>
        </w:rPr>
        <w:t> is more correctly considered as a field with a set of two values, instead of a flag, so leave its Measurement value as </w:t>
      </w:r>
      <w:r w:rsidRPr="000A76C5">
        <w:rPr>
          <w:rFonts w:ascii="Times New Roman" w:eastAsia="Times New Roman" w:hAnsi="Times New Roman" w:cs="Times New Roman"/>
          <w:b/>
          <w:bCs/>
          <w:color w:val="000000"/>
          <w:sz w:val="27"/>
          <w:szCs w:val="27"/>
        </w:rPr>
        <w:t>Nominal</w:t>
      </w:r>
      <w:r w:rsidRPr="000A76C5">
        <w:rPr>
          <w:rFonts w:ascii="Times New Roman" w:eastAsia="Times New Roman" w:hAnsi="Times New Roman" w:cs="Times New Roman"/>
          <w:color w:val="000000"/>
          <w:sz w:val="27"/>
          <w:szCs w:val="27"/>
        </w:rPr>
        <w:t>.</w:t>
      </w:r>
    </w:p>
    <w:p w14:paraId="0A484899" w14:textId="77777777" w:rsidR="007B364C" w:rsidRPr="000A76C5" w:rsidRDefault="007B364C" w:rsidP="007B364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A76C5">
        <w:rPr>
          <w:rFonts w:ascii="Times New Roman" w:eastAsia="Times New Roman" w:hAnsi="Times New Roman" w:cs="Times New Roman"/>
          <w:color w:val="000000"/>
          <w:sz w:val="27"/>
          <w:szCs w:val="27"/>
        </w:rPr>
        <w:t>Set the role for the </w:t>
      </w:r>
      <w:proofErr w:type="spellStart"/>
      <w:r w:rsidRPr="000A76C5">
        <w:rPr>
          <w:rFonts w:ascii="Times New Roman" w:eastAsia="Times New Roman" w:hAnsi="Times New Roman" w:cs="Times New Roman"/>
          <w:i/>
          <w:iCs/>
          <w:color w:val="000000"/>
          <w:sz w:val="27"/>
          <w:szCs w:val="27"/>
        </w:rPr>
        <w:t>custcat</w:t>
      </w:r>
      <w:proofErr w:type="spellEnd"/>
      <w:r w:rsidRPr="000A76C5">
        <w:rPr>
          <w:rFonts w:ascii="Times New Roman" w:eastAsia="Times New Roman" w:hAnsi="Times New Roman" w:cs="Times New Roman"/>
          <w:color w:val="000000"/>
          <w:sz w:val="27"/>
          <w:szCs w:val="27"/>
        </w:rPr>
        <w:t> field to </w:t>
      </w:r>
      <w:r w:rsidRPr="000A76C5">
        <w:rPr>
          <w:rFonts w:ascii="Times New Roman" w:eastAsia="Times New Roman" w:hAnsi="Times New Roman" w:cs="Times New Roman"/>
          <w:b/>
          <w:bCs/>
          <w:color w:val="000000"/>
          <w:sz w:val="27"/>
          <w:szCs w:val="27"/>
        </w:rPr>
        <w:t>Target</w:t>
      </w:r>
      <w:r w:rsidRPr="000A76C5">
        <w:rPr>
          <w:rFonts w:ascii="Times New Roman" w:eastAsia="Times New Roman" w:hAnsi="Times New Roman" w:cs="Times New Roman"/>
          <w:color w:val="000000"/>
          <w:sz w:val="27"/>
          <w:szCs w:val="27"/>
        </w:rPr>
        <w:t>. All other fields should have their role set to </w:t>
      </w:r>
      <w:r w:rsidRPr="000A76C5">
        <w:rPr>
          <w:rFonts w:ascii="Times New Roman" w:eastAsia="Times New Roman" w:hAnsi="Times New Roman" w:cs="Times New Roman"/>
          <w:b/>
          <w:bCs/>
          <w:color w:val="000000"/>
          <w:sz w:val="27"/>
          <w:szCs w:val="27"/>
        </w:rPr>
        <w:t>Input</w:t>
      </w:r>
      <w:r w:rsidRPr="000A76C5">
        <w:rPr>
          <w:rFonts w:ascii="Times New Roman" w:eastAsia="Times New Roman" w:hAnsi="Times New Roman" w:cs="Times New Roman"/>
          <w:color w:val="000000"/>
          <w:sz w:val="27"/>
          <w:szCs w:val="27"/>
        </w:rPr>
        <w:t>.</w:t>
      </w:r>
    </w:p>
    <w:p w14:paraId="1215D26D" w14:textId="77777777" w:rsidR="007B364C" w:rsidRPr="000A76C5" w:rsidRDefault="007B364C" w:rsidP="007B364C">
      <w:pPr>
        <w:spacing w:beforeAutospacing="1" w:after="0" w:afterAutospacing="1" w:line="240" w:lineRule="auto"/>
        <w:ind w:left="720"/>
        <w:rPr>
          <w:rFonts w:ascii="Times New Roman" w:eastAsia="Times New Roman" w:hAnsi="Times New Roman" w:cs="Times New Roman"/>
          <w:color w:val="000000"/>
          <w:sz w:val="27"/>
          <w:szCs w:val="27"/>
        </w:rPr>
      </w:pPr>
      <w:r w:rsidRPr="000A76C5">
        <w:rPr>
          <w:rFonts w:ascii="Times New Roman" w:eastAsia="Times New Roman" w:hAnsi="Times New Roman" w:cs="Times New Roman"/>
          <w:i/>
          <w:iCs/>
          <w:color w:val="000000"/>
          <w:sz w:val="27"/>
          <w:szCs w:val="27"/>
        </w:rPr>
        <w:t>Figure 3. Setting field role</w:t>
      </w:r>
    </w:p>
    <w:p w14:paraId="6A3665F4" w14:textId="77777777" w:rsidR="007B364C" w:rsidRPr="000A76C5" w:rsidRDefault="007B364C" w:rsidP="007B364C">
      <w:pPr>
        <w:spacing w:beforeAutospacing="1" w:after="0" w:afterAutospacing="1" w:line="240" w:lineRule="auto"/>
        <w:ind w:left="720"/>
        <w:rPr>
          <w:rFonts w:ascii="Times New Roman" w:eastAsia="Times New Roman" w:hAnsi="Times New Roman" w:cs="Times New Roman"/>
          <w:color w:val="000000"/>
          <w:sz w:val="27"/>
          <w:szCs w:val="27"/>
        </w:rPr>
      </w:pPr>
      <w:r w:rsidRPr="000A76C5">
        <w:rPr>
          <w:rFonts w:ascii="Times New Roman" w:eastAsia="Times New Roman" w:hAnsi="Times New Roman" w:cs="Times New Roman"/>
          <w:noProof/>
          <w:color w:val="000000"/>
          <w:sz w:val="27"/>
          <w:szCs w:val="27"/>
        </w:rPr>
        <w:drawing>
          <wp:inline distT="0" distB="0" distL="0" distR="0" wp14:anchorId="42BF573D" wp14:editId="418286A4">
            <wp:extent cx="3562350" cy="2867025"/>
            <wp:effectExtent l="0" t="0" r="0" b="9525"/>
            <wp:docPr id="132" name="Picture 132" descr="Setting field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Setting field r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867025"/>
                    </a:xfrm>
                    <a:prstGeom prst="rect">
                      <a:avLst/>
                    </a:prstGeom>
                    <a:noFill/>
                    <a:ln>
                      <a:noFill/>
                    </a:ln>
                  </pic:spPr>
                </pic:pic>
              </a:graphicData>
            </a:graphic>
          </wp:inline>
        </w:drawing>
      </w:r>
    </w:p>
    <w:p w14:paraId="43F230FC" w14:textId="77777777" w:rsidR="007B364C" w:rsidRPr="000A76C5" w:rsidRDefault="007B364C" w:rsidP="007B364C">
      <w:pPr>
        <w:spacing w:before="240" w:after="100" w:afterAutospacing="1" w:line="240" w:lineRule="auto"/>
        <w:ind w:left="720"/>
        <w:rPr>
          <w:rFonts w:ascii="Times New Roman" w:eastAsia="Times New Roman" w:hAnsi="Times New Roman" w:cs="Times New Roman"/>
          <w:color w:val="000000"/>
          <w:sz w:val="27"/>
          <w:szCs w:val="27"/>
        </w:rPr>
      </w:pPr>
      <w:r w:rsidRPr="000A76C5">
        <w:rPr>
          <w:rFonts w:ascii="Times New Roman" w:eastAsia="Times New Roman" w:hAnsi="Times New Roman" w:cs="Times New Roman"/>
          <w:color w:val="000000"/>
          <w:sz w:val="27"/>
          <w:szCs w:val="27"/>
        </w:rPr>
        <w:t>Since this example focuses on demographics, use a Filter node to include only the relevant fields (</w:t>
      </w:r>
      <w:r w:rsidRPr="000A76C5">
        <w:rPr>
          <w:rFonts w:ascii="Times New Roman" w:eastAsia="Times New Roman" w:hAnsi="Times New Roman" w:cs="Times New Roman"/>
          <w:i/>
          <w:iCs/>
          <w:color w:val="000000"/>
          <w:sz w:val="27"/>
          <w:szCs w:val="27"/>
        </w:rPr>
        <w:t>region</w:t>
      </w:r>
      <w:r w:rsidRPr="000A76C5">
        <w:rPr>
          <w:rFonts w:ascii="Times New Roman" w:eastAsia="Times New Roman" w:hAnsi="Times New Roman" w:cs="Times New Roman"/>
          <w:color w:val="000000"/>
          <w:sz w:val="27"/>
          <w:szCs w:val="27"/>
        </w:rPr>
        <w:t>, </w:t>
      </w:r>
      <w:r w:rsidRPr="000A76C5">
        <w:rPr>
          <w:rFonts w:ascii="Times New Roman" w:eastAsia="Times New Roman" w:hAnsi="Times New Roman" w:cs="Times New Roman"/>
          <w:i/>
          <w:iCs/>
          <w:color w:val="000000"/>
          <w:sz w:val="27"/>
          <w:szCs w:val="27"/>
        </w:rPr>
        <w:t>age</w:t>
      </w:r>
      <w:r w:rsidRPr="000A76C5">
        <w:rPr>
          <w:rFonts w:ascii="Times New Roman" w:eastAsia="Times New Roman" w:hAnsi="Times New Roman" w:cs="Times New Roman"/>
          <w:color w:val="000000"/>
          <w:sz w:val="27"/>
          <w:szCs w:val="27"/>
        </w:rPr>
        <w:t>, </w:t>
      </w:r>
      <w:r w:rsidRPr="000A76C5">
        <w:rPr>
          <w:rFonts w:ascii="Times New Roman" w:eastAsia="Times New Roman" w:hAnsi="Times New Roman" w:cs="Times New Roman"/>
          <w:i/>
          <w:iCs/>
          <w:color w:val="000000"/>
          <w:sz w:val="27"/>
          <w:szCs w:val="27"/>
        </w:rPr>
        <w:t>marital</w:t>
      </w:r>
      <w:r w:rsidRPr="000A76C5">
        <w:rPr>
          <w:rFonts w:ascii="Times New Roman" w:eastAsia="Times New Roman" w:hAnsi="Times New Roman" w:cs="Times New Roman"/>
          <w:color w:val="000000"/>
          <w:sz w:val="27"/>
          <w:szCs w:val="27"/>
        </w:rPr>
        <w:t>, </w:t>
      </w:r>
      <w:r w:rsidRPr="000A76C5">
        <w:rPr>
          <w:rFonts w:ascii="Times New Roman" w:eastAsia="Times New Roman" w:hAnsi="Times New Roman" w:cs="Times New Roman"/>
          <w:i/>
          <w:iCs/>
          <w:color w:val="000000"/>
          <w:sz w:val="27"/>
          <w:szCs w:val="27"/>
        </w:rPr>
        <w:t>address</w:t>
      </w:r>
      <w:r w:rsidRPr="000A76C5">
        <w:rPr>
          <w:rFonts w:ascii="Times New Roman" w:eastAsia="Times New Roman" w:hAnsi="Times New Roman" w:cs="Times New Roman"/>
          <w:color w:val="000000"/>
          <w:sz w:val="27"/>
          <w:szCs w:val="27"/>
        </w:rPr>
        <w:t>, </w:t>
      </w:r>
      <w:r w:rsidRPr="000A76C5">
        <w:rPr>
          <w:rFonts w:ascii="Times New Roman" w:eastAsia="Times New Roman" w:hAnsi="Times New Roman" w:cs="Times New Roman"/>
          <w:i/>
          <w:iCs/>
          <w:color w:val="000000"/>
          <w:sz w:val="27"/>
          <w:szCs w:val="27"/>
        </w:rPr>
        <w:t>income</w:t>
      </w:r>
      <w:r w:rsidRPr="000A76C5">
        <w:rPr>
          <w:rFonts w:ascii="Times New Roman" w:eastAsia="Times New Roman" w:hAnsi="Times New Roman" w:cs="Times New Roman"/>
          <w:color w:val="000000"/>
          <w:sz w:val="27"/>
          <w:szCs w:val="27"/>
        </w:rPr>
        <w:t>, </w:t>
      </w:r>
      <w:r w:rsidRPr="000A76C5">
        <w:rPr>
          <w:rFonts w:ascii="Times New Roman" w:eastAsia="Times New Roman" w:hAnsi="Times New Roman" w:cs="Times New Roman"/>
          <w:i/>
          <w:iCs/>
          <w:color w:val="000000"/>
          <w:sz w:val="27"/>
          <w:szCs w:val="27"/>
        </w:rPr>
        <w:t>ed</w:t>
      </w:r>
      <w:r w:rsidRPr="000A76C5">
        <w:rPr>
          <w:rFonts w:ascii="Times New Roman" w:eastAsia="Times New Roman" w:hAnsi="Times New Roman" w:cs="Times New Roman"/>
          <w:color w:val="000000"/>
          <w:sz w:val="27"/>
          <w:szCs w:val="27"/>
        </w:rPr>
        <w:t>, </w:t>
      </w:r>
      <w:r w:rsidRPr="000A76C5">
        <w:rPr>
          <w:rFonts w:ascii="Times New Roman" w:eastAsia="Times New Roman" w:hAnsi="Times New Roman" w:cs="Times New Roman"/>
          <w:i/>
          <w:iCs/>
          <w:color w:val="000000"/>
          <w:sz w:val="27"/>
          <w:szCs w:val="27"/>
        </w:rPr>
        <w:t>employ</w:t>
      </w:r>
      <w:r w:rsidRPr="000A76C5">
        <w:rPr>
          <w:rFonts w:ascii="Times New Roman" w:eastAsia="Times New Roman" w:hAnsi="Times New Roman" w:cs="Times New Roman"/>
          <w:color w:val="000000"/>
          <w:sz w:val="27"/>
          <w:szCs w:val="27"/>
        </w:rPr>
        <w:t>, </w:t>
      </w:r>
      <w:r w:rsidRPr="000A76C5">
        <w:rPr>
          <w:rFonts w:ascii="Times New Roman" w:eastAsia="Times New Roman" w:hAnsi="Times New Roman" w:cs="Times New Roman"/>
          <w:i/>
          <w:iCs/>
          <w:color w:val="000000"/>
          <w:sz w:val="27"/>
          <w:szCs w:val="27"/>
        </w:rPr>
        <w:t>retire</w:t>
      </w:r>
      <w:r w:rsidRPr="000A76C5">
        <w:rPr>
          <w:rFonts w:ascii="Times New Roman" w:eastAsia="Times New Roman" w:hAnsi="Times New Roman" w:cs="Times New Roman"/>
          <w:color w:val="000000"/>
          <w:sz w:val="27"/>
          <w:szCs w:val="27"/>
        </w:rPr>
        <w:t>, </w:t>
      </w:r>
      <w:r w:rsidRPr="000A76C5">
        <w:rPr>
          <w:rFonts w:ascii="Times New Roman" w:eastAsia="Times New Roman" w:hAnsi="Times New Roman" w:cs="Times New Roman"/>
          <w:i/>
          <w:iCs/>
          <w:color w:val="000000"/>
          <w:sz w:val="27"/>
          <w:szCs w:val="27"/>
        </w:rPr>
        <w:t>gender</w:t>
      </w:r>
      <w:r w:rsidRPr="000A76C5">
        <w:rPr>
          <w:rFonts w:ascii="Times New Roman" w:eastAsia="Times New Roman" w:hAnsi="Times New Roman" w:cs="Times New Roman"/>
          <w:color w:val="000000"/>
          <w:sz w:val="27"/>
          <w:szCs w:val="27"/>
        </w:rPr>
        <w:t>, </w:t>
      </w:r>
      <w:r w:rsidRPr="000A76C5">
        <w:rPr>
          <w:rFonts w:ascii="Times New Roman" w:eastAsia="Times New Roman" w:hAnsi="Times New Roman" w:cs="Times New Roman"/>
          <w:i/>
          <w:iCs/>
          <w:color w:val="000000"/>
          <w:sz w:val="27"/>
          <w:szCs w:val="27"/>
        </w:rPr>
        <w:t>reside</w:t>
      </w:r>
      <w:r w:rsidRPr="000A76C5">
        <w:rPr>
          <w:rFonts w:ascii="Times New Roman" w:eastAsia="Times New Roman" w:hAnsi="Times New Roman" w:cs="Times New Roman"/>
          <w:color w:val="000000"/>
          <w:sz w:val="27"/>
          <w:szCs w:val="27"/>
        </w:rPr>
        <w:t>, and </w:t>
      </w:r>
      <w:proofErr w:type="spellStart"/>
      <w:r w:rsidRPr="000A76C5">
        <w:rPr>
          <w:rFonts w:ascii="Times New Roman" w:eastAsia="Times New Roman" w:hAnsi="Times New Roman" w:cs="Times New Roman"/>
          <w:i/>
          <w:iCs/>
          <w:color w:val="000000"/>
          <w:sz w:val="27"/>
          <w:szCs w:val="27"/>
        </w:rPr>
        <w:t>custcat</w:t>
      </w:r>
      <w:proofErr w:type="spellEnd"/>
      <w:r w:rsidRPr="000A76C5">
        <w:rPr>
          <w:rFonts w:ascii="Times New Roman" w:eastAsia="Times New Roman" w:hAnsi="Times New Roman" w:cs="Times New Roman"/>
          <w:color w:val="000000"/>
          <w:sz w:val="27"/>
          <w:szCs w:val="27"/>
        </w:rPr>
        <w:t>). Other fields can be excluded for the purpose of this analysis.</w:t>
      </w:r>
    </w:p>
    <w:p w14:paraId="3D4E0A3D" w14:textId="77777777" w:rsidR="007B364C" w:rsidRPr="000A76C5" w:rsidRDefault="007B364C" w:rsidP="007B364C">
      <w:pPr>
        <w:spacing w:beforeAutospacing="1" w:after="0" w:afterAutospacing="1" w:line="240" w:lineRule="auto"/>
        <w:ind w:left="720"/>
        <w:rPr>
          <w:rFonts w:ascii="Times New Roman" w:eastAsia="Times New Roman" w:hAnsi="Times New Roman" w:cs="Times New Roman"/>
          <w:color w:val="000000"/>
          <w:sz w:val="27"/>
          <w:szCs w:val="27"/>
        </w:rPr>
      </w:pPr>
      <w:r w:rsidRPr="000A76C5">
        <w:rPr>
          <w:rFonts w:ascii="Times New Roman" w:eastAsia="Times New Roman" w:hAnsi="Times New Roman" w:cs="Times New Roman"/>
          <w:i/>
          <w:iCs/>
          <w:color w:val="000000"/>
          <w:sz w:val="27"/>
          <w:szCs w:val="27"/>
        </w:rPr>
        <w:t>Figure 4. Filtering on demographic fields</w:t>
      </w:r>
    </w:p>
    <w:p w14:paraId="75EBA611" w14:textId="77777777" w:rsidR="007B364C" w:rsidRPr="000A76C5" w:rsidRDefault="007B364C" w:rsidP="007B364C">
      <w:pPr>
        <w:spacing w:beforeAutospacing="1" w:after="0" w:afterAutospacing="1" w:line="240" w:lineRule="auto"/>
        <w:ind w:left="720"/>
        <w:rPr>
          <w:rFonts w:ascii="Times New Roman" w:eastAsia="Times New Roman" w:hAnsi="Times New Roman" w:cs="Times New Roman"/>
          <w:color w:val="000000"/>
          <w:sz w:val="27"/>
          <w:szCs w:val="27"/>
        </w:rPr>
      </w:pPr>
      <w:r w:rsidRPr="000A76C5">
        <w:rPr>
          <w:rFonts w:ascii="Times New Roman" w:eastAsia="Times New Roman" w:hAnsi="Times New Roman" w:cs="Times New Roman"/>
          <w:noProof/>
          <w:color w:val="000000"/>
          <w:sz w:val="27"/>
          <w:szCs w:val="27"/>
        </w:rPr>
        <w:lastRenderedPageBreak/>
        <w:drawing>
          <wp:inline distT="0" distB="0" distL="0" distR="0" wp14:anchorId="4774265B" wp14:editId="4DF056A9">
            <wp:extent cx="3200400" cy="3038475"/>
            <wp:effectExtent l="0" t="0" r="0" b="9525"/>
            <wp:docPr id="131" name="Picture 131" descr="Filtering on demographic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Filtering on demographic fiel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038475"/>
                    </a:xfrm>
                    <a:prstGeom prst="rect">
                      <a:avLst/>
                    </a:prstGeom>
                    <a:noFill/>
                    <a:ln>
                      <a:noFill/>
                    </a:ln>
                  </pic:spPr>
                </pic:pic>
              </a:graphicData>
            </a:graphic>
          </wp:inline>
        </w:drawing>
      </w:r>
    </w:p>
    <w:p w14:paraId="6C4EC732" w14:textId="77777777" w:rsidR="007B364C" w:rsidRPr="000A76C5" w:rsidRDefault="007B364C" w:rsidP="007B364C">
      <w:pPr>
        <w:spacing w:before="240" w:after="100" w:afterAutospacing="1" w:line="240" w:lineRule="auto"/>
        <w:ind w:left="720"/>
        <w:rPr>
          <w:rFonts w:ascii="Times New Roman" w:eastAsia="Times New Roman" w:hAnsi="Times New Roman" w:cs="Times New Roman"/>
          <w:color w:val="000000"/>
          <w:sz w:val="27"/>
          <w:szCs w:val="27"/>
        </w:rPr>
      </w:pPr>
      <w:r w:rsidRPr="000A76C5">
        <w:rPr>
          <w:rFonts w:ascii="Times New Roman" w:eastAsia="Times New Roman" w:hAnsi="Times New Roman" w:cs="Times New Roman"/>
          <w:color w:val="000000"/>
          <w:sz w:val="27"/>
          <w:szCs w:val="27"/>
        </w:rPr>
        <w:t>(Alternatively, you could change the role to </w:t>
      </w:r>
      <w:r w:rsidRPr="000A76C5">
        <w:rPr>
          <w:rFonts w:ascii="Times New Roman" w:eastAsia="Times New Roman" w:hAnsi="Times New Roman" w:cs="Times New Roman"/>
          <w:b/>
          <w:bCs/>
          <w:color w:val="000000"/>
          <w:sz w:val="27"/>
          <w:szCs w:val="27"/>
        </w:rPr>
        <w:t>None</w:t>
      </w:r>
      <w:r w:rsidRPr="000A76C5">
        <w:rPr>
          <w:rFonts w:ascii="Times New Roman" w:eastAsia="Times New Roman" w:hAnsi="Times New Roman" w:cs="Times New Roman"/>
          <w:color w:val="000000"/>
          <w:sz w:val="27"/>
          <w:szCs w:val="27"/>
        </w:rPr>
        <w:t> for these fields rather than exclude them, or select the fields you want to use in the modeling node.)</w:t>
      </w:r>
    </w:p>
    <w:p w14:paraId="253CAE18" w14:textId="77777777" w:rsidR="007B364C" w:rsidRPr="000A76C5" w:rsidRDefault="007B364C" w:rsidP="007B364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A76C5">
        <w:rPr>
          <w:rFonts w:ascii="Times New Roman" w:eastAsia="Times New Roman" w:hAnsi="Times New Roman" w:cs="Times New Roman"/>
          <w:color w:val="000000"/>
          <w:sz w:val="27"/>
          <w:szCs w:val="27"/>
        </w:rPr>
        <w:t>In the Logistic node, click the </w:t>
      </w:r>
      <w:r w:rsidRPr="000A76C5">
        <w:rPr>
          <w:rFonts w:ascii="Times New Roman" w:eastAsia="Times New Roman" w:hAnsi="Times New Roman" w:cs="Times New Roman"/>
          <w:b/>
          <w:bCs/>
          <w:color w:val="000000"/>
          <w:sz w:val="27"/>
          <w:szCs w:val="27"/>
        </w:rPr>
        <w:t>Model</w:t>
      </w:r>
      <w:r w:rsidRPr="000A76C5">
        <w:rPr>
          <w:rFonts w:ascii="Times New Roman" w:eastAsia="Times New Roman" w:hAnsi="Times New Roman" w:cs="Times New Roman"/>
          <w:color w:val="000000"/>
          <w:sz w:val="27"/>
          <w:szCs w:val="27"/>
        </w:rPr>
        <w:t> tab and select the </w:t>
      </w:r>
      <w:r w:rsidRPr="000A76C5">
        <w:rPr>
          <w:rFonts w:ascii="Times New Roman" w:eastAsia="Times New Roman" w:hAnsi="Times New Roman" w:cs="Times New Roman"/>
          <w:b/>
          <w:bCs/>
          <w:color w:val="000000"/>
          <w:sz w:val="27"/>
          <w:szCs w:val="27"/>
        </w:rPr>
        <w:t>Stepwise</w:t>
      </w:r>
      <w:r w:rsidRPr="000A76C5">
        <w:rPr>
          <w:rFonts w:ascii="Times New Roman" w:eastAsia="Times New Roman" w:hAnsi="Times New Roman" w:cs="Times New Roman"/>
          <w:color w:val="000000"/>
          <w:sz w:val="27"/>
          <w:szCs w:val="27"/>
        </w:rPr>
        <w:t> method. Select </w:t>
      </w:r>
      <w:r w:rsidRPr="000A76C5">
        <w:rPr>
          <w:rFonts w:ascii="Times New Roman" w:eastAsia="Times New Roman" w:hAnsi="Times New Roman" w:cs="Times New Roman"/>
          <w:b/>
          <w:bCs/>
          <w:color w:val="000000"/>
          <w:sz w:val="27"/>
          <w:szCs w:val="27"/>
        </w:rPr>
        <w:t>Multinomial</w:t>
      </w:r>
      <w:r w:rsidRPr="000A76C5">
        <w:rPr>
          <w:rFonts w:ascii="Times New Roman" w:eastAsia="Times New Roman" w:hAnsi="Times New Roman" w:cs="Times New Roman"/>
          <w:color w:val="000000"/>
          <w:sz w:val="27"/>
          <w:szCs w:val="27"/>
        </w:rPr>
        <w:t>, </w:t>
      </w:r>
      <w:r w:rsidRPr="000A76C5">
        <w:rPr>
          <w:rFonts w:ascii="Times New Roman" w:eastAsia="Times New Roman" w:hAnsi="Times New Roman" w:cs="Times New Roman"/>
          <w:b/>
          <w:bCs/>
          <w:color w:val="000000"/>
          <w:sz w:val="27"/>
          <w:szCs w:val="27"/>
        </w:rPr>
        <w:t>Main Effects</w:t>
      </w:r>
      <w:r w:rsidRPr="000A76C5">
        <w:rPr>
          <w:rFonts w:ascii="Times New Roman" w:eastAsia="Times New Roman" w:hAnsi="Times New Roman" w:cs="Times New Roman"/>
          <w:color w:val="000000"/>
          <w:sz w:val="27"/>
          <w:szCs w:val="27"/>
        </w:rPr>
        <w:t>, and </w:t>
      </w:r>
      <w:r w:rsidRPr="000A76C5">
        <w:rPr>
          <w:rFonts w:ascii="Times New Roman" w:eastAsia="Times New Roman" w:hAnsi="Times New Roman" w:cs="Times New Roman"/>
          <w:b/>
          <w:bCs/>
          <w:color w:val="000000"/>
          <w:sz w:val="27"/>
          <w:szCs w:val="27"/>
        </w:rPr>
        <w:t>Include constant in equation </w:t>
      </w:r>
      <w:r w:rsidRPr="000A76C5">
        <w:rPr>
          <w:rFonts w:ascii="Times New Roman" w:eastAsia="Times New Roman" w:hAnsi="Times New Roman" w:cs="Times New Roman"/>
          <w:color w:val="000000"/>
          <w:sz w:val="27"/>
          <w:szCs w:val="27"/>
        </w:rPr>
        <w:t>as well.</w:t>
      </w:r>
    </w:p>
    <w:p w14:paraId="23EF9BF9" w14:textId="77777777" w:rsidR="007B364C" w:rsidRPr="000A76C5" w:rsidRDefault="007B364C" w:rsidP="007B364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A76C5">
        <w:rPr>
          <w:rFonts w:ascii="Times New Roman" w:eastAsia="Times New Roman" w:hAnsi="Times New Roman" w:cs="Times New Roman"/>
          <w:i/>
          <w:iCs/>
          <w:color w:val="000000"/>
          <w:sz w:val="27"/>
          <w:szCs w:val="27"/>
        </w:rPr>
        <w:t>Figure 5. Choosing model options</w:t>
      </w:r>
    </w:p>
    <w:p w14:paraId="3A3F5D59" w14:textId="77777777" w:rsidR="007B364C" w:rsidRPr="000A76C5" w:rsidRDefault="007B364C" w:rsidP="007B364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A76C5">
        <w:rPr>
          <w:rFonts w:ascii="Times New Roman" w:eastAsia="Times New Roman" w:hAnsi="Times New Roman" w:cs="Times New Roman"/>
          <w:noProof/>
          <w:color w:val="000000"/>
          <w:sz w:val="27"/>
          <w:szCs w:val="27"/>
        </w:rPr>
        <w:lastRenderedPageBreak/>
        <w:drawing>
          <wp:inline distT="0" distB="0" distL="0" distR="0" wp14:anchorId="183976ED" wp14:editId="6F941A4B">
            <wp:extent cx="3086100" cy="3886200"/>
            <wp:effectExtent l="0" t="0" r="0" b="0"/>
            <wp:docPr id="130" name="Picture 130" descr="Choosing model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hoosing model op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3886200"/>
                    </a:xfrm>
                    <a:prstGeom prst="rect">
                      <a:avLst/>
                    </a:prstGeom>
                    <a:noFill/>
                    <a:ln>
                      <a:noFill/>
                    </a:ln>
                  </pic:spPr>
                </pic:pic>
              </a:graphicData>
            </a:graphic>
          </wp:inline>
        </w:drawing>
      </w:r>
    </w:p>
    <w:p w14:paraId="2BECFA85" w14:textId="77777777" w:rsidR="007B364C" w:rsidRPr="000A76C5" w:rsidRDefault="007B364C" w:rsidP="007B364C">
      <w:pPr>
        <w:spacing w:before="240" w:after="100" w:afterAutospacing="1" w:line="240" w:lineRule="auto"/>
        <w:ind w:left="720"/>
        <w:rPr>
          <w:rFonts w:ascii="Times New Roman" w:eastAsia="Times New Roman" w:hAnsi="Times New Roman" w:cs="Times New Roman"/>
          <w:color w:val="000000"/>
          <w:sz w:val="27"/>
          <w:szCs w:val="27"/>
        </w:rPr>
      </w:pPr>
      <w:r w:rsidRPr="000A76C5">
        <w:rPr>
          <w:rFonts w:ascii="Times New Roman" w:eastAsia="Times New Roman" w:hAnsi="Times New Roman" w:cs="Times New Roman"/>
          <w:color w:val="000000"/>
          <w:sz w:val="27"/>
          <w:szCs w:val="27"/>
        </w:rPr>
        <w:t>Leave the Base category for target as 1. The model will compare other customers to those who subscribe to the Basic Service.</w:t>
      </w:r>
    </w:p>
    <w:p w14:paraId="3D539C54" w14:textId="77777777" w:rsidR="007B364C" w:rsidRPr="000A76C5" w:rsidRDefault="007B364C" w:rsidP="007B364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A76C5">
        <w:rPr>
          <w:rFonts w:ascii="Times New Roman" w:eastAsia="Times New Roman" w:hAnsi="Times New Roman" w:cs="Times New Roman"/>
          <w:color w:val="000000"/>
          <w:sz w:val="27"/>
          <w:szCs w:val="27"/>
        </w:rPr>
        <w:t>On the Expert tab, select the </w:t>
      </w:r>
      <w:r w:rsidRPr="000A76C5">
        <w:rPr>
          <w:rFonts w:ascii="Times New Roman" w:eastAsia="Times New Roman" w:hAnsi="Times New Roman" w:cs="Times New Roman"/>
          <w:b/>
          <w:bCs/>
          <w:color w:val="000000"/>
          <w:sz w:val="27"/>
          <w:szCs w:val="27"/>
        </w:rPr>
        <w:t>Expert</w:t>
      </w:r>
      <w:r w:rsidRPr="000A76C5">
        <w:rPr>
          <w:rFonts w:ascii="Times New Roman" w:eastAsia="Times New Roman" w:hAnsi="Times New Roman" w:cs="Times New Roman"/>
          <w:color w:val="000000"/>
          <w:sz w:val="27"/>
          <w:szCs w:val="27"/>
        </w:rPr>
        <w:t> mode, select </w:t>
      </w:r>
      <w:r w:rsidRPr="000A76C5">
        <w:rPr>
          <w:rFonts w:ascii="Times New Roman" w:eastAsia="Times New Roman" w:hAnsi="Times New Roman" w:cs="Times New Roman"/>
          <w:b/>
          <w:bCs/>
          <w:color w:val="000000"/>
          <w:sz w:val="27"/>
          <w:szCs w:val="27"/>
        </w:rPr>
        <w:t>Output</w:t>
      </w:r>
      <w:r w:rsidRPr="000A76C5">
        <w:rPr>
          <w:rFonts w:ascii="Times New Roman" w:eastAsia="Times New Roman" w:hAnsi="Times New Roman" w:cs="Times New Roman"/>
          <w:color w:val="000000"/>
          <w:sz w:val="27"/>
          <w:szCs w:val="27"/>
        </w:rPr>
        <w:t>, and, in the Advanced Output dialog box, select </w:t>
      </w:r>
      <w:r w:rsidRPr="000A76C5">
        <w:rPr>
          <w:rFonts w:ascii="Times New Roman" w:eastAsia="Times New Roman" w:hAnsi="Times New Roman" w:cs="Times New Roman"/>
          <w:b/>
          <w:bCs/>
          <w:color w:val="000000"/>
          <w:sz w:val="27"/>
          <w:szCs w:val="27"/>
        </w:rPr>
        <w:t>Classification table</w:t>
      </w:r>
      <w:r w:rsidRPr="000A76C5">
        <w:rPr>
          <w:rFonts w:ascii="Times New Roman" w:eastAsia="Times New Roman" w:hAnsi="Times New Roman" w:cs="Times New Roman"/>
          <w:color w:val="000000"/>
          <w:sz w:val="27"/>
          <w:szCs w:val="27"/>
        </w:rPr>
        <w:t>.</w:t>
      </w:r>
    </w:p>
    <w:p w14:paraId="4BA11E74" w14:textId="77777777" w:rsidR="007B364C" w:rsidRPr="000A76C5" w:rsidRDefault="007B364C" w:rsidP="007B364C">
      <w:pPr>
        <w:spacing w:after="0" w:line="240" w:lineRule="auto"/>
        <w:rPr>
          <w:rFonts w:ascii="Times New Roman" w:eastAsia="Times New Roman" w:hAnsi="Times New Roman" w:cs="Times New Roman"/>
          <w:color w:val="000000"/>
          <w:sz w:val="27"/>
          <w:szCs w:val="27"/>
        </w:rPr>
      </w:pPr>
      <w:r w:rsidRPr="000A76C5">
        <w:rPr>
          <w:rFonts w:ascii="Times New Roman" w:eastAsia="Times New Roman" w:hAnsi="Times New Roman" w:cs="Times New Roman"/>
          <w:i/>
          <w:iCs/>
          <w:color w:val="000000"/>
          <w:sz w:val="27"/>
          <w:szCs w:val="27"/>
        </w:rPr>
        <w:t>Figure 6. Choosing output options</w:t>
      </w:r>
    </w:p>
    <w:p w14:paraId="5217E9B6" w14:textId="3B140FED" w:rsidR="007B364C" w:rsidRPr="007B364C" w:rsidRDefault="007B364C" w:rsidP="007B364C">
      <w:pPr>
        <w:spacing w:after="0" w:line="240" w:lineRule="auto"/>
        <w:rPr>
          <w:rFonts w:ascii="Times New Roman" w:eastAsia="Times New Roman" w:hAnsi="Times New Roman" w:cs="Times New Roman"/>
          <w:color w:val="000000"/>
          <w:sz w:val="27"/>
          <w:szCs w:val="27"/>
        </w:rPr>
      </w:pPr>
      <w:r w:rsidRPr="000A76C5">
        <w:rPr>
          <w:rFonts w:ascii="Times New Roman" w:eastAsia="Times New Roman" w:hAnsi="Times New Roman" w:cs="Times New Roman"/>
          <w:noProof/>
          <w:color w:val="000000"/>
          <w:sz w:val="27"/>
          <w:szCs w:val="27"/>
        </w:rPr>
        <w:drawing>
          <wp:inline distT="0" distB="0" distL="0" distR="0" wp14:anchorId="1FC191EE" wp14:editId="6008137A">
            <wp:extent cx="3028950" cy="1914525"/>
            <wp:effectExtent l="0" t="0" r="0" b="9525"/>
            <wp:docPr id="129" name="Picture 129" descr="Choosing outpu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hoosing output op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1914525"/>
                    </a:xfrm>
                    <a:prstGeom prst="rect">
                      <a:avLst/>
                    </a:prstGeom>
                    <a:noFill/>
                    <a:ln>
                      <a:noFill/>
                    </a:ln>
                  </pic:spPr>
                </pic:pic>
              </a:graphicData>
            </a:graphic>
          </wp:inline>
        </w:drawing>
      </w:r>
    </w:p>
    <w:sectPr w:rsidR="007B364C" w:rsidRPr="007B3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C98"/>
    <w:multiLevelType w:val="multilevel"/>
    <w:tmpl w:val="8CE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974E8"/>
    <w:multiLevelType w:val="multilevel"/>
    <w:tmpl w:val="817874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4C"/>
    <w:rsid w:val="007B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2EC3"/>
  <w15:chartTrackingRefBased/>
  <w15:docId w15:val="{9028A1FB-8C2A-4F5F-A1CC-BA5105E4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64C"/>
  </w:style>
  <w:style w:type="paragraph" w:styleId="Heading1">
    <w:name w:val="heading 1"/>
    <w:basedOn w:val="Normal"/>
    <w:link w:val="Heading1Char"/>
    <w:uiPriority w:val="9"/>
    <w:qFormat/>
    <w:rsid w:val="007B36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64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B364C"/>
    <w:rPr>
      <w:color w:val="0000FF"/>
      <w:u w:val="single"/>
    </w:rPr>
  </w:style>
  <w:style w:type="paragraph" w:customStyle="1" w:styleId="p">
    <w:name w:val="p"/>
    <w:basedOn w:val="Normal"/>
    <w:rsid w:val="007B36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7B364C"/>
  </w:style>
  <w:style w:type="character" w:styleId="Emphasis">
    <w:name w:val="Emphasis"/>
    <w:basedOn w:val="DefaultParagraphFont"/>
    <w:uiPriority w:val="20"/>
    <w:qFormat/>
    <w:rsid w:val="007B36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127.0.0.1:54857/help/topic/com.ibm.spss.modeler.tutorial/clementine/example_telco_churn.ht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1</cp:revision>
  <dcterms:created xsi:type="dcterms:W3CDTF">2021-12-21T10:10:00Z</dcterms:created>
  <dcterms:modified xsi:type="dcterms:W3CDTF">2021-12-21T10:11:00Z</dcterms:modified>
</cp:coreProperties>
</file>