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CLASSIFICATION OF PEPTIDES: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Title:Report on Protein Sequence Classification Using Naive Bayes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Briefly introduce the problem: classification of RNA sequences into positive and negative classes.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Highlight the significance of RNA sequence classification in various biological and medical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Introduce the approach: using Naive Bayes classifier for this task.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Methodology: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Describe data preprocessing steps such as removing duplicates and handling missing values.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Explain the concept of k-mer counting for feature extraction from RNA sequences.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Describe the implementation of k-mer counting using the CountVectorizer.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and Evaluation: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Split the training data into training and validation sets for model evaluation.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Train a Multinomial Naive Bayes classifier on the training data.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Evaluate the model using Matthews Correlation Coefficient (MCC) on both training and validation sets.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Implementation Details: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Provide implementation details of each step in the methodology.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Include code snippets with explanations.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Discuss the libraries and modules used (e.g., pandas, scikit-learn).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Results: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Present the results of model evaluation: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Validation MCC: Measure of model performance on the validation set.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Training MCC: Measure of model performance on the full training set.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Include any insights or observations about the model performance.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Submission and Output: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Describe the process of generating predictions for the test set using the trained model.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Explain how the submission file is created.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Discuss the format of the submission file and its relevance for the competition or task.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Discussion: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Discuss the strengths and limitations of the approach: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Strengths: e.g., simplicity of Naive Bayes, effectiveness of k-mer counting.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Limitations: e.g., assumption of feature independence in Naive Bayes, potential overfitting.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Compare the results with other approaches if applicable.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Summarize the key findings and insights from the study.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Reiterate the importance of RNA sequence classification and the potential impact of the proposed approach.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Suggest future directions for improvement or research.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References: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Include any references to relevant literature, libraries, or datasets used in the study.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