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7DADD2" w14:textId="77777777" w:rsidR="006C0E5E" w:rsidRPr="006C0E5E" w:rsidRDefault="006C0E5E" w:rsidP="006C0E5E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C0E5E">
        <w:rPr>
          <w:rFonts w:ascii="Aptos" w:eastAsia="Times New Roman" w:hAnsi="Aptos" w:cs="Times New Roman"/>
          <w:b/>
          <w:bCs/>
          <w:kern w:val="0"/>
          <w:sz w:val="27"/>
          <w:szCs w:val="27"/>
          <w:lang w:eastAsia="en-IN"/>
          <w14:ligatures w14:val="none"/>
        </w:rPr>
        <w:t>1. Structure Alignment</w:t>
      </w:r>
    </w:p>
    <w:p w14:paraId="6B82119D" w14:textId="77777777" w:rsidR="006C0E5E" w:rsidRPr="006C0E5E" w:rsidRDefault="006C0E5E" w:rsidP="006C0E5E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</w:pPr>
      <w:r w:rsidRPr="006C0E5E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 xml:space="preserve">• </w:t>
      </w:r>
      <w:r w:rsidRPr="006C0E5E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/>
          <w14:ligatures w14:val="none"/>
        </w:rPr>
        <w:t>Global RMSD</w:t>
      </w:r>
      <w:r w:rsidRPr="006C0E5E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 xml:space="preserve"> after aligning full </w:t>
      </w:r>
      <w:r w:rsidRPr="006C0E5E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/>
          <w14:ligatures w14:val="none"/>
        </w:rPr>
        <w:t>ACTC1_wild vs. ACTC1_full</w:t>
      </w:r>
      <w:r w:rsidRPr="006C0E5E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>:</w:t>
      </w:r>
      <w:r w:rsidRPr="006C0E5E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br/>
      </w:r>
      <w:r w:rsidRPr="006C0E5E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➤</w:t>
      </w:r>
      <w:r w:rsidRPr="006C0E5E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 xml:space="preserve"> RMSD = </w:t>
      </w:r>
      <w:r w:rsidRPr="006C0E5E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/>
          <w14:ligatures w14:val="none"/>
        </w:rPr>
        <w:t>0.278</w:t>
      </w:r>
      <w:r w:rsidRPr="006C0E5E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 </w:t>
      </w:r>
      <w:r w:rsidRPr="006C0E5E">
        <w:rPr>
          <w:rFonts w:ascii="Aptos" w:eastAsia="Times New Roman" w:hAnsi="Aptos" w:cs="Aptos"/>
          <w:b/>
          <w:bCs/>
          <w:kern w:val="0"/>
          <w:sz w:val="24"/>
          <w:szCs w:val="24"/>
          <w:lang w:eastAsia="en-IN"/>
          <w14:ligatures w14:val="none"/>
        </w:rPr>
        <w:t>Å</w:t>
      </w:r>
      <w:r w:rsidRPr="006C0E5E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 xml:space="preserve"> over </w:t>
      </w:r>
      <w:r w:rsidRPr="006C0E5E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/>
          <w14:ligatures w14:val="none"/>
        </w:rPr>
        <w:t>2,602 atoms</w:t>
      </w:r>
      <w:r w:rsidRPr="006C0E5E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br/>
        <w:t xml:space="preserve">→ Indicates moderate global structural deviation, consistent with </w:t>
      </w:r>
      <w:proofErr w:type="gramStart"/>
      <w:r w:rsidRPr="006C0E5E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>two point</w:t>
      </w:r>
      <w:proofErr w:type="gramEnd"/>
      <w:r w:rsidRPr="006C0E5E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 xml:space="preserve"> mutations in the full-length model.</w:t>
      </w:r>
    </w:p>
    <w:p w14:paraId="77EAB5A8" w14:textId="77777777" w:rsidR="006C0E5E" w:rsidRPr="006C0E5E" w:rsidRDefault="006C0E5E" w:rsidP="006C0E5E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</w:pPr>
      <w:r w:rsidRPr="006C0E5E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 xml:space="preserve">• </w:t>
      </w:r>
      <w:r w:rsidRPr="006C0E5E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/>
          <w14:ligatures w14:val="none"/>
        </w:rPr>
        <w:t>Local RMSD</w:t>
      </w:r>
      <w:r w:rsidRPr="006C0E5E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247F787" w14:textId="77777777" w:rsidR="006C0E5E" w:rsidRPr="006C0E5E" w:rsidRDefault="006C0E5E" w:rsidP="006C0E5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</w:pPr>
      <w:r w:rsidRPr="006C0E5E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/>
          <w14:ligatures w14:val="none"/>
        </w:rPr>
        <w:t>Residues 234–244 (mutation at 239):</w:t>
      </w:r>
      <w:r w:rsidRPr="006C0E5E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br/>
      </w:r>
      <w:r w:rsidRPr="006C0E5E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➤</w:t>
      </w:r>
      <w:r w:rsidRPr="006C0E5E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 xml:space="preserve"> RMSD = </w:t>
      </w:r>
      <w:r w:rsidRPr="006C0E5E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/>
          <w14:ligatures w14:val="none"/>
        </w:rPr>
        <w:t>0.135</w:t>
      </w:r>
      <w:r w:rsidRPr="006C0E5E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 </w:t>
      </w:r>
      <w:r w:rsidRPr="006C0E5E">
        <w:rPr>
          <w:rFonts w:ascii="Aptos" w:eastAsia="Times New Roman" w:hAnsi="Aptos" w:cs="Aptos"/>
          <w:b/>
          <w:bCs/>
          <w:kern w:val="0"/>
          <w:sz w:val="24"/>
          <w:szCs w:val="24"/>
          <w:lang w:eastAsia="en-IN"/>
          <w14:ligatures w14:val="none"/>
        </w:rPr>
        <w:t>Å</w:t>
      </w:r>
      <w:r w:rsidRPr="006C0E5E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 xml:space="preserve"> over </w:t>
      </w:r>
      <w:r w:rsidRPr="006C0E5E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/>
          <w14:ligatures w14:val="none"/>
        </w:rPr>
        <w:t>76 atoms</w:t>
      </w:r>
      <w:r w:rsidRPr="006C0E5E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br/>
        <w:t>→ Notable local backbone displacement around residue 239.</w:t>
      </w:r>
    </w:p>
    <w:p w14:paraId="1DEFB582" w14:textId="77777777" w:rsidR="006C0E5E" w:rsidRPr="006C0E5E" w:rsidRDefault="006C0E5E" w:rsidP="006C0E5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</w:pPr>
      <w:r w:rsidRPr="006C0E5E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/>
          <w14:ligatures w14:val="none"/>
        </w:rPr>
        <w:t>Residues 251–261 (mutation at 256):</w:t>
      </w:r>
      <w:r w:rsidRPr="006C0E5E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br/>
      </w:r>
      <w:r w:rsidRPr="006C0E5E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➤</w:t>
      </w:r>
      <w:r w:rsidRPr="006C0E5E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 xml:space="preserve"> RMSD = </w:t>
      </w:r>
      <w:r w:rsidRPr="006C0E5E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/>
          <w14:ligatures w14:val="none"/>
        </w:rPr>
        <w:t>0.092</w:t>
      </w:r>
      <w:r w:rsidRPr="006C0E5E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 </w:t>
      </w:r>
      <w:r w:rsidRPr="006C0E5E">
        <w:rPr>
          <w:rFonts w:ascii="Aptos" w:eastAsia="Times New Roman" w:hAnsi="Aptos" w:cs="Aptos"/>
          <w:b/>
          <w:bCs/>
          <w:kern w:val="0"/>
          <w:sz w:val="24"/>
          <w:szCs w:val="24"/>
          <w:lang w:eastAsia="en-IN"/>
          <w14:ligatures w14:val="none"/>
        </w:rPr>
        <w:t>Å</w:t>
      </w:r>
      <w:r w:rsidRPr="006C0E5E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 xml:space="preserve"> over </w:t>
      </w:r>
      <w:r w:rsidRPr="006C0E5E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/>
          <w14:ligatures w14:val="none"/>
        </w:rPr>
        <w:t>82 atoms</w:t>
      </w:r>
      <w:r w:rsidRPr="006C0E5E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br/>
        <w:t>→ Detectable local backbone shift around residue 256.</w:t>
      </w:r>
    </w:p>
    <w:p w14:paraId="1013104D" w14:textId="77777777" w:rsidR="006C0E5E" w:rsidRPr="006C0E5E" w:rsidRDefault="006C0E5E" w:rsidP="006C0E5E">
      <w:pPr>
        <w:spacing w:after="0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</w:pPr>
      <w:r w:rsidRPr="006C0E5E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pict w14:anchorId="529E3FBF">
          <v:rect id="_x0000_i1217" style="width:0;height:1.5pt" o:hralign="center" o:hrstd="t" o:hr="t" fillcolor="#a0a0a0" stroked="f"/>
        </w:pict>
      </w:r>
    </w:p>
    <w:p w14:paraId="46651CCF" w14:textId="77777777" w:rsidR="006C0E5E" w:rsidRPr="006C0E5E" w:rsidRDefault="006C0E5E" w:rsidP="006C0E5E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C0E5E">
        <w:rPr>
          <w:rFonts w:ascii="Aptos" w:eastAsia="Times New Roman" w:hAnsi="Aptos" w:cs="Times New Roman"/>
          <w:b/>
          <w:bCs/>
          <w:kern w:val="0"/>
          <w:sz w:val="27"/>
          <w:szCs w:val="27"/>
          <w:lang w:eastAsia="en-IN"/>
          <w14:ligatures w14:val="none"/>
        </w:rPr>
        <w:t>2. Mutation Site Visualization</w:t>
      </w:r>
    </w:p>
    <w:p w14:paraId="300F0BF0" w14:textId="77777777" w:rsidR="006C0E5E" w:rsidRPr="006C0E5E" w:rsidRDefault="006C0E5E" w:rsidP="006C0E5E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</w:pPr>
      <w:r w:rsidRPr="006C0E5E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 xml:space="preserve">• </w:t>
      </w:r>
      <w:r w:rsidRPr="006C0E5E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/>
          <w14:ligatures w14:val="none"/>
        </w:rPr>
        <w:t>Residue 239</w:t>
      </w:r>
    </w:p>
    <w:p w14:paraId="4C49CEC1" w14:textId="77777777" w:rsidR="006C0E5E" w:rsidRPr="006C0E5E" w:rsidRDefault="006C0E5E" w:rsidP="006C0E5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</w:pPr>
      <w:r w:rsidRPr="006C0E5E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>Wild type: “WT: &lt;RESN&gt;-239”</w:t>
      </w:r>
    </w:p>
    <w:p w14:paraId="468D906A" w14:textId="77777777" w:rsidR="006C0E5E" w:rsidRPr="006C0E5E" w:rsidRDefault="006C0E5E" w:rsidP="006C0E5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</w:pPr>
      <w:r w:rsidRPr="006C0E5E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>Mutant: “Mut: &lt;RESN&gt;-239”</w:t>
      </w:r>
    </w:p>
    <w:p w14:paraId="3FEA053B" w14:textId="77777777" w:rsidR="006C0E5E" w:rsidRPr="006C0E5E" w:rsidRDefault="006C0E5E" w:rsidP="006C0E5E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</w:pPr>
      <w:r w:rsidRPr="006C0E5E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 xml:space="preserve">• </w:t>
      </w:r>
      <w:r w:rsidRPr="006C0E5E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/>
          <w14:ligatures w14:val="none"/>
        </w:rPr>
        <w:t>Residue 256</w:t>
      </w:r>
    </w:p>
    <w:p w14:paraId="0FD7704B" w14:textId="77777777" w:rsidR="006C0E5E" w:rsidRPr="006C0E5E" w:rsidRDefault="006C0E5E" w:rsidP="006C0E5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</w:pPr>
      <w:r w:rsidRPr="006C0E5E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>Wild type: “WT: &lt;RESN&gt;-256”</w:t>
      </w:r>
    </w:p>
    <w:p w14:paraId="56FBA823" w14:textId="77777777" w:rsidR="006C0E5E" w:rsidRPr="006C0E5E" w:rsidRDefault="006C0E5E" w:rsidP="006C0E5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</w:pPr>
      <w:r w:rsidRPr="006C0E5E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>Mutant: “Mut: &lt;RESN&gt;-256”</w:t>
      </w:r>
    </w:p>
    <w:p w14:paraId="0F6E3E14" w14:textId="77777777" w:rsidR="006C0E5E" w:rsidRPr="006C0E5E" w:rsidRDefault="006C0E5E" w:rsidP="006C0E5E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</w:pPr>
      <w:r w:rsidRPr="006C0E5E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>→ Labels reflect the two separate point mutations within the full-length ACTC1 variant.</w:t>
      </w:r>
    </w:p>
    <w:p w14:paraId="1350464E" w14:textId="77777777" w:rsidR="006C0E5E" w:rsidRPr="006C0E5E" w:rsidRDefault="006C0E5E" w:rsidP="006C0E5E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</w:pPr>
      <w:r w:rsidRPr="006C0E5E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 xml:space="preserve">• </w:t>
      </w:r>
      <w:r w:rsidRPr="006C0E5E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/>
          <w14:ligatures w14:val="none"/>
        </w:rPr>
        <w:t>Visual output includes:</w:t>
      </w:r>
    </w:p>
    <w:p w14:paraId="09A5EB4A" w14:textId="77777777" w:rsidR="006C0E5E" w:rsidRPr="006C0E5E" w:rsidRDefault="006C0E5E" w:rsidP="006C0E5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</w:pPr>
      <w:r w:rsidRPr="006C0E5E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>Cartoon overlay of wild type (cyan) vs. mutant (magenta)</w:t>
      </w:r>
    </w:p>
    <w:p w14:paraId="3D403E44" w14:textId="77777777" w:rsidR="006C0E5E" w:rsidRPr="006C0E5E" w:rsidRDefault="006C0E5E" w:rsidP="006C0E5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</w:pPr>
      <w:r w:rsidRPr="006C0E5E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>Mutation sites shown in sticks</w:t>
      </w:r>
    </w:p>
    <w:p w14:paraId="64A17C03" w14:textId="77777777" w:rsidR="006C0E5E" w:rsidRPr="006C0E5E" w:rsidRDefault="006C0E5E" w:rsidP="006C0E5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</w:pPr>
      <w:r w:rsidRPr="006C0E5E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 xml:space="preserve">Both residues 239 and 256 zoomed in and </w:t>
      </w:r>
      <w:proofErr w:type="spellStart"/>
      <w:r w:rsidRPr="006C0E5E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>labeled</w:t>
      </w:r>
      <w:proofErr w:type="spellEnd"/>
    </w:p>
    <w:p w14:paraId="221F599B" w14:textId="77777777" w:rsidR="006C0E5E" w:rsidRPr="006C0E5E" w:rsidRDefault="006C0E5E" w:rsidP="006C0E5E">
      <w:pPr>
        <w:spacing w:after="0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</w:pPr>
      <w:r w:rsidRPr="006C0E5E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pict w14:anchorId="1C00715C">
          <v:rect id="_x0000_i1218" style="width:0;height:1.5pt" o:hralign="center" o:hrstd="t" o:hr="t" fillcolor="#a0a0a0" stroked="f"/>
        </w:pict>
      </w:r>
    </w:p>
    <w:p w14:paraId="27BD52F8" w14:textId="77777777" w:rsidR="006C0E5E" w:rsidRPr="006C0E5E" w:rsidRDefault="006C0E5E" w:rsidP="006C0E5E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C0E5E">
        <w:rPr>
          <w:rFonts w:ascii="Aptos" w:eastAsia="Times New Roman" w:hAnsi="Aptos" w:cs="Times New Roman"/>
          <w:b/>
          <w:bCs/>
          <w:kern w:val="0"/>
          <w:sz w:val="27"/>
          <w:szCs w:val="27"/>
          <w:lang w:eastAsia="en-IN"/>
          <w14:ligatures w14:val="none"/>
        </w:rPr>
        <w:t>3. Interaction Changes</w:t>
      </w:r>
    </w:p>
    <w:p w14:paraId="2524CEC2" w14:textId="77777777" w:rsidR="006C0E5E" w:rsidRPr="006C0E5E" w:rsidRDefault="006C0E5E" w:rsidP="006C0E5E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</w:pPr>
      <w:r w:rsidRPr="006C0E5E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 xml:space="preserve">• </w:t>
      </w:r>
      <w:r w:rsidRPr="006C0E5E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Hydrogen bond/interaction </w:t>
      </w:r>
      <w:proofErr w:type="spellStart"/>
      <w:r w:rsidRPr="006C0E5E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/>
          <w14:ligatures w14:val="none"/>
        </w:rPr>
        <w:t>neighborhood</w:t>
      </w:r>
      <w:proofErr w:type="spellEnd"/>
      <w:r w:rsidRPr="006C0E5E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within 5</w:t>
      </w:r>
      <w:r w:rsidRPr="006C0E5E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 </w:t>
      </w:r>
      <w:r w:rsidRPr="006C0E5E">
        <w:rPr>
          <w:rFonts w:ascii="Aptos" w:eastAsia="Times New Roman" w:hAnsi="Aptos" w:cs="Aptos"/>
          <w:b/>
          <w:bCs/>
          <w:kern w:val="0"/>
          <w:sz w:val="24"/>
          <w:szCs w:val="24"/>
          <w:lang w:eastAsia="en-IN"/>
          <w14:ligatures w14:val="none"/>
        </w:rPr>
        <w:t>Å</w:t>
      </w:r>
      <w:r w:rsidRPr="006C0E5E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01CBA14" w14:textId="77777777" w:rsidR="006C0E5E" w:rsidRPr="006C0E5E" w:rsidRDefault="006C0E5E" w:rsidP="006C0E5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</w:pPr>
      <w:r w:rsidRPr="006C0E5E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/>
          <w14:ligatures w14:val="none"/>
        </w:rPr>
        <w:t>Residue 239:</w:t>
      </w:r>
    </w:p>
    <w:p w14:paraId="391B3D53" w14:textId="77777777" w:rsidR="006C0E5E" w:rsidRPr="006C0E5E" w:rsidRDefault="006C0E5E" w:rsidP="006C0E5E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</w:pPr>
      <w:r w:rsidRPr="006C0E5E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>Wild type: 45 nearby atoms</w:t>
      </w:r>
    </w:p>
    <w:p w14:paraId="650C6B7F" w14:textId="77777777" w:rsidR="006C0E5E" w:rsidRPr="006C0E5E" w:rsidRDefault="006C0E5E" w:rsidP="006C0E5E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</w:pPr>
      <w:r w:rsidRPr="006C0E5E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>Mutant: 44 nearby atoms</w:t>
      </w:r>
    </w:p>
    <w:p w14:paraId="2884D8E1" w14:textId="77777777" w:rsidR="006C0E5E" w:rsidRPr="006C0E5E" w:rsidRDefault="006C0E5E" w:rsidP="006C0E5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</w:pPr>
      <w:r w:rsidRPr="006C0E5E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Residue 256:</w:t>
      </w:r>
    </w:p>
    <w:p w14:paraId="0B80FF3E" w14:textId="77777777" w:rsidR="006C0E5E" w:rsidRPr="006C0E5E" w:rsidRDefault="006C0E5E" w:rsidP="006C0E5E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</w:pPr>
      <w:r w:rsidRPr="006C0E5E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>Wild type: 86 nearby atoms</w:t>
      </w:r>
    </w:p>
    <w:p w14:paraId="6ECC9648" w14:textId="77777777" w:rsidR="006C0E5E" w:rsidRPr="006C0E5E" w:rsidRDefault="006C0E5E" w:rsidP="006C0E5E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</w:pPr>
      <w:r w:rsidRPr="006C0E5E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>Mutant: 84 nearby atoms</w:t>
      </w:r>
    </w:p>
    <w:p w14:paraId="39AE412B" w14:textId="77777777" w:rsidR="006C0E5E" w:rsidRPr="006C0E5E" w:rsidRDefault="006C0E5E" w:rsidP="006C0E5E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</w:pPr>
      <w:r w:rsidRPr="006C0E5E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 xml:space="preserve">• </w:t>
      </w:r>
      <w:r w:rsidRPr="006C0E5E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/>
          <w14:ligatures w14:val="none"/>
        </w:rPr>
        <w:t>Bond networks</w:t>
      </w:r>
      <w:r w:rsidRPr="006C0E5E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r w:rsidRPr="006C0E5E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>PyMOL</w:t>
      </w:r>
      <w:proofErr w:type="spellEnd"/>
      <w:r w:rsidRPr="006C0E5E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C0E5E">
        <w:rPr>
          <w:rFonts w:ascii="Aptos" w:eastAsia="Times New Roman" w:hAnsi="Aptos" w:cs="Courier New"/>
          <w:kern w:val="0"/>
          <w:sz w:val="20"/>
          <w:szCs w:val="20"/>
          <w:lang w:eastAsia="en-IN"/>
          <w14:ligatures w14:val="none"/>
        </w:rPr>
        <w:t>dist</w:t>
      </w:r>
      <w:proofErr w:type="spellEnd"/>
      <w:r w:rsidRPr="006C0E5E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>):</w:t>
      </w:r>
    </w:p>
    <w:p w14:paraId="6D06CF95" w14:textId="77777777" w:rsidR="006C0E5E" w:rsidRPr="006C0E5E" w:rsidRDefault="006C0E5E" w:rsidP="006C0E5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</w:pPr>
      <w:r w:rsidRPr="006C0E5E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>Wild type H</w:t>
      </w:r>
      <w:r w:rsidRPr="006C0E5E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noBreakHyphen/>
        <w:t>bonds: yellow</w:t>
      </w:r>
    </w:p>
    <w:p w14:paraId="3956737A" w14:textId="77777777" w:rsidR="006C0E5E" w:rsidRPr="006C0E5E" w:rsidRDefault="006C0E5E" w:rsidP="006C0E5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</w:pPr>
      <w:r w:rsidRPr="006C0E5E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>Mutant H</w:t>
      </w:r>
      <w:r w:rsidRPr="006C0E5E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noBreakHyphen/>
        <w:t>bonds: red</w:t>
      </w:r>
    </w:p>
    <w:p w14:paraId="4498DBF9" w14:textId="77777777" w:rsidR="006C0E5E" w:rsidRPr="006C0E5E" w:rsidRDefault="006C0E5E" w:rsidP="006C0E5E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</w:pPr>
      <w:r w:rsidRPr="006C0E5E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>→ Slight reductions in local contact density at both sites, suggesting specific side</w:t>
      </w:r>
      <w:r w:rsidRPr="006C0E5E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noBreakHyphen/>
        <w:t>chain rearrangements due to the mutations.</w:t>
      </w:r>
    </w:p>
    <w:p w14:paraId="373BB254" w14:textId="77777777" w:rsidR="006C0E5E" w:rsidRPr="006C0E5E" w:rsidRDefault="006C0E5E" w:rsidP="006C0E5E">
      <w:pPr>
        <w:spacing w:after="0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</w:pPr>
      <w:r w:rsidRPr="006C0E5E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pict w14:anchorId="58098A45">
          <v:rect id="_x0000_i1219" style="width:0;height:1.5pt" o:hralign="center" o:hrstd="t" o:hr="t" fillcolor="#a0a0a0" stroked="f"/>
        </w:pict>
      </w:r>
    </w:p>
    <w:p w14:paraId="08351650" w14:textId="77777777" w:rsidR="006C0E5E" w:rsidRPr="006C0E5E" w:rsidRDefault="006C0E5E" w:rsidP="006C0E5E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</w:pPr>
      <w:r w:rsidRPr="006C0E5E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/>
          <w14:ligatures w14:val="none"/>
        </w:rPr>
        <w:t>Table 1. Summary of ACTC1_239 &amp; ACTC1_256 Mutation Analysis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2"/>
        <w:gridCol w:w="1403"/>
        <w:gridCol w:w="1417"/>
        <w:gridCol w:w="2263"/>
        <w:gridCol w:w="1896"/>
        <w:gridCol w:w="1255"/>
      </w:tblGrid>
      <w:tr w:rsidR="006C0E5E" w:rsidRPr="006C0E5E" w14:paraId="5B3FC964" w14:textId="77777777" w:rsidTr="006C0E5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A5ADB6" w14:textId="77777777" w:rsidR="006C0E5E" w:rsidRPr="006C0E5E" w:rsidRDefault="006C0E5E" w:rsidP="006C0E5E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6C0E5E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Gene</w:t>
            </w:r>
          </w:p>
        </w:tc>
        <w:tc>
          <w:tcPr>
            <w:tcW w:w="0" w:type="auto"/>
            <w:vAlign w:val="center"/>
            <w:hideMark/>
          </w:tcPr>
          <w:p w14:paraId="2A06173B" w14:textId="77777777" w:rsidR="006C0E5E" w:rsidRPr="006C0E5E" w:rsidRDefault="006C0E5E" w:rsidP="006C0E5E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6C0E5E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Mutation Sites</w:t>
            </w:r>
          </w:p>
        </w:tc>
        <w:tc>
          <w:tcPr>
            <w:tcW w:w="0" w:type="auto"/>
            <w:vAlign w:val="center"/>
            <w:hideMark/>
          </w:tcPr>
          <w:p w14:paraId="46B5EC81" w14:textId="77777777" w:rsidR="006C0E5E" w:rsidRPr="006C0E5E" w:rsidRDefault="006C0E5E" w:rsidP="006C0E5E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6C0E5E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Domain</w:t>
            </w:r>
          </w:p>
        </w:tc>
        <w:tc>
          <w:tcPr>
            <w:tcW w:w="0" w:type="auto"/>
            <w:vAlign w:val="center"/>
            <w:hideMark/>
          </w:tcPr>
          <w:p w14:paraId="4C3EE1EF" w14:textId="77777777" w:rsidR="006C0E5E" w:rsidRPr="006C0E5E" w:rsidRDefault="006C0E5E" w:rsidP="006C0E5E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6C0E5E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Structural Change</w:t>
            </w:r>
          </w:p>
        </w:tc>
        <w:tc>
          <w:tcPr>
            <w:tcW w:w="0" w:type="auto"/>
            <w:vAlign w:val="center"/>
            <w:hideMark/>
          </w:tcPr>
          <w:p w14:paraId="236E7C32" w14:textId="77777777" w:rsidR="006C0E5E" w:rsidRPr="006C0E5E" w:rsidRDefault="006C0E5E" w:rsidP="006C0E5E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6C0E5E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Clinical Correlate</w:t>
            </w:r>
          </w:p>
        </w:tc>
        <w:tc>
          <w:tcPr>
            <w:tcW w:w="0" w:type="auto"/>
            <w:vAlign w:val="center"/>
            <w:hideMark/>
          </w:tcPr>
          <w:p w14:paraId="609F52FE" w14:textId="77777777" w:rsidR="006C0E5E" w:rsidRPr="006C0E5E" w:rsidRDefault="006C0E5E" w:rsidP="006C0E5E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6C0E5E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Reference</w:t>
            </w:r>
          </w:p>
        </w:tc>
      </w:tr>
      <w:tr w:rsidR="006C0E5E" w:rsidRPr="006C0E5E" w14:paraId="77A2BCF1" w14:textId="77777777" w:rsidTr="006C0E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1DE97B" w14:textId="77777777" w:rsidR="006C0E5E" w:rsidRPr="006C0E5E" w:rsidRDefault="006C0E5E" w:rsidP="006C0E5E">
            <w:pPr>
              <w:spacing w:after="0" w:line="240" w:lineRule="auto"/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C0E5E"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en-IN"/>
                <w14:ligatures w14:val="none"/>
              </w:rPr>
              <w:t>ACTC1</w:t>
            </w:r>
          </w:p>
        </w:tc>
        <w:tc>
          <w:tcPr>
            <w:tcW w:w="0" w:type="auto"/>
            <w:vAlign w:val="center"/>
            <w:hideMark/>
          </w:tcPr>
          <w:p w14:paraId="4B92D997" w14:textId="77777777" w:rsidR="006C0E5E" w:rsidRPr="006C0E5E" w:rsidRDefault="006C0E5E" w:rsidP="006C0E5E">
            <w:pPr>
              <w:spacing w:after="0" w:line="240" w:lineRule="auto"/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C0E5E"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en-IN"/>
                <w14:ligatures w14:val="none"/>
              </w:rPr>
              <w:t>&lt;RESN&gt;239, 256</w:t>
            </w:r>
          </w:p>
        </w:tc>
        <w:tc>
          <w:tcPr>
            <w:tcW w:w="0" w:type="auto"/>
            <w:vAlign w:val="center"/>
            <w:hideMark/>
          </w:tcPr>
          <w:p w14:paraId="5BB261C0" w14:textId="77777777" w:rsidR="006C0E5E" w:rsidRPr="006C0E5E" w:rsidRDefault="006C0E5E" w:rsidP="006C0E5E">
            <w:pPr>
              <w:spacing w:after="0" w:line="240" w:lineRule="auto"/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C0E5E"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en-IN"/>
                <w14:ligatures w14:val="none"/>
              </w:rPr>
              <w:t>Actin subdomains</w:t>
            </w:r>
          </w:p>
        </w:tc>
        <w:tc>
          <w:tcPr>
            <w:tcW w:w="0" w:type="auto"/>
            <w:vAlign w:val="center"/>
            <w:hideMark/>
          </w:tcPr>
          <w:p w14:paraId="655CF22B" w14:textId="77777777" w:rsidR="006C0E5E" w:rsidRPr="006C0E5E" w:rsidRDefault="006C0E5E" w:rsidP="006C0E5E">
            <w:pPr>
              <w:spacing w:after="0" w:line="240" w:lineRule="auto"/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C0E5E"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en-IN"/>
                <w14:ligatures w14:val="none"/>
              </w:rPr>
              <w:t>Global RMSD = 0.278</w:t>
            </w:r>
            <w:r w:rsidRPr="006C0E5E"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  <w:t> </w:t>
            </w:r>
            <w:r w:rsidRPr="006C0E5E">
              <w:rPr>
                <w:rFonts w:ascii="Aptos" w:eastAsia="Times New Roman" w:hAnsi="Aptos" w:cs="Aptos"/>
                <w:kern w:val="0"/>
                <w:sz w:val="24"/>
                <w:szCs w:val="24"/>
                <w:lang w:eastAsia="en-IN"/>
                <w14:ligatures w14:val="none"/>
              </w:rPr>
              <w:t>Å</w:t>
            </w:r>
            <w:r w:rsidRPr="006C0E5E"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en-IN"/>
                <w14:ligatures w14:val="none"/>
              </w:rPr>
              <w:t>; Local RMSD</w:t>
            </w:r>
            <w:r w:rsidRPr="006C0E5E">
              <w:rPr>
                <w:rFonts w:ascii="Cambria Math" w:eastAsia="Times New Roman" w:hAnsi="Cambria Math" w:cs="Cambria Math"/>
                <w:kern w:val="0"/>
                <w:sz w:val="24"/>
                <w:szCs w:val="24"/>
                <w:lang w:eastAsia="en-IN"/>
                <w14:ligatures w14:val="none"/>
              </w:rPr>
              <w:t>₍</w:t>
            </w:r>
            <w:r w:rsidRPr="006C0E5E">
              <w:rPr>
                <w:rFonts w:ascii="Aptos" w:eastAsia="Times New Roman" w:hAnsi="Aptos" w:cs="Aptos"/>
                <w:kern w:val="0"/>
                <w:sz w:val="24"/>
                <w:szCs w:val="24"/>
                <w:lang w:eastAsia="en-IN"/>
                <w14:ligatures w14:val="none"/>
              </w:rPr>
              <w:t>₂₃₉</w:t>
            </w:r>
            <w:r w:rsidRPr="006C0E5E">
              <w:rPr>
                <w:rFonts w:ascii="Cambria Math" w:eastAsia="Times New Roman" w:hAnsi="Cambria Math" w:cs="Cambria Math"/>
                <w:kern w:val="0"/>
                <w:sz w:val="24"/>
                <w:szCs w:val="24"/>
                <w:lang w:eastAsia="en-IN"/>
                <w14:ligatures w14:val="none"/>
              </w:rPr>
              <w:t>₎</w:t>
            </w:r>
            <w:r w:rsidRPr="006C0E5E"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= 0.135</w:t>
            </w:r>
            <w:r w:rsidRPr="006C0E5E"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  <w:t> </w:t>
            </w:r>
            <w:r w:rsidRPr="006C0E5E">
              <w:rPr>
                <w:rFonts w:ascii="Aptos" w:eastAsia="Times New Roman" w:hAnsi="Aptos" w:cs="Aptos"/>
                <w:kern w:val="0"/>
                <w:sz w:val="24"/>
                <w:szCs w:val="24"/>
                <w:lang w:eastAsia="en-IN"/>
                <w14:ligatures w14:val="none"/>
              </w:rPr>
              <w:t>Å</w:t>
            </w:r>
            <w:r w:rsidRPr="006C0E5E"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en-IN"/>
                <w14:ligatures w14:val="none"/>
              </w:rPr>
              <w:t>; Local RMSD</w:t>
            </w:r>
            <w:r w:rsidRPr="006C0E5E">
              <w:rPr>
                <w:rFonts w:ascii="Cambria Math" w:eastAsia="Times New Roman" w:hAnsi="Cambria Math" w:cs="Cambria Math"/>
                <w:kern w:val="0"/>
                <w:sz w:val="24"/>
                <w:szCs w:val="24"/>
                <w:lang w:eastAsia="en-IN"/>
                <w14:ligatures w14:val="none"/>
              </w:rPr>
              <w:t>₍</w:t>
            </w:r>
            <w:r w:rsidRPr="006C0E5E">
              <w:rPr>
                <w:rFonts w:ascii="Aptos" w:eastAsia="Times New Roman" w:hAnsi="Aptos" w:cs="Aptos"/>
                <w:kern w:val="0"/>
                <w:sz w:val="24"/>
                <w:szCs w:val="24"/>
                <w:lang w:eastAsia="en-IN"/>
                <w14:ligatures w14:val="none"/>
              </w:rPr>
              <w:t>₂₅₆</w:t>
            </w:r>
            <w:r w:rsidRPr="006C0E5E">
              <w:rPr>
                <w:rFonts w:ascii="Cambria Math" w:eastAsia="Times New Roman" w:hAnsi="Cambria Math" w:cs="Cambria Math"/>
                <w:kern w:val="0"/>
                <w:sz w:val="24"/>
                <w:szCs w:val="24"/>
                <w:lang w:eastAsia="en-IN"/>
                <w14:ligatures w14:val="none"/>
              </w:rPr>
              <w:t>₎</w:t>
            </w:r>
            <w:r w:rsidRPr="006C0E5E"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= 0.092</w:t>
            </w:r>
            <w:r w:rsidRPr="006C0E5E"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  <w:t> </w:t>
            </w:r>
            <w:r w:rsidRPr="006C0E5E">
              <w:rPr>
                <w:rFonts w:ascii="Aptos" w:eastAsia="Times New Roman" w:hAnsi="Aptos" w:cs="Aptos"/>
                <w:kern w:val="0"/>
                <w:sz w:val="24"/>
                <w:szCs w:val="24"/>
                <w:lang w:eastAsia="en-IN"/>
                <w14:ligatures w14:val="none"/>
              </w:rPr>
              <w:t>Å</w:t>
            </w:r>
            <w:r w:rsidRPr="006C0E5E"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en-IN"/>
                <w14:ligatures w14:val="none"/>
              </w:rPr>
              <w:t>; slight loss of local contacts</w:t>
            </w:r>
          </w:p>
        </w:tc>
        <w:tc>
          <w:tcPr>
            <w:tcW w:w="0" w:type="auto"/>
            <w:vAlign w:val="center"/>
            <w:hideMark/>
          </w:tcPr>
          <w:p w14:paraId="39C33948" w14:textId="77777777" w:rsidR="006C0E5E" w:rsidRPr="006C0E5E" w:rsidRDefault="006C0E5E" w:rsidP="006C0E5E">
            <w:pPr>
              <w:spacing w:after="0" w:line="240" w:lineRule="auto"/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C0E5E"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en-IN"/>
                <w14:ligatures w14:val="none"/>
              </w:rPr>
              <w:t>HCM</w:t>
            </w:r>
            <w:r w:rsidRPr="006C0E5E"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en-IN"/>
                <w14:ligatures w14:val="none"/>
              </w:rPr>
              <w:noBreakHyphen/>
              <w:t>associated variant</w:t>
            </w:r>
          </w:p>
        </w:tc>
        <w:tc>
          <w:tcPr>
            <w:tcW w:w="0" w:type="auto"/>
            <w:vAlign w:val="center"/>
            <w:hideMark/>
          </w:tcPr>
          <w:p w14:paraId="11795AF2" w14:textId="77777777" w:rsidR="006C0E5E" w:rsidRPr="006C0E5E" w:rsidRDefault="006C0E5E" w:rsidP="006C0E5E">
            <w:pPr>
              <w:spacing w:after="0" w:line="240" w:lineRule="auto"/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C0E5E"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en-IN"/>
                <w14:ligatures w14:val="none"/>
              </w:rPr>
              <w:t>PMID: XXXXXXX</w:t>
            </w:r>
          </w:p>
        </w:tc>
      </w:tr>
    </w:tbl>
    <w:p w14:paraId="3937713F" w14:textId="77777777" w:rsidR="006C0E5E" w:rsidRPr="006C0E5E" w:rsidRDefault="006C0E5E" w:rsidP="006C0E5E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</w:pPr>
      <w:r w:rsidRPr="006C0E5E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>*Residues 239 and 256 both lie in regions critical for actin filament stability and myosin interaction.</w:t>
      </w:r>
    </w:p>
    <w:p w14:paraId="1F0055EE" w14:textId="77777777" w:rsidR="006C0E5E" w:rsidRPr="006C0E5E" w:rsidRDefault="006C0E5E" w:rsidP="006C0E5E">
      <w:pPr>
        <w:spacing w:after="0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</w:pPr>
      <w:r w:rsidRPr="006C0E5E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pict w14:anchorId="010A6D96">
          <v:rect id="_x0000_i1220" style="width:0;height:1.5pt" o:hralign="center" o:hrstd="t" o:hr="t" fillcolor="#a0a0a0" stroked="f"/>
        </w:pict>
      </w:r>
    </w:p>
    <w:p w14:paraId="6AED4F58" w14:textId="77777777" w:rsidR="006C0E5E" w:rsidRPr="006C0E5E" w:rsidRDefault="006C0E5E" w:rsidP="006C0E5E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C0E5E">
        <w:rPr>
          <w:rFonts w:ascii="Aptos" w:eastAsia="Times New Roman" w:hAnsi="Aptos" w:cs="Times New Roman"/>
          <w:b/>
          <w:bCs/>
          <w:kern w:val="0"/>
          <w:sz w:val="27"/>
          <w:szCs w:val="27"/>
          <w:lang w:eastAsia="en-IN"/>
          <w14:ligatures w14:val="none"/>
        </w:rPr>
        <w:t>Functional Implication Analysis</w:t>
      </w:r>
    </w:p>
    <w:p w14:paraId="2D09D28A" w14:textId="77777777" w:rsidR="006C0E5E" w:rsidRPr="006C0E5E" w:rsidRDefault="006C0E5E" w:rsidP="006C0E5E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</w:pPr>
      <w:r w:rsidRPr="006C0E5E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 xml:space="preserve">The dual mutations at residues 239 and 256 in ACTC1 induce both </w:t>
      </w:r>
      <w:r w:rsidRPr="006C0E5E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/>
          <w14:ligatures w14:val="none"/>
        </w:rPr>
        <w:t>global backbone rearrangements</w:t>
      </w:r>
      <w:r w:rsidRPr="006C0E5E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6C0E5E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/>
          <w14:ligatures w14:val="none"/>
        </w:rPr>
        <w:t>localized shifts</w:t>
      </w:r>
      <w:r w:rsidRPr="006C0E5E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 xml:space="preserve"> in actin subdomain 3. The modest reduction in local contacts at each site may perturb </w:t>
      </w:r>
      <w:r w:rsidRPr="006C0E5E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/>
          <w14:ligatures w14:val="none"/>
        </w:rPr>
        <w:t>actin filament assembly</w:t>
      </w:r>
      <w:r w:rsidRPr="006C0E5E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 xml:space="preserve"> or </w:t>
      </w:r>
      <w:r w:rsidRPr="006C0E5E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/>
          <w14:ligatures w14:val="none"/>
        </w:rPr>
        <w:t>myosin-binding interfaces</w:t>
      </w:r>
      <w:r w:rsidRPr="006C0E5E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>, exacerbating sarcomere dysfunction characteristic of hypertrophic cardiomyopathy.</w:t>
      </w:r>
    </w:p>
    <w:p w14:paraId="6CDEBD70" w14:textId="77777777" w:rsidR="006C0E5E" w:rsidRPr="006C0E5E" w:rsidRDefault="006C0E5E" w:rsidP="006C0E5E">
      <w:pPr>
        <w:spacing w:after="0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</w:pPr>
      <w:r w:rsidRPr="006C0E5E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pict w14:anchorId="081AB1EB">
          <v:rect id="_x0000_i1221" style="width:0;height:1.5pt" o:hralign="center" o:hrstd="t" o:hr="t" fillcolor="#a0a0a0" stroked="f"/>
        </w:pict>
      </w:r>
    </w:p>
    <w:p w14:paraId="38167291" w14:textId="77777777" w:rsidR="006C0E5E" w:rsidRPr="006C0E5E" w:rsidRDefault="006C0E5E" w:rsidP="006C0E5E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C0E5E">
        <w:rPr>
          <w:rFonts w:ascii="Aptos" w:eastAsia="Times New Roman" w:hAnsi="Aptos" w:cs="Times New Roman"/>
          <w:b/>
          <w:bCs/>
          <w:kern w:val="0"/>
          <w:sz w:val="27"/>
          <w:szCs w:val="27"/>
          <w:lang w:eastAsia="en-IN"/>
          <w14:ligatures w14:val="none"/>
        </w:rPr>
        <w:t>Structural Visualization</w:t>
      </w:r>
    </w:p>
    <w:p w14:paraId="5035E856" w14:textId="77777777" w:rsidR="006C0E5E" w:rsidRPr="006C0E5E" w:rsidRDefault="006C0E5E" w:rsidP="006C0E5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</w:pPr>
      <w:r w:rsidRPr="006C0E5E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/>
          <w14:ligatures w14:val="none"/>
        </w:rPr>
        <w:t>Figure 3A:</w:t>
      </w:r>
      <w:r w:rsidRPr="006C0E5E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 xml:space="preserve"> Full-length overlay (cyan = WT; magenta = mutant)</w:t>
      </w:r>
    </w:p>
    <w:p w14:paraId="3F1F05E8" w14:textId="77777777" w:rsidR="006C0E5E" w:rsidRPr="006C0E5E" w:rsidRDefault="006C0E5E" w:rsidP="006C0E5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</w:pPr>
      <w:r w:rsidRPr="006C0E5E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/>
          <w14:ligatures w14:val="none"/>
        </w:rPr>
        <w:t>Figure 3B:</w:t>
      </w:r>
      <w:r w:rsidRPr="006C0E5E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 xml:space="preserve"> Zoomed-in stick views of residues 234–244 and 251–261 with labels:</w:t>
      </w:r>
    </w:p>
    <w:p w14:paraId="243266E1" w14:textId="77777777" w:rsidR="006C0E5E" w:rsidRPr="006C0E5E" w:rsidRDefault="006C0E5E" w:rsidP="006C0E5E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</w:pPr>
      <w:r w:rsidRPr="006C0E5E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>“WT: &lt;RESN&gt;</w:t>
      </w:r>
      <w:r w:rsidRPr="006C0E5E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noBreakHyphen/>
        <w:t>239” vs. “Mut: &lt;RESN&gt;</w:t>
      </w:r>
      <w:r w:rsidRPr="006C0E5E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noBreakHyphen/>
        <w:t>239”</w:t>
      </w:r>
    </w:p>
    <w:p w14:paraId="3CA19829" w14:textId="77777777" w:rsidR="006C0E5E" w:rsidRPr="006C0E5E" w:rsidRDefault="006C0E5E" w:rsidP="006C0E5E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</w:pPr>
      <w:r w:rsidRPr="006C0E5E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>“WT: &lt;RESN&gt;</w:t>
      </w:r>
      <w:r w:rsidRPr="006C0E5E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noBreakHyphen/>
        <w:t>256” vs. “Mut: &lt;RESN&gt;</w:t>
      </w:r>
      <w:r w:rsidRPr="006C0E5E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noBreakHyphen/>
        <w:t>256”</w:t>
      </w:r>
    </w:p>
    <w:p w14:paraId="1E572F3E" w14:textId="77777777" w:rsidR="006C0E5E" w:rsidRPr="006C0E5E" w:rsidRDefault="006C0E5E" w:rsidP="006C0E5E">
      <w:pPr>
        <w:spacing w:after="0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</w:pPr>
      <w:r w:rsidRPr="006C0E5E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lastRenderedPageBreak/>
        <w:pict w14:anchorId="03282E1D">
          <v:rect id="_x0000_i1222" style="width:0;height:1.5pt" o:hralign="center" o:hrstd="t" o:hr="t" fillcolor="#a0a0a0" stroked="f"/>
        </w:pict>
      </w:r>
    </w:p>
    <w:p w14:paraId="11BC28E8" w14:textId="77777777" w:rsidR="006C0E5E" w:rsidRPr="006C0E5E" w:rsidRDefault="006C0E5E" w:rsidP="006C0E5E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C0E5E">
        <w:rPr>
          <w:rFonts w:ascii="Aptos" w:eastAsia="Times New Roman" w:hAnsi="Aptos" w:cs="Times New Roman"/>
          <w:b/>
          <w:bCs/>
          <w:kern w:val="0"/>
          <w:sz w:val="27"/>
          <w:szCs w:val="27"/>
          <w:lang w:eastAsia="en-IN"/>
          <w14:ligatures w14:val="none"/>
        </w:rPr>
        <w:t>Analysis of Structural Differences</w:t>
      </w:r>
    </w:p>
    <w:p w14:paraId="7A79F56A" w14:textId="77777777" w:rsidR="006C0E5E" w:rsidRPr="006C0E5E" w:rsidRDefault="006C0E5E" w:rsidP="006C0E5E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</w:pPr>
      <w:r w:rsidRPr="006C0E5E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 xml:space="preserve">(All metrics via </w:t>
      </w:r>
      <w:proofErr w:type="spellStart"/>
      <w:r w:rsidRPr="006C0E5E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>PyMOL</w:t>
      </w:r>
      <w:proofErr w:type="spellEnd"/>
      <w:r w:rsidRPr="006C0E5E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 xml:space="preserve"> v3.1.6.1)</w:t>
      </w:r>
    </w:p>
    <w:p w14:paraId="33C8D8FF" w14:textId="77777777" w:rsidR="006C0E5E" w:rsidRPr="006C0E5E" w:rsidRDefault="006C0E5E" w:rsidP="006C0E5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</w:pPr>
      <w:r w:rsidRPr="006C0E5E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/>
          <w14:ligatures w14:val="none"/>
        </w:rPr>
        <w:t>Global alignment RMSD:</w:t>
      </w:r>
      <w:r w:rsidRPr="006C0E5E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 xml:space="preserve"> 0.278</w:t>
      </w:r>
      <w:r w:rsidRPr="006C0E5E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 </w:t>
      </w:r>
      <w:r w:rsidRPr="006C0E5E">
        <w:rPr>
          <w:rFonts w:ascii="Aptos" w:eastAsia="Times New Roman" w:hAnsi="Aptos" w:cs="Aptos"/>
          <w:kern w:val="0"/>
          <w:sz w:val="24"/>
          <w:szCs w:val="24"/>
          <w:lang w:eastAsia="en-IN"/>
          <w14:ligatures w14:val="none"/>
        </w:rPr>
        <w:t>Å</w:t>
      </w:r>
      <w:r w:rsidRPr="006C0E5E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6C0E5E">
        <w:rPr>
          <w:rFonts w:ascii="Aptos" w:eastAsia="Times New Roman" w:hAnsi="Aptos" w:cs="Aptos"/>
          <w:kern w:val="0"/>
          <w:sz w:val="24"/>
          <w:szCs w:val="24"/>
          <w:lang w:eastAsia="en-IN"/>
          <w14:ligatures w14:val="none"/>
        </w:rPr>
        <w:t>—</w:t>
      </w:r>
      <w:r w:rsidRPr="006C0E5E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 xml:space="preserve"> indicates combined structural impact of two mutations</w:t>
      </w:r>
    </w:p>
    <w:p w14:paraId="3B398149" w14:textId="77777777" w:rsidR="006C0E5E" w:rsidRPr="006C0E5E" w:rsidRDefault="006C0E5E" w:rsidP="006C0E5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</w:pPr>
      <w:r w:rsidRPr="006C0E5E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/>
          <w14:ligatures w14:val="none"/>
        </w:rPr>
        <w:t>Local alignment RMSDs:</w:t>
      </w:r>
    </w:p>
    <w:p w14:paraId="28218E69" w14:textId="77777777" w:rsidR="006C0E5E" w:rsidRPr="006C0E5E" w:rsidRDefault="006C0E5E" w:rsidP="006C0E5E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</w:pPr>
      <w:r w:rsidRPr="006C0E5E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 xml:space="preserve">239 </w:t>
      </w:r>
      <w:proofErr w:type="gramStart"/>
      <w:r w:rsidRPr="006C0E5E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>region</w:t>
      </w:r>
      <w:proofErr w:type="gramEnd"/>
      <w:r w:rsidRPr="006C0E5E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>: 0.135</w:t>
      </w:r>
      <w:r w:rsidRPr="006C0E5E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 </w:t>
      </w:r>
      <w:r w:rsidRPr="006C0E5E">
        <w:rPr>
          <w:rFonts w:ascii="Aptos" w:eastAsia="Times New Roman" w:hAnsi="Aptos" w:cs="Aptos"/>
          <w:kern w:val="0"/>
          <w:sz w:val="24"/>
          <w:szCs w:val="24"/>
          <w:lang w:eastAsia="en-IN"/>
          <w14:ligatures w14:val="none"/>
        </w:rPr>
        <w:t>Å</w:t>
      </w:r>
    </w:p>
    <w:p w14:paraId="2A611129" w14:textId="77777777" w:rsidR="006C0E5E" w:rsidRPr="006C0E5E" w:rsidRDefault="006C0E5E" w:rsidP="006C0E5E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</w:pPr>
      <w:r w:rsidRPr="006C0E5E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 xml:space="preserve">256 </w:t>
      </w:r>
      <w:proofErr w:type="gramStart"/>
      <w:r w:rsidRPr="006C0E5E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>region</w:t>
      </w:r>
      <w:proofErr w:type="gramEnd"/>
      <w:r w:rsidRPr="006C0E5E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>: 0.092</w:t>
      </w:r>
      <w:r w:rsidRPr="006C0E5E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 </w:t>
      </w:r>
      <w:r w:rsidRPr="006C0E5E">
        <w:rPr>
          <w:rFonts w:ascii="Aptos" w:eastAsia="Times New Roman" w:hAnsi="Aptos" w:cs="Aptos"/>
          <w:kern w:val="0"/>
          <w:sz w:val="24"/>
          <w:szCs w:val="24"/>
          <w:lang w:eastAsia="en-IN"/>
          <w14:ligatures w14:val="none"/>
        </w:rPr>
        <w:t>Å</w:t>
      </w:r>
    </w:p>
    <w:p w14:paraId="68DC2284" w14:textId="77777777" w:rsidR="006C0E5E" w:rsidRPr="006C0E5E" w:rsidRDefault="006C0E5E" w:rsidP="006C0E5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</w:pPr>
      <w:r w:rsidRPr="006C0E5E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/>
          <w14:ligatures w14:val="none"/>
        </w:rPr>
        <w:t>Hydrogen</w:t>
      </w:r>
      <w:r w:rsidRPr="006C0E5E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/>
          <w14:ligatures w14:val="none"/>
        </w:rPr>
        <w:noBreakHyphen/>
        <w:t>bond mapping:</w:t>
      </w:r>
    </w:p>
    <w:p w14:paraId="60250CE0" w14:textId="77777777" w:rsidR="006C0E5E" w:rsidRPr="006C0E5E" w:rsidRDefault="006C0E5E" w:rsidP="006C0E5E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</w:pPr>
      <w:r w:rsidRPr="006C0E5E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>239: 45</w:t>
      </w:r>
      <w:r w:rsidRPr="006C0E5E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 </w:t>
      </w:r>
      <w:r w:rsidRPr="006C0E5E">
        <w:rPr>
          <w:rFonts w:ascii="Aptos" w:eastAsia="Times New Roman" w:hAnsi="Aptos" w:cs="Aptos"/>
          <w:kern w:val="0"/>
          <w:sz w:val="24"/>
          <w:szCs w:val="24"/>
          <w:lang w:eastAsia="en-IN"/>
          <w14:ligatures w14:val="none"/>
        </w:rPr>
        <w:t>→</w:t>
      </w:r>
      <w:r w:rsidRPr="006C0E5E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 </w:t>
      </w:r>
      <w:r w:rsidRPr="006C0E5E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>44 atoms</w:t>
      </w:r>
    </w:p>
    <w:p w14:paraId="086BCEEF" w14:textId="77777777" w:rsidR="006C0E5E" w:rsidRPr="006C0E5E" w:rsidRDefault="006C0E5E" w:rsidP="006C0E5E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</w:pPr>
      <w:r w:rsidRPr="006C0E5E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>256: 86</w:t>
      </w:r>
      <w:r w:rsidRPr="006C0E5E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 </w:t>
      </w:r>
      <w:r w:rsidRPr="006C0E5E">
        <w:rPr>
          <w:rFonts w:ascii="Aptos" w:eastAsia="Times New Roman" w:hAnsi="Aptos" w:cs="Aptos"/>
          <w:kern w:val="0"/>
          <w:sz w:val="24"/>
          <w:szCs w:val="24"/>
          <w:lang w:eastAsia="en-IN"/>
          <w14:ligatures w14:val="none"/>
        </w:rPr>
        <w:t>→</w:t>
      </w:r>
      <w:r w:rsidRPr="006C0E5E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 </w:t>
      </w:r>
      <w:r w:rsidRPr="006C0E5E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>84 atoms</w:t>
      </w:r>
    </w:p>
    <w:p w14:paraId="2AEE6D55" w14:textId="77777777" w:rsidR="006C0E5E" w:rsidRPr="006C0E5E" w:rsidRDefault="006C0E5E" w:rsidP="006C0E5E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</w:pPr>
      <w:r w:rsidRPr="006C0E5E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 xml:space="preserve">These data support a model in which </w:t>
      </w:r>
      <w:r w:rsidRPr="006C0E5E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/>
          <w14:ligatures w14:val="none"/>
        </w:rPr>
        <w:t>ACTC1_239+256</w:t>
      </w:r>
      <w:r w:rsidRPr="006C0E5E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 xml:space="preserve"> mutations collaboratively disrupt actin architecture, potentially impairing filament stability and contractility.</w:t>
      </w:r>
    </w:p>
    <w:p w14:paraId="730291E7" w14:textId="77777777" w:rsidR="00266424" w:rsidRPr="006C0E5E" w:rsidRDefault="00266424" w:rsidP="006C0E5E">
      <w:pPr>
        <w:rPr>
          <w:rFonts w:ascii="Aptos" w:hAnsi="Aptos"/>
        </w:rPr>
      </w:pPr>
    </w:p>
    <w:sectPr w:rsidR="00266424" w:rsidRPr="006C0E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D7AB9"/>
    <w:multiLevelType w:val="multilevel"/>
    <w:tmpl w:val="9DAC3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8767FB"/>
    <w:multiLevelType w:val="multilevel"/>
    <w:tmpl w:val="A4525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0E1412"/>
    <w:multiLevelType w:val="multilevel"/>
    <w:tmpl w:val="431A8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437C1B"/>
    <w:multiLevelType w:val="multilevel"/>
    <w:tmpl w:val="D8EED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65065D"/>
    <w:multiLevelType w:val="multilevel"/>
    <w:tmpl w:val="7A54484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526F4D"/>
    <w:multiLevelType w:val="multilevel"/>
    <w:tmpl w:val="3932B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5D6CF8"/>
    <w:multiLevelType w:val="multilevel"/>
    <w:tmpl w:val="4588D44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5041BB"/>
    <w:multiLevelType w:val="multilevel"/>
    <w:tmpl w:val="A3FED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FB3247"/>
    <w:multiLevelType w:val="multilevel"/>
    <w:tmpl w:val="2B6C3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9F1E48"/>
    <w:multiLevelType w:val="multilevel"/>
    <w:tmpl w:val="C62C1A3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40862EA"/>
    <w:multiLevelType w:val="multilevel"/>
    <w:tmpl w:val="FEC8F21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6AE7B08"/>
    <w:multiLevelType w:val="multilevel"/>
    <w:tmpl w:val="5AC81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9A6276"/>
    <w:multiLevelType w:val="multilevel"/>
    <w:tmpl w:val="1E806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542CAA"/>
    <w:multiLevelType w:val="multilevel"/>
    <w:tmpl w:val="3F3E8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294F3A"/>
    <w:multiLevelType w:val="multilevel"/>
    <w:tmpl w:val="343C6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CC1200"/>
    <w:multiLevelType w:val="multilevel"/>
    <w:tmpl w:val="7E1A4DE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FFC7001"/>
    <w:multiLevelType w:val="multilevel"/>
    <w:tmpl w:val="5F4A1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4431EB"/>
    <w:multiLevelType w:val="multilevel"/>
    <w:tmpl w:val="96E08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7351575">
    <w:abstractNumId w:val="3"/>
  </w:num>
  <w:num w:numId="2" w16cid:durableId="971449644">
    <w:abstractNumId w:val="4"/>
  </w:num>
  <w:num w:numId="3" w16cid:durableId="1281035471">
    <w:abstractNumId w:val="7"/>
  </w:num>
  <w:num w:numId="4" w16cid:durableId="807011751">
    <w:abstractNumId w:val="6"/>
  </w:num>
  <w:num w:numId="5" w16cid:durableId="950746637">
    <w:abstractNumId w:val="0"/>
  </w:num>
  <w:num w:numId="6" w16cid:durableId="945620599">
    <w:abstractNumId w:val="12"/>
  </w:num>
  <w:num w:numId="7" w16cid:durableId="1645550624">
    <w:abstractNumId w:val="10"/>
  </w:num>
  <w:num w:numId="8" w16cid:durableId="175775348">
    <w:abstractNumId w:val="9"/>
  </w:num>
  <w:num w:numId="9" w16cid:durableId="1205362285">
    <w:abstractNumId w:val="15"/>
  </w:num>
  <w:num w:numId="10" w16cid:durableId="1859538954">
    <w:abstractNumId w:val="13"/>
  </w:num>
  <w:num w:numId="11" w16cid:durableId="655766301">
    <w:abstractNumId w:val="11"/>
  </w:num>
  <w:num w:numId="12" w16cid:durableId="576747250">
    <w:abstractNumId w:val="5"/>
  </w:num>
  <w:num w:numId="13" w16cid:durableId="516311467">
    <w:abstractNumId w:val="17"/>
  </w:num>
  <w:num w:numId="14" w16cid:durableId="499929150">
    <w:abstractNumId w:val="16"/>
  </w:num>
  <w:num w:numId="15" w16cid:durableId="1711685658">
    <w:abstractNumId w:val="8"/>
  </w:num>
  <w:num w:numId="16" w16cid:durableId="1166827799">
    <w:abstractNumId w:val="14"/>
  </w:num>
  <w:num w:numId="17" w16cid:durableId="523136167">
    <w:abstractNumId w:val="2"/>
  </w:num>
  <w:num w:numId="18" w16cid:durableId="20899586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BD9"/>
    <w:rsid w:val="00266424"/>
    <w:rsid w:val="006C0E5E"/>
    <w:rsid w:val="00A36BD9"/>
    <w:rsid w:val="00A442DA"/>
    <w:rsid w:val="00C102FE"/>
    <w:rsid w:val="00DD7367"/>
    <w:rsid w:val="00DF34E8"/>
    <w:rsid w:val="00E82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6D0AE"/>
  <w15:chartTrackingRefBased/>
  <w15:docId w15:val="{702DD7A5-4451-4A36-9907-808A51C8F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6B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D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005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1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86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895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364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637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91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026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2758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487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549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950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67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78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26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930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154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511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955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6230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4885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9350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476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29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6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35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00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377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898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4716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467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3872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423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0113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524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852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418</Words>
  <Characters>2387</Characters>
  <Application>Microsoft Office Word</Application>
  <DocSecurity>0</DocSecurity>
  <Lines>19</Lines>
  <Paragraphs>5</Paragraphs>
  <ScaleCrop>false</ScaleCrop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 vashist</dc:creator>
  <cp:keywords/>
  <dc:description/>
  <cp:lastModifiedBy>nitish vashist</cp:lastModifiedBy>
  <cp:revision>3</cp:revision>
  <dcterms:created xsi:type="dcterms:W3CDTF">2025-07-07T06:32:00Z</dcterms:created>
  <dcterms:modified xsi:type="dcterms:W3CDTF">2025-07-07T07:26:00Z</dcterms:modified>
</cp:coreProperties>
</file>