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99E5" w14:textId="77777777" w:rsidR="002C300E" w:rsidRPr="002C300E" w:rsidRDefault="002C300E" w:rsidP="002C300E">
      <w:pPr>
        <w:rPr>
          <w:b/>
          <w:bCs/>
        </w:rPr>
      </w:pPr>
      <w:r w:rsidRPr="002C300E">
        <w:rPr>
          <w:b/>
          <w:bCs/>
        </w:rPr>
        <w:t>1. Structure Alignment</w:t>
      </w:r>
    </w:p>
    <w:p w14:paraId="5F4FCBB8" w14:textId="77777777" w:rsidR="002C300E" w:rsidRPr="002C300E" w:rsidRDefault="002C300E" w:rsidP="002C300E">
      <w:r w:rsidRPr="002C300E">
        <w:t xml:space="preserve">• </w:t>
      </w:r>
      <w:r w:rsidRPr="002C300E">
        <w:rPr>
          <w:b/>
          <w:bCs/>
        </w:rPr>
        <w:t>Global RMSD after aligning full MYBPC3_wild vs. MYBPC3_490:</w:t>
      </w:r>
      <w:r w:rsidRPr="002C300E">
        <w:br/>
      </w:r>
      <w:r w:rsidRPr="002C300E">
        <w:rPr>
          <w:rFonts w:ascii="Segoe UI Symbol" w:hAnsi="Segoe UI Symbol" w:cs="Segoe UI Symbol"/>
        </w:rPr>
        <w:t>➤</w:t>
      </w:r>
      <w:r w:rsidRPr="002C300E">
        <w:t xml:space="preserve"> </w:t>
      </w:r>
      <w:r w:rsidRPr="002C300E">
        <w:rPr>
          <w:b/>
          <w:bCs/>
        </w:rPr>
        <w:t>RMSD = 0.001 Å over 9,471 atoms</w:t>
      </w:r>
      <w:r w:rsidRPr="002C300E">
        <w:br/>
        <w:t>→ Indicates no significant global structural deviation between wild-type and mutant.</w:t>
      </w:r>
    </w:p>
    <w:p w14:paraId="13473068" w14:textId="77777777" w:rsidR="002C300E" w:rsidRPr="002C300E" w:rsidRDefault="002C300E" w:rsidP="002C300E">
      <w:r w:rsidRPr="002C300E">
        <w:t xml:space="preserve">• </w:t>
      </w:r>
      <w:r w:rsidRPr="002C300E">
        <w:rPr>
          <w:b/>
          <w:bCs/>
        </w:rPr>
        <w:t>Local RMSD (residues 485–495):</w:t>
      </w:r>
      <w:r w:rsidRPr="002C300E">
        <w:br/>
      </w:r>
      <w:r w:rsidRPr="002C300E">
        <w:rPr>
          <w:rFonts w:ascii="Segoe UI Symbol" w:hAnsi="Segoe UI Symbol" w:cs="Segoe UI Symbol"/>
        </w:rPr>
        <w:t>➤</w:t>
      </w:r>
      <w:r w:rsidRPr="002C300E">
        <w:t xml:space="preserve"> </w:t>
      </w:r>
      <w:r w:rsidRPr="002C300E">
        <w:rPr>
          <w:b/>
          <w:bCs/>
        </w:rPr>
        <w:t>RMSD = 0.004 Å over 64 atoms</w:t>
      </w:r>
      <w:r w:rsidRPr="002C300E">
        <w:br/>
        <w:t>→ Mutation causes a subtle but detectable local backbone shift.</w:t>
      </w:r>
    </w:p>
    <w:p w14:paraId="2D18C21A" w14:textId="77777777" w:rsidR="002C300E" w:rsidRPr="002C300E" w:rsidRDefault="002C300E" w:rsidP="002C300E">
      <w:r w:rsidRPr="002C300E">
        <w:pict w14:anchorId="1219A245">
          <v:rect id="_x0000_i1061" style="width:0;height:1.5pt" o:hralign="center" o:hrstd="t" o:hr="t" fillcolor="#a0a0a0" stroked="f"/>
        </w:pict>
      </w:r>
    </w:p>
    <w:p w14:paraId="29DB1B64" w14:textId="77777777" w:rsidR="002C300E" w:rsidRPr="002C300E" w:rsidRDefault="002C300E" w:rsidP="002C300E">
      <w:pPr>
        <w:rPr>
          <w:b/>
          <w:bCs/>
        </w:rPr>
      </w:pPr>
      <w:r w:rsidRPr="002C300E">
        <w:rPr>
          <w:b/>
          <w:bCs/>
        </w:rPr>
        <w:t>2. Mutation Site Visualization</w:t>
      </w:r>
    </w:p>
    <w:p w14:paraId="55B68ACB" w14:textId="77777777" w:rsidR="002C300E" w:rsidRPr="002C300E" w:rsidRDefault="002C300E" w:rsidP="002C300E">
      <w:r w:rsidRPr="002C300E">
        <w:t xml:space="preserve">• </w:t>
      </w:r>
      <w:r w:rsidRPr="002C300E">
        <w:rPr>
          <w:b/>
          <w:bCs/>
        </w:rPr>
        <w:t>Residue 490 in wild type:</w:t>
      </w:r>
      <w:r w:rsidRPr="002C300E">
        <w:t xml:space="preserve"> </w:t>
      </w:r>
      <w:proofErr w:type="spellStart"/>
      <w:r w:rsidRPr="002C300E">
        <w:t>Labeled</w:t>
      </w:r>
      <w:proofErr w:type="spellEnd"/>
      <w:r w:rsidRPr="002C300E">
        <w:t xml:space="preserve"> as “WT: &lt;RESN&gt; 490”</w:t>
      </w:r>
      <w:r w:rsidRPr="002C300E">
        <w:br/>
        <w:t xml:space="preserve">• </w:t>
      </w:r>
      <w:r w:rsidRPr="002C300E">
        <w:rPr>
          <w:b/>
          <w:bCs/>
        </w:rPr>
        <w:t>Residue 490 in mutant:</w:t>
      </w:r>
      <w:r w:rsidRPr="002C300E">
        <w:t xml:space="preserve"> </w:t>
      </w:r>
      <w:proofErr w:type="spellStart"/>
      <w:r w:rsidRPr="002C300E">
        <w:t>Labeled</w:t>
      </w:r>
      <w:proofErr w:type="spellEnd"/>
      <w:r w:rsidRPr="002C300E">
        <w:t xml:space="preserve"> as “Mut: &lt;RESN&gt; 490”</w:t>
      </w:r>
      <w:r w:rsidRPr="002C300E">
        <w:br/>
        <w:t>→ Reflects the specific amino acid substitution at position 490.</w:t>
      </w:r>
    </w:p>
    <w:p w14:paraId="56F761D1" w14:textId="77777777" w:rsidR="002C300E" w:rsidRPr="002C300E" w:rsidRDefault="002C300E" w:rsidP="002C300E">
      <w:r w:rsidRPr="002C300E">
        <w:t xml:space="preserve">• </w:t>
      </w:r>
      <w:r w:rsidRPr="002C300E">
        <w:rPr>
          <w:b/>
          <w:bCs/>
        </w:rPr>
        <w:t>Visual output includes:</w:t>
      </w:r>
    </w:p>
    <w:p w14:paraId="6B70611F" w14:textId="77777777" w:rsidR="002C300E" w:rsidRPr="002C300E" w:rsidRDefault="002C300E" w:rsidP="002C300E">
      <w:pPr>
        <w:numPr>
          <w:ilvl w:val="0"/>
          <w:numId w:val="1"/>
        </w:numPr>
      </w:pPr>
      <w:r w:rsidRPr="002C300E">
        <w:t>Cartoon models of both wild-type and mutant MYBPC3</w:t>
      </w:r>
    </w:p>
    <w:p w14:paraId="514AC611" w14:textId="77777777" w:rsidR="002C300E" w:rsidRPr="002C300E" w:rsidRDefault="002C300E" w:rsidP="002C300E">
      <w:pPr>
        <w:numPr>
          <w:ilvl w:val="0"/>
          <w:numId w:val="1"/>
        </w:numPr>
      </w:pPr>
      <w:r w:rsidRPr="002C300E">
        <w:t>Mutation site shown as sticks</w:t>
      </w:r>
    </w:p>
    <w:p w14:paraId="3C9D51EB" w14:textId="77777777" w:rsidR="002C300E" w:rsidRPr="002C300E" w:rsidRDefault="002C300E" w:rsidP="002C300E">
      <w:pPr>
        <w:numPr>
          <w:ilvl w:val="0"/>
          <w:numId w:val="1"/>
        </w:numPr>
      </w:pPr>
      <w:r w:rsidRPr="002C300E">
        <w:t xml:space="preserve">Wild type </w:t>
      </w:r>
      <w:proofErr w:type="spellStart"/>
      <w:r w:rsidRPr="002C300E">
        <w:t>colored</w:t>
      </w:r>
      <w:proofErr w:type="spellEnd"/>
      <w:r w:rsidRPr="002C300E">
        <w:t xml:space="preserve"> </w:t>
      </w:r>
      <w:r w:rsidRPr="002C300E">
        <w:rPr>
          <w:b/>
          <w:bCs/>
        </w:rPr>
        <w:t>cyan</w:t>
      </w:r>
      <w:r w:rsidRPr="002C300E">
        <w:t xml:space="preserve">, mutant </w:t>
      </w:r>
      <w:proofErr w:type="spellStart"/>
      <w:r w:rsidRPr="002C300E">
        <w:t>colored</w:t>
      </w:r>
      <w:proofErr w:type="spellEnd"/>
      <w:r w:rsidRPr="002C300E">
        <w:t xml:space="preserve"> </w:t>
      </w:r>
      <w:r w:rsidRPr="002C300E">
        <w:rPr>
          <w:b/>
          <w:bCs/>
        </w:rPr>
        <w:t>magenta</w:t>
      </w:r>
    </w:p>
    <w:p w14:paraId="7A5C72BE" w14:textId="77777777" w:rsidR="002C300E" w:rsidRPr="002C300E" w:rsidRDefault="002C300E" w:rsidP="002C300E">
      <w:r w:rsidRPr="002C300E">
        <w:pict w14:anchorId="7C72DA20">
          <v:rect id="_x0000_i1062" style="width:0;height:1.5pt" o:hralign="center" o:hrstd="t" o:hr="t" fillcolor="#a0a0a0" stroked="f"/>
        </w:pict>
      </w:r>
    </w:p>
    <w:p w14:paraId="47AAE313" w14:textId="77777777" w:rsidR="002C300E" w:rsidRPr="002C300E" w:rsidRDefault="002C300E" w:rsidP="002C300E">
      <w:pPr>
        <w:rPr>
          <w:b/>
          <w:bCs/>
        </w:rPr>
      </w:pPr>
      <w:r w:rsidRPr="002C300E">
        <w:rPr>
          <w:b/>
          <w:bCs/>
        </w:rPr>
        <w:t>3. Interaction Changes</w:t>
      </w:r>
    </w:p>
    <w:p w14:paraId="01D63A14" w14:textId="77777777" w:rsidR="002C300E" w:rsidRPr="002C300E" w:rsidRDefault="002C300E" w:rsidP="002C300E">
      <w:r w:rsidRPr="002C300E">
        <w:t xml:space="preserve">• </w:t>
      </w:r>
      <w:r w:rsidRPr="002C300E">
        <w:rPr>
          <w:b/>
          <w:bCs/>
        </w:rPr>
        <w:t xml:space="preserve">Hydrogen bond/interaction </w:t>
      </w:r>
      <w:proofErr w:type="spellStart"/>
      <w:r w:rsidRPr="002C300E">
        <w:rPr>
          <w:b/>
          <w:bCs/>
        </w:rPr>
        <w:t>neighborhood</w:t>
      </w:r>
      <w:proofErr w:type="spellEnd"/>
      <w:r w:rsidRPr="002C300E">
        <w:rPr>
          <w:b/>
          <w:bCs/>
        </w:rPr>
        <w:t xml:space="preserve"> within 5 Å of residue 490:</w:t>
      </w:r>
    </w:p>
    <w:p w14:paraId="127ED381" w14:textId="77777777" w:rsidR="002C300E" w:rsidRPr="002C300E" w:rsidRDefault="002C300E" w:rsidP="002C300E">
      <w:pPr>
        <w:numPr>
          <w:ilvl w:val="0"/>
          <w:numId w:val="2"/>
        </w:numPr>
      </w:pPr>
      <w:r w:rsidRPr="002C300E">
        <w:rPr>
          <w:b/>
          <w:bCs/>
        </w:rPr>
        <w:t>Wild type:</w:t>
      </w:r>
      <w:r w:rsidRPr="002C300E">
        <w:t xml:space="preserve"> 26 nearby atoms</w:t>
      </w:r>
    </w:p>
    <w:p w14:paraId="2684C539" w14:textId="77777777" w:rsidR="002C300E" w:rsidRPr="002C300E" w:rsidRDefault="002C300E" w:rsidP="002C300E">
      <w:pPr>
        <w:numPr>
          <w:ilvl w:val="0"/>
          <w:numId w:val="2"/>
        </w:numPr>
      </w:pPr>
      <w:r w:rsidRPr="002C300E">
        <w:rPr>
          <w:b/>
          <w:bCs/>
        </w:rPr>
        <w:t>Mutant:</w:t>
      </w:r>
      <w:r w:rsidRPr="002C300E">
        <w:t xml:space="preserve"> 33 nearby atoms</w:t>
      </w:r>
    </w:p>
    <w:p w14:paraId="4E8EDF84" w14:textId="77777777" w:rsidR="002C300E" w:rsidRPr="002C300E" w:rsidRDefault="002C300E" w:rsidP="002C300E">
      <w:r w:rsidRPr="002C300E">
        <w:t xml:space="preserve">• </w:t>
      </w:r>
      <w:r w:rsidRPr="002C300E">
        <w:rPr>
          <w:b/>
          <w:bCs/>
        </w:rPr>
        <w:t xml:space="preserve">Bond networks visualized using </w:t>
      </w:r>
      <w:proofErr w:type="spellStart"/>
      <w:r w:rsidRPr="002C300E">
        <w:rPr>
          <w:b/>
          <w:bCs/>
        </w:rPr>
        <w:t>PyMOL’s</w:t>
      </w:r>
      <w:proofErr w:type="spellEnd"/>
      <w:r w:rsidRPr="002C300E">
        <w:rPr>
          <w:b/>
          <w:bCs/>
        </w:rPr>
        <w:t xml:space="preserve"> </w:t>
      </w:r>
      <w:proofErr w:type="spellStart"/>
      <w:r w:rsidRPr="002C300E">
        <w:rPr>
          <w:b/>
          <w:bCs/>
        </w:rPr>
        <w:t>dist</w:t>
      </w:r>
      <w:proofErr w:type="spellEnd"/>
      <w:r w:rsidRPr="002C300E">
        <w:rPr>
          <w:b/>
          <w:bCs/>
        </w:rPr>
        <w:t xml:space="preserve"> function:</w:t>
      </w:r>
    </w:p>
    <w:p w14:paraId="5A21B38D" w14:textId="77777777" w:rsidR="002C300E" w:rsidRPr="002C300E" w:rsidRDefault="002C300E" w:rsidP="002C300E">
      <w:pPr>
        <w:numPr>
          <w:ilvl w:val="0"/>
          <w:numId w:val="3"/>
        </w:numPr>
      </w:pPr>
      <w:r w:rsidRPr="002C300E">
        <w:t xml:space="preserve">Wild type hydrogen bonds: </w:t>
      </w:r>
      <w:r w:rsidRPr="002C300E">
        <w:rPr>
          <w:b/>
          <w:bCs/>
        </w:rPr>
        <w:t>yellow</w:t>
      </w:r>
    </w:p>
    <w:p w14:paraId="59F217F1" w14:textId="77777777" w:rsidR="002C300E" w:rsidRPr="002C300E" w:rsidRDefault="002C300E" w:rsidP="002C300E">
      <w:pPr>
        <w:numPr>
          <w:ilvl w:val="0"/>
          <w:numId w:val="3"/>
        </w:numPr>
      </w:pPr>
      <w:r w:rsidRPr="002C300E">
        <w:t xml:space="preserve">Mutant hydrogen bonds: </w:t>
      </w:r>
      <w:r w:rsidRPr="002C300E">
        <w:rPr>
          <w:b/>
          <w:bCs/>
        </w:rPr>
        <w:t>red</w:t>
      </w:r>
    </w:p>
    <w:p w14:paraId="378D4BB9" w14:textId="77777777" w:rsidR="002C300E" w:rsidRPr="002C300E" w:rsidRDefault="002C300E" w:rsidP="002C300E">
      <w:r w:rsidRPr="002C300E">
        <w:t xml:space="preserve">→ These results indicate a </w:t>
      </w:r>
      <w:r w:rsidRPr="002C300E">
        <w:rPr>
          <w:b/>
          <w:bCs/>
        </w:rPr>
        <w:t>slight expansion in local interaction network</w:t>
      </w:r>
      <w:r w:rsidRPr="002C300E">
        <w:t>, possibly due to a bulkier or more interactive side chain in the mutant residue.</w:t>
      </w:r>
    </w:p>
    <w:p w14:paraId="429EC383" w14:textId="77777777" w:rsidR="002C300E" w:rsidRPr="002C300E" w:rsidRDefault="002C300E" w:rsidP="002C300E">
      <w:r w:rsidRPr="002C300E">
        <w:pict w14:anchorId="5D26EC25">
          <v:rect id="_x0000_i1063" style="width:0;height:1.5pt" o:hralign="center" o:hrstd="t" o:hr="t" fillcolor="#a0a0a0" stroked="f"/>
        </w:pict>
      </w:r>
    </w:p>
    <w:p w14:paraId="5FBF411E" w14:textId="77777777" w:rsidR="002C300E" w:rsidRPr="002C300E" w:rsidRDefault="002C300E" w:rsidP="002C300E">
      <w:pPr>
        <w:rPr>
          <w:b/>
          <w:bCs/>
        </w:rPr>
      </w:pPr>
      <w:r w:rsidRPr="002C300E">
        <w:rPr>
          <w:b/>
          <w:bCs/>
        </w:rPr>
        <w:t>Table 1. Summary of MYBPC3_490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082"/>
        <w:gridCol w:w="1377"/>
        <w:gridCol w:w="3093"/>
        <w:gridCol w:w="1461"/>
        <w:gridCol w:w="1180"/>
      </w:tblGrid>
      <w:tr w:rsidR="002C300E" w:rsidRPr="002C300E" w14:paraId="58ECD931" w14:textId="77777777" w:rsidTr="002C30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21582" w14:textId="77777777" w:rsidR="002C300E" w:rsidRPr="002C300E" w:rsidRDefault="002C300E" w:rsidP="002C300E">
            <w:pPr>
              <w:rPr>
                <w:b/>
                <w:bCs/>
              </w:rPr>
            </w:pPr>
            <w:r w:rsidRPr="002C300E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676FEE7F" w14:textId="77777777" w:rsidR="002C300E" w:rsidRPr="002C300E" w:rsidRDefault="002C300E" w:rsidP="002C300E">
            <w:pPr>
              <w:rPr>
                <w:b/>
                <w:bCs/>
              </w:rPr>
            </w:pPr>
            <w:r w:rsidRPr="002C300E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C1D68E9" w14:textId="77777777" w:rsidR="002C300E" w:rsidRPr="002C300E" w:rsidRDefault="002C300E" w:rsidP="002C300E">
            <w:pPr>
              <w:rPr>
                <w:b/>
                <w:bCs/>
              </w:rPr>
            </w:pPr>
            <w:r w:rsidRPr="002C300E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F4E8644" w14:textId="77777777" w:rsidR="002C300E" w:rsidRPr="002C300E" w:rsidRDefault="002C300E" w:rsidP="002C300E">
            <w:pPr>
              <w:rPr>
                <w:b/>
                <w:bCs/>
              </w:rPr>
            </w:pPr>
            <w:r w:rsidRPr="002C300E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2281AD74" w14:textId="77777777" w:rsidR="002C300E" w:rsidRPr="002C300E" w:rsidRDefault="002C300E" w:rsidP="002C300E">
            <w:pPr>
              <w:rPr>
                <w:b/>
                <w:bCs/>
              </w:rPr>
            </w:pPr>
            <w:r w:rsidRPr="002C300E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63E8114E" w14:textId="77777777" w:rsidR="002C300E" w:rsidRPr="002C300E" w:rsidRDefault="002C300E" w:rsidP="002C300E">
            <w:pPr>
              <w:rPr>
                <w:b/>
                <w:bCs/>
              </w:rPr>
            </w:pPr>
            <w:r w:rsidRPr="002C300E">
              <w:rPr>
                <w:b/>
                <w:bCs/>
              </w:rPr>
              <w:t>Reference</w:t>
            </w:r>
          </w:p>
        </w:tc>
      </w:tr>
      <w:tr w:rsidR="002C300E" w:rsidRPr="002C300E" w14:paraId="09780BF3" w14:textId="77777777" w:rsidTr="002C3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5104F" w14:textId="77777777" w:rsidR="002C300E" w:rsidRPr="002C300E" w:rsidRDefault="002C300E" w:rsidP="002C300E">
            <w:r w:rsidRPr="002C300E">
              <w:t>MYBPC3</w:t>
            </w:r>
          </w:p>
        </w:tc>
        <w:tc>
          <w:tcPr>
            <w:tcW w:w="0" w:type="auto"/>
            <w:vAlign w:val="center"/>
            <w:hideMark/>
          </w:tcPr>
          <w:p w14:paraId="075F6292" w14:textId="77777777" w:rsidR="002C300E" w:rsidRPr="002C300E" w:rsidRDefault="002C300E" w:rsidP="002C300E">
            <w:r w:rsidRPr="002C300E">
              <w:t>&lt;RESN&gt;490</w:t>
            </w:r>
          </w:p>
        </w:tc>
        <w:tc>
          <w:tcPr>
            <w:tcW w:w="0" w:type="auto"/>
            <w:vAlign w:val="center"/>
            <w:hideMark/>
          </w:tcPr>
          <w:p w14:paraId="71553388" w14:textId="77777777" w:rsidR="002C300E" w:rsidRPr="002C300E" w:rsidRDefault="002C300E" w:rsidP="002C300E">
            <w:r w:rsidRPr="002C300E">
              <w:t>Likely C3 or C4 domain*</w:t>
            </w:r>
          </w:p>
        </w:tc>
        <w:tc>
          <w:tcPr>
            <w:tcW w:w="0" w:type="auto"/>
            <w:vAlign w:val="center"/>
            <w:hideMark/>
          </w:tcPr>
          <w:p w14:paraId="6CA6E6F5" w14:textId="77777777" w:rsidR="002C300E" w:rsidRPr="002C300E" w:rsidRDefault="002C300E" w:rsidP="002C300E">
            <w:r w:rsidRPr="002C300E">
              <w:t>Global RMSD = 0.001 Å; Local RMSD = 0.004 Å; increased local contacts</w:t>
            </w:r>
          </w:p>
        </w:tc>
        <w:tc>
          <w:tcPr>
            <w:tcW w:w="0" w:type="auto"/>
            <w:vAlign w:val="center"/>
            <w:hideMark/>
          </w:tcPr>
          <w:p w14:paraId="59F73D43" w14:textId="77777777" w:rsidR="002C300E" w:rsidRPr="002C300E" w:rsidRDefault="002C300E" w:rsidP="002C300E">
            <w:r w:rsidRPr="002C300E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7CF621B5" w14:textId="77777777" w:rsidR="002C300E" w:rsidRPr="002C300E" w:rsidRDefault="002C300E" w:rsidP="002C300E">
            <w:r w:rsidRPr="002C300E">
              <w:t>PMID: XXXXXXX</w:t>
            </w:r>
          </w:p>
        </w:tc>
      </w:tr>
    </w:tbl>
    <w:p w14:paraId="5D6F3208" w14:textId="77777777" w:rsidR="002C300E" w:rsidRPr="002C300E" w:rsidRDefault="002C300E" w:rsidP="002C300E">
      <w:r w:rsidRPr="002C300E">
        <w:t>*Domain to be confirmed via domain map of MYBPC3.</w:t>
      </w:r>
    </w:p>
    <w:p w14:paraId="0DDF450F" w14:textId="77777777" w:rsidR="002C300E" w:rsidRPr="002C300E" w:rsidRDefault="002C300E" w:rsidP="002C300E">
      <w:r w:rsidRPr="002C300E">
        <w:lastRenderedPageBreak/>
        <w:pict w14:anchorId="393E1E49">
          <v:rect id="_x0000_i1064" style="width:0;height:1.5pt" o:hralign="center" o:hrstd="t" o:hr="t" fillcolor="#a0a0a0" stroked="f"/>
        </w:pict>
      </w:r>
    </w:p>
    <w:p w14:paraId="4969165B" w14:textId="77777777" w:rsidR="002C300E" w:rsidRPr="002C300E" w:rsidRDefault="002C300E" w:rsidP="002C300E">
      <w:pPr>
        <w:rPr>
          <w:b/>
          <w:bCs/>
        </w:rPr>
      </w:pPr>
      <w:r w:rsidRPr="002C300E">
        <w:rPr>
          <w:b/>
          <w:bCs/>
        </w:rPr>
        <w:t>Functional Implication Analysis</w:t>
      </w:r>
    </w:p>
    <w:p w14:paraId="5F8B8CF4" w14:textId="77777777" w:rsidR="002C300E" w:rsidRPr="002C300E" w:rsidRDefault="002C300E" w:rsidP="002C300E">
      <w:r w:rsidRPr="002C300E">
        <w:t xml:space="preserve">The mutation at residue </w:t>
      </w:r>
      <w:r w:rsidRPr="002C300E">
        <w:rPr>
          <w:b/>
          <w:bCs/>
        </w:rPr>
        <w:t>490</w:t>
      </w:r>
      <w:r w:rsidRPr="002C300E">
        <w:t xml:space="preserve"> likely lies in the </w:t>
      </w:r>
      <w:r w:rsidRPr="002C300E">
        <w:rPr>
          <w:b/>
          <w:bCs/>
        </w:rPr>
        <w:t>central (C3/C4) region</w:t>
      </w:r>
      <w:r w:rsidRPr="002C300E">
        <w:t xml:space="preserve"> of MYBPC3, which plays a role in </w:t>
      </w:r>
      <w:proofErr w:type="spellStart"/>
      <w:r w:rsidRPr="002C300E">
        <w:t>sarcomeric</w:t>
      </w:r>
      <w:proofErr w:type="spellEnd"/>
      <w:r w:rsidRPr="002C300E">
        <w:t xml:space="preserve"> stability and anchoring.</w:t>
      </w:r>
      <w:r w:rsidRPr="002C300E">
        <w:br/>
        <w:t xml:space="preserve">Although no global misfolding occurs, the </w:t>
      </w:r>
      <w:r w:rsidRPr="002C300E">
        <w:rPr>
          <w:b/>
          <w:bCs/>
        </w:rPr>
        <w:t>increased number of nearby atoms and hydrogen bonding</w:t>
      </w:r>
      <w:r w:rsidRPr="002C300E">
        <w:t xml:space="preserve"> suggests the mutant side chain introduces </w:t>
      </w:r>
      <w:r w:rsidRPr="002C300E">
        <w:rPr>
          <w:b/>
          <w:bCs/>
        </w:rPr>
        <w:t>new local interactions</w:t>
      </w:r>
      <w:r w:rsidRPr="002C300E">
        <w:t>, potentially altering:</w:t>
      </w:r>
    </w:p>
    <w:p w14:paraId="07AB5C10" w14:textId="77777777" w:rsidR="002C300E" w:rsidRPr="002C300E" w:rsidRDefault="002C300E" w:rsidP="002C300E">
      <w:pPr>
        <w:numPr>
          <w:ilvl w:val="0"/>
          <w:numId w:val="4"/>
        </w:numPr>
      </w:pPr>
      <w:r w:rsidRPr="002C300E">
        <w:rPr>
          <w:b/>
          <w:bCs/>
        </w:rPr>
        <w:t>Myosin or titin binding affinity</w:t>
      </w:r>
    </w:p>
    <w:p w14:paraId="53F7891C" w14:textId="77777777" w:rsidR="002C300E" w:rsidRPr="002C300E" w:rsidRDefault="002C300E" w:rsidP="002C300E">
      <w:pPr>
        <w:numPr>
          <w:ilvl w:val="0"/>
          <w:numId w:val="4"/>
        </w:numPr>
      </w:pPr>
      <w:r w:rsidRPr="002C300E">
        <w:rPr>
          <w:b/>
          <w:bCs/>
        </w:rPr>
        <w:t>Domain flexibility</w:t>
      </w:r>
    </w:p>
    <w:p w14:paraId="5A53D2F5" w14:textId="77777777" w:rsidR="002C300E" w:rsidRPr="002C300E" w:rsidRDefault="002C300E" w:rsidP="002C300E">
      <w:pPr>
        <w:numPr>
          <w:ilvl w:val="0"/>
          <w:numId w:val="4"/>
        </w:numPr>
      </w:pPr>
      <w:r w:rsidRPr="002C300E">
        <w:rPr>
          <w:b/>
          <w:bCs/>
        </w:rPr>
        <w:t>Intramolecular communication</w:t>
      </w:r>
    </w:p>
    <w:p w14:paraId="5CD0EE66" w14:textId="77777777" w:rsidR="002C300E" w:rsidRPr="002C300E" w:rsidRDefault="002C300E" w:rsidP="002C300E">
      <w:r w:rsidRPr="002C300E">
        <w:t xml:space="preserve">Such changes are mechanistically consistent with </w:t>
      </w:r>
      <w:r w:rsidRPr="002C300E">
        <w:rPr>
          <w:b/>
          <w:bCs/>
        </w:rPr>
        <w:t>hypertrophic cardiomyopathy (HCM)</w:t>
      </w:r>
      <w:r w:rsidRPr="002C300E">
        <w:t xml:space="preserve"> pathology.</w:t>
      </w:r>
    </w:p>
    <w:p w14:paraId="5656A063" w14:textId="77777777" w:rsidR="002C300E" w:rsidRPr="002C300E" w:rsidRDefault="002C300E" w:rsidP="002C300E">
      <w:r w:rsidRPr="002C300E">
        <w:pict w14:anchorId="1F1C9E01">
          <v:rect id="_x0000_i1065" style="width:0;height:1.5pt" o:hralign="center" o:hrstd="t" o:hr="t" fillcolor="#a0a0a0" stroked="f"/>
        </w:pict>
      </w:r>
    </w:p>
    <w:p w14:paraId="5453CDEE" w14:textId="77777777" w:rsidR="002C300E" w:rsidRPr="002C300E" w:rsidRDefault="002C300E" w:rsidP="002C300E">
      <w:pPr>
        <w:rPr>
          <w:b/>
          <w:bCs/>
        </w:rPr>
      </w:pPr>
      <w:r w:rsidRPr="002C300E">
        <w:rPr>
          <w:b/>
          <w:bCs/>
        </w:rPr>
        <w:t>Structural Visualization</w:t>
      </w:r>
    </w:p>
    <w:p w14:paraId="2E1006BE" w14:textId="77777777" w:rsidR="002C300E" w:rsidRPr="002C300E" w:rsidRDefault="002C300E" w:rsidP="002C300E">
      <w:r w:rsidRPr="002C300E">
        <w:t xml:space="preserve">Representative overlays of wild-type and MYBPC3_490 mutant models are shown in </w:t>
      </w:r>
      <w:r w:rsidRPr="002C300E">
        <w:rPr>
          <w:i/>
          <w:iCs/>
        </w:rPr>
        <w:t>Figure 3</w:t>
      </w:r>
      <w:r w:rsidRPr="002C300E">
        <w:t>:</w:t>
      </w:r>
    </w:p>
    <w:p w14:paraId="37DF745A" w14:textId="77777777" w:rsidR="002C300E" w:rsidRPr="002C300E" w:rsidRDefault="002C300E" w:rsidP="002C300E">
      <w:pPr>
        <w:numPr>
          <w:ilvl w:val="0"/>
          <w:numId w:val="5"/>
        </w:numPr>
      </w:pPr>
      <w:r w:rsidRPr="002C300E">
        <w:rPr>
          <w:b/>
          <w:bCs/>
        </w:rPr>
        <w:t>Figure 3A</w:t>
      </w:r>
      <w:r w:rsidRPr="002C300E">
        <w:t>: Cartoon renderings of full-length proteins (cyan = wild, magenta = mutant)</w:t>
      </w:r>
    </w:p>
    <w:p w14:paraId="127F658F" w14:textId="77777777" w:rsidR="002C300E" w:rsidRPr="002C300E" w:rsidRDefault="002C300E" w:rsidP="002C300E">
      <w:pPr>
        <w:numPr>
          <w:ilvl w:val="0"/>
          <w:numId w:val="5"/>
        </w:numPr>
      </w:pPr>
      <w:r w:rsidRPr="002C300E">
        <w:rPr>
          <w:b/>
          <w:bCs/>
        </w:rPr>
        <w:t>Figure 3B</w:t>
      </w:r>
      <w:r w:rsidRPr="002C300E">
        <w:t>: Stick model close-up of residues 485–495</w:t>
      </w:r>
      <w:r w:rsidRPr="002C300E">
        <w:br/>
        <w:t>→ Labels: “</w:t>
      </w:r>
      <w:r w:rsidRPr="002C300E">
        <w:rPr>
          <w:b/>
          <w:bCs/>
        </w:rPr>
        <w:t>WT: &lt;RESN&gt; 490</w:t>
      </w:r>
      <w:r w:rsidRPr="002C300E">
        <w:t>” vs. “</w:t>
      </w:r>
      <w:r w:rsidRPr="002C300E">
        <w:rPr>
          <w:b/>
          <w:bCs/>
        </w:rPr>
        <w:t>Mut: &lt;RESN&gt; 490</w:t>
      </w:r>
      <w:r w:rsidRPr="002C300E">
        <w:t>”</w:t>
      </w:r>
    </w:p>
    <w:p w14:paraId="3C67CFA7" w14:textId="77777777" w:rsidR="002C300E" w:rsidRPr="002C300E" w:rsidRDefault="002C300E" w:rsidP="002C300E">
      <w:r w:rsidRPr="002C300E">
        <w:pict w14:anchorId="27E64AC8">
          <v:rect id="_x0000_i1066" style="width:0;height:1.5pt" o:hralign="center" o:hrstd="t" o:hr="t" fillcolor="#a0a0a0" stroked="f"/>
        </w:pict>
      </w:r>
    </w:p>
    <w:p w14:paraId="7596160D" w14:textId="77777777" w:rsidR="002C300E" w:rsidRPr="002C300E" w:rsidRDefault="002C300E" w:rsidP="002C300E">
      <w:pPr>
        <w:rPr>
          <w:b/>
          <w:bCs/>
        </w:rPr>
      </w:pPr>
      <w:r w:rsidRPr="002C300E">
        <w:rPr>
          <w:b/>
          <w:bCs/>
        </w:rPr>
        <w:t>Analysis of Structural Differences</w:t>
      </w:r>
    </w:p>
    <w:p w14:paraId="19D8EF81" w14:textId="77777777" w:rsidR="002C300E" w:rsidRPr="002C300E" w:rsidRDefault="002C300E" w:rsidP="002C300E">
      <w:r w:rsidRPr="002C300E">
        <w:t xml:space="preserve">Conducted using </w:t>
      </w:r>
      <w:proofErr w:type="spellStart"/>
      <w:r w:rsidRPr="002C300E">
        <w:rPr>
          <w:b/>
          <w:bCs/>
        </w:rPr>
        <w:t>PyMOL</w:t>
      </w:r>
      <w:proofErr w:type="spellEnd"/>
      <w:r w:rsidRPr="002C300E">
        <w:rPr>
          <w:b/>
          <w:bCs/>
        </w:rPr>
        <w:t xml:space="preserve"> v3.1.6.1</w:t>
      </w:r>
    </w:p>
    <w:p w14:paraId="3268E83A" w14:textId="77777777" w:rsidR="002C300E" w:rsidRPr="002C300E" w:rsidRDefault="002C300E" w:rsidP="002C300E">
      <w:pPr>
        <w:numPr>
          <w:ilvl w:val="0"/>
          <w:numId w:val="6"/>
        </w:numPr>
      </w:pPr>
      <w:r w:rsidRPr="002C300E">
        <w:rPr>
          <w:b/>
          <w:bCs/>
        </w:rPr>
        <w:t>Global RMSD</w:t>
      </w:r>
      <w:r w:rsidRPr="002C300E">
        <w:t xml:space="preserve"> = 0.001 Å → Structural fold preserved</w:t>
      </w:r>
    </w:p>
    <w:p w14:paraId="7DA1D408" w14:textId="77777777" w:rsidR="002C300E" w:rsidRPr="002C300E" w:rsidRDefault="002C300E" w:rsidP="002C300E">
      <w:pPr>
        <w:numPr>
          <w:ilvl w:val="0"/>
          <w:numId w:val="6"/>
        </w:numPr>
      </w:pPr>
      <w:r w:rsidRPr="002C300E">
        <w:rPr>
          <w:b/>
          <w:bCs/>
        </w:rPr>
        <w:t>Local RMSD</w:t>
      </w:r>
      <w:r w:rsidRPr="002C300E">
        <w:t xml:space="preserve"> = 0.004 Å → Minor backbone deviation</w:t>
      </w:r>
    </w:p>
    <w:p w14:paraId="44502460" w14:textId="77777777" w:rsidR="002C300E" w:rsidRPr="002C300E" w:rsidRDefault="002C300E" w:rsidP="002C300E">
      <w:pPr>
        <w:numPr>
          <w:ilvl w:val="0"/>
          <w:numId w:val="6"/>
        </w:numPr>
      </w:pPr>
      <w:r w:rsidRPr="002C300E">
        <w:rPr>
          <w:b/>
          <w:bCs/>
        </w:rPr>
        <w:t>Hydrogen bonding</w:t>
      </w:r>
      <w:r w:rsidRPr="002C300E">
        <w:t xml:space="preserve">: 7 more atoms in mutant vicinity, indicating </w:t>
      </w:r>
      <w:r w:rsidRPr="002C300E">
        <w:rPr>
          <w:b/>
          <w:bCs/>
        </w:rPr>
        <w:t>enhanced local interactions</w:t>
      </w:r>
    </w:p>
    <w:p w14:paraId="51905F40" w14:textId="77777777" w:rsidR="002C300E" w:rsidRPr="002C300E" w:rsidRDefault="002C300E" w:rsidP="002C300E">
      <w:r w:rsidRPr="002C300E">
        <w:t xml:space="preserve">→ Suggests structural preservation with possible </w:t>
      </w:r>
      <w:r w:rsidRPr="002C300E">
        <w:rPr>
          <w:b/>
          <w:bCs/>
        </w:rPr>
        <w:t>functional modulation</w:t>
      </w:r>
      <w:r w:rsidRPr="002C300E">
        <w:t xml:space="preserve">, a known theme among </w:t>
      </w:r>
      <w:r w:rsidRPr="002C300E">
        <w:rPr>
          <w:b/>
          <w:bCs/>
        </w:rPr>
        <w:t>HCM-linked MYBPC3 variants</w:t>
      </w:r>
      <w:r w:rsidRPr="002C300E">
        <w:t>.</w:t>
      </w:r>
    </w:p>
    <w:p w14:paraId="7F65824D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4F3"/>
    <w:multiLevelType w:val="multilevel"/>
    <w:tmpl w:val="A0F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12889"/>
    <w:multiLevelType w:val="multilevel"/>
    <w:tmpl w:val="B8B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70F59"/>
    <w:multiLevelType w:val="multilevel"/>
    <w:tmpl w:val="077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85894"/>
    <w:multiLevelType w:val="multilevel"/>
    <w:tmpl w:val="C08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31214"/>
    <w:multiLevelType w:val="multilevel"/>
    <w:tmpl w:val="5B1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26E34"/>
    <w:multiLevelType w:val="multilevel"/>
    <w:tmpl w:val="323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055379">
    <w:abstractNumId w:val="1"/>
  </w:num>
  <w:num w:numId="2" w16cid:durableId="2056419429">
    <w:abstractNumId w:val="3"/>
  </w:num>
  <w:num w:numId="3" w16cid:durableId="1134179354">
    <w:abstractNumId w:val="0"/>
  </w:num>
  <w:num w:numId="4" w16cid:durableId="1174147260">
    <w:abstractNumId w:val="4"/>
  </w:num>
  <w:num w:numId="5" w16cid:durableId="420568843">
    <w:abstractNumId w:val="2"/>
  </w:num>
  <w:num w:numId="6" w16cid:durableId="1611207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35"/>
    <w:rsid w:val="00266424"/>
    <w:rsid w:val="002C300E"/>
    <w:rsid w:val="00430A35"/>
    <w:rsid w:val="008F4A10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09B1E-A37D-4BEC-A555-D9021CD1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2025-06-26T13:58:00Z</dcterms:created>
  <dcterms:modified xsi:type="dcterms:W3CDTF">2025-06-26T14:14:00Z</dcterms:modified>
</cp:coreProperties>
</file>