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48C8" w14:textId="77777777" w:rsidR="00F4410A" w:rsidRPr="00F4410A" w:rsidRDefault="00F4410A" w:rsidP="00F4410A">
      <w:pPr>
        <w:rPr>
          <w:b/>
          <w:bCs/>
        </w:rPr>
      </w:pPr>
      <w:r w:rsidRPr="00F4410A">
        <w:rPr>
          <w:b/>
          <w:bCs/>
        </w:rPr>
        <w:t>1. Structure Alignment</w:t>
      </w:r>
    </w:p>
    <w:p w14:paraId="2F3A1EFD" w14:textId="77777777" w:rsidR="00F4410A" w:rsidRPr="00F4410A" w:rsidRDefault="00F4410A" w:rsidP="00F4410A">
      <w:r w:rsidRPr="00F4410A">
        <w:t xml:space="preserve">• </w:t>
      </w:r>
      <w:r w:rsidRPr="00F4410A">
        <w:rPr>
          <w:b/>
          <w:bCs/>
        </w:rPr>
        <w:t>Global RMSD</w:t>
      </w:r>
      <w:r w:rsidRPr="00F4410A">
        <w:t xml:space="preserve"> after aligning full </w:t>
      </w:r>
      <w:r w:rsidRPr="00F4410A">
        <w:rPr>
          <w:b/>
          <w:bCs/>
        </w:rPr>
        <w:t>MYBPC3_wild vs. MYBPC3_full</w:t>
      </w:r>
      <w:r w:rsidRPr="00F4410A">
        <w:t>:</w:t>
      </w:r>
      <w:r w:rsidRPr="00F4410A">
        <w:br/>
      </w:r>
      <w:r w:rsidRPr="00F4410A">
        <w:rPr>
          <w:rFonts w:ascii="Segoe UI Symbol" w:hAnsi="Segoe UI Symbol" w:cs="Segoe UI Symbol"/>
        </w:rPr>
        <w:t>➤</w:t>
      </w:r>
      <w:r w:rsidRPr="00F4410A">
        <w:t xml:space="preserve"> RMSD = </w:t>
      </w:r>
      <w:r w:rsidRPr="00F4410A">
        <w:rPr>
          <w:b/>
          <w:bCs/>
        </w:rPr>
        <w:t>0.027 Å</w:t>
      </w:r>
      <w:r w:rsidRPr="00F4410A">
        <w:t xml:space="preserve"> over </w:t>
      </w:r>
      <w:r w:rsidRPr="00F4410A">
        <w:rPr>
          <w:b/>
          <w:bCs/>
        </w:rPr>
        <w:t>8,505 atoms</w:t>
      </w:r>
      <w:r w:rsidRPr="00F4410A">
        <w:br/>
        <w:t>→ Indicates minimal overall fold deviation despite multiple point mutations.</w:t>
      </w:r>
    </w:p>
    <w:p w14:paraId="63C38CFA" w14:textId="77777777" w:rsidR="00F4410A" w:rsidRPr="00F4410A" w:rsidRDefault="00F4410A" w:rsidP="00F4410A">
      <w:r w:rsidRPr="00F4410A">
        <w:t xml:space="preserve">• </w:t>
      </w:r>
      <w:r w:rsidRPr="00F4410A">
        <w:rPr>
          <w:b/>
          <w:bCs/>
        </w:rPr>
        <w:t>Local RMSD</w:t>
      </w:r>
      <w:r w:rsidRPr="00F4410A">
        <w:t xml:space="preserve"> for each mutation region (±5 residues):</w:t>
      </w:r>
    </w:p>
    <w:p w14:paraId="60042E15" w14:textId="77777777" w:rsidR="00F4410A" w:rsidRPr="00F4410A" w:rsidRDefault="00F4410A" w:rsidP="00F4410A">
      <w:pPr>
        <w:numPr>
          <w:ilvl w:val="0"/>
          <w:numId w:val="1"/>
        </w:numPr>
      </w:pPr>
      <w:r w:rsidRPr="00F4410A">
        <w:rPr>
          <w:b/>
          <w:bCs/>
        </w:rPr>
        <w:t>Residue 258 (253–263):</w:t>
      </w:r>
      <w:r w:rsidRPr="00F4410A">
        <w:br/>
      </w:r>
      <w:r w:rsidRPr="00F4410A">
        <w:rPr>
          <w:rFonts w:ascii="Segoe UI Symbol" w:hAnsi="Segoe UI Symbol" w:cs="Segoe UI Symbol"/>
        </w:rPr>
        <w:t>➤</w:t>
      </w:r>
      <w:r w:rsidRPr="00F4410A">
        <w:t xml:space="preserve"> RMSD = </w:t>
      </w:r>
      <w:r w:rsidRPr="00F4410A">
        <w:rPr>
          <w:b/>
          <w:bCs/>
        </w:rPr>
        <w:t>0.035 Å</w:t>
      </w:r>
      <w:r w:rsidRPr="00F4410A">
        <w:t xml:space="preserve"> over </w:t>
      </w:r>
      <w:r w:rsidRPr="00F4410A">
        <w:rPr>
          <w:b/>
          <w:bCs/>
        </w:rPr>
        <w:t>65 atoms</w:t>
      </w:r>
      <w:r w:rsidRPr="00F4410A">
        <w:br/>
        <w:t>→ Detectable local backbone displacement around residue 258.</w:t>
      </w:r>
    </w:p>
    <w:p w14:paraId="1B68BE9D" w14:textId="77777777" w:rsidR="00F4410A" w:rsidRPr="00F4410A" w:rsidRDefault="00F4410A" w:rsidP="00F4410A">
      <w:pPr>
        <w:numPr>
          <w:ilvl w:val="0"/>
          <w:numId w:val="1"/>
        </w:numPr>
      </w:pPr>
      <w:r w:rsidRPr="00F4410A">
        <w:rPr>
          <w:b/>
          <w:bCs/>
        </w:rPr>
        <w:t>Residue 326 (321–331):</w:t>
      </w:r>
      <w:r w:rsidRPr="00F4410A">
        <w:br/>
      </w:r>
      <w:r w:rsidRPr="00F4410A">
        <w:rPr>
          <w:rFonts w:ascii="Segoe UI Symbol" w:hAnsi="Segoe UI Symbol" w:cs="Segoe UI Symbol"/>
        </w:rPr>
        <w:t>➤</w:t>
      </w:r>
      <w:r w:rsidRPr="00F4410A">
        <w:t xml:space="preserve"> RMSD = </w:t>
      </w:r>
      <w:r w:rsidRPr="00F4410A">
        <w:rPr>
          <w:b/>
          <w:bCs/>
        </w:rPr>
        <w:t>0.031 Å</w:t>
      </w:r>
      <w:r w:rsidRPr="00F4410A">
        <w:t xml:space="preserve"> over </w:t>
      </w:r>
      <w:r w:rsidRPr="00F4410A">
        <w:rPr>
          <w:b/>
          <w:bCs/>
        </w:rPr>
        <w:t>73 atoms</w:t>
      </w:r>
      <w:r w:rsidRPr="00F4410A">
        <w:br/>
        <w:t>→ Slight local shift around residue 326.</w:t>
      </w:r>
    </w:p>
    <w:p w14:paraId="1C653E7E" w14:textId="77777777" w:rsidR="00F4410A" w:rsidRPr="00F4410A" w:rsidRDefault="00F4410A" w:rsidP="00F4410A">
      <w:pPr>
        <w:numPr>
          <w:ilvl w:val="0"/>
          <w:numId w:val="1"/>
        </w:numPr>
      </w:pPr>
      <w:r w:rsidRPr="00F4410A">
        <w:rPr>
          <w:b/>
          <w:bCs/>
        </w:rPr>
        <w:t>Residue 490 (485–495):</w:t>
      </w:r>
      <w:r w:rsidRPr="00F4410A">
        <w:br/>
      </w:r>
      <w:r w:rsidRPr="00F4410A">
        <w:rPr>
          <w:rFonts w:ascii="Segoe UI Symbol" w:hAnsi="Segoe UI Symbol" w:cs="Segoe UI Symbol"/>
        </w:rPr>
        <w:t>➤</w:t>
      </w:r>
      <w:r w:rsidRPr="00F4410A">
        <w:t xml:space="preserve"> RMSD = </w:t>
      </w:r>
      <w:r w:rsidRPr="00F4410A">
        <w:rPr>
          <w:b/>
          <w:bCs/>
        </w:rPr>
        <w:t>0.025 Å</w:t>
      </w:r>
      <w:r w:rsidRPr="00F4410A">
        <w:t xml:space="preserve"> over </w:t>
      </w:r>
      <w:r w:rsidRPr="00F4410A">
        <w:rPr>
          <w:b/>
          <w:bCs/>
        </w:rPr>
        <w:t>81 atoms</w:t>
      </w:r>
      <w:r w:rsidRPr="00F4410A">
        <w:br/>
        <w:t>→ Minor backbone movement near residue 490.</w:t>
      </w:r>
    </w:p>
    <w:p w14:paraId="731B16C0" w14:textId="77777777" w:rsidR="00F4410A" w:rsidRPr="00F4410A" w:rsidRDefault="00F4410A" w:rsidP="00F4410A">
      <w:pPr>
        <w:numPr>
          <w:ilvl w:val="0"/>
          <w:numId w:val="1"/>
        </w:numPr>
      </w:pPr>
      <w:r w:rsidRPr="00F4410A">
        <w:rPr>
          <w:b/>
          <w:bCs/>
        </w:rPr>
        <w:t>Residue 502 (497–507):</w:t>
      </w:r>
      <w:r w:rsidRPr="00F4410A">
        <w:br/>
      </w:r>
      <w:r w:rsidRPr="00F4410A">
        <w:rPr>
          <w:rFonts w:ascii="Segoe UI Symbol" w:hAnsi="Segoe UI Symbol" w:cs="Segoe UI Symbol"/>
        </w:rPr>
        <w:t>➤</w:t>
      </w:r>
      <w:r w:rsidRPr="00F4410A">
        <w:t xml:space="preserve"> RMSD = </w:t>
      </w:r>
      <w:r w:rsidRPr="00F4410A">
        <w:rPr>
          <w:b/>
          <w:bCs/>
        </w:rPr>
        <w:t>0.026 Å</w:t>
      </w:r>
      <w:r w:rsidRPr="00F4410A">
        <w:t xml:space="preserve"> over </w:t>
      </w:r>
      <w:r w:rsidRPr="00F4410A">
        <w:rPr>
          <w:b/>
          <w:bCs/>
        </w:rPr>
        <w:t>79 atoms</w:t>
      </w:r>
      <w:r w:rsidRPr="00F4410A">
        <w:br/>
        <w:t>→ Subtle local rearrangement around residue 502.</w:t>
      </w:r>
    </w:p>
    <w:p w14:paraId="7144BFAE" w14:textId="77777777" w:rsidR="00F4410A" w:rsidRPr="00F4410A" w:rsidRDefault="00F4410A" w:rsidP="00F4410A">
      <w:r w:rsidRPr="00F4410A">
        <w:pict w14:anchorId="76A1F4D3">
          <v:rect id="_x0000_i1061" style="width:0;height:1.5pt" o:hralign="center" o:hrstd="t" o:hr="t" fillcolor="#a0a0a0" stroked="f"/>
        </w:pict>
      </w:r>
    </w:p>
    <w:p w14:paraId="757A60D5" w14:textId="77777777" w:rsidR="00F4410A" w:rsidRPr="00F4410A" w:rsidRDefault="00F4410A" w:rsidP="00F4410A">
      <w:pPr>
        <w:rPr>
          <w:b/>
          <w:bCs/>
        </w:rPr>
      </w:pPr>
      <w:r w:rsidRPr="00F4410A">
        <w:rPr>
          <w:b/>
          <w:bCs/>
        </w:rPr>
        <w:t>2. Mutation Site Visualization</w:t>
      </w:r>
    </w:p>
    <w:p w14:paraId="72E1B77F" w14:textId="77777777" w:rsidR="00F4410A" w:rsidRPr="00F4410A" w:rsidRDefault="00F4410A" w:rsidP="00F4410A">
      <w:r w:rsidRPr="00F4410A">
        <w:t xml:space="preserve">• </w:t>
      </w:r>
      <w:r w:rsidRPr="00F4410A">
        <w:rPr>
          <w:b/>
          <w:bCs/>
        </w:rPr>
        <w:t>Residue 258:</w:t>
      </w:r>
    </w:p>
    <w:p w14:paraId="58498789" w14:textId="77777777" w:rsidR="00F4410A" w:rsidRPr="00F4410A" w:rsidRDefault="00F4410A" w:rsidP="00F4410A">
      <w:pPr>
        <w:numPr>
          <w:ilvl w:val="0"/>
          <w:numId w:val="2"/>
        </w:numPr>
      </w:pPr>
      <w:r w:rsidRPr="00F4410A">
        <w:t xml:space="preserve">WT </w:t>
      </w:r>
      <w:proofErr w:type="spellStart"/>
      <w:r w:rsidRPr="00F4410A">
        <w:t>labeled</w:t>
      </w:r>
      <w:proofErr w:type="spellEnd"/>
      <w:r w:rsidRPr="00F4410A">
        <w:t xml:space="preserve"> “WT: &lt;RESN&gt;-258”</w:t>
      </w:r>
    </w:p>
    <w:p w14:paraId="17E16B1D" w14:textId="77777777" w:rsidR="00F4410A" w:rsidRPr="00F4410A" w:rsidRDefault="00F4410A" w:rsidP="00F4410A">
      <w:pPr>
        <w:numPr>
          <w:ilvl w:val="0"/>
          <w:numId w:val="2"/>
        </w:numPr>
      </w:pPr>
      <w:r w:rsidRPr="00F4410A">
        <w:t xml:space="preserve">Mut </w:t>
      </w:r>
      <w:proofErr w:type="spellStart"/>
      <w:r w:rsidRPr="00F4410A">
        <w:t>labeled</w:t>
      </w:r>
      <w:proofErr w:type="spellEnd"/>
      <w:r w:rsidRPr="00F4410A">
        <w:t xml:space="preserve"> “Mut: &lt;RESN&gt;-258”</w:t>
      </w:r>
    </w:p>
    <w:p w14:paraId="3DD6F0EE" w14:textId="77777777" w:rsidR="00F4410A" w:rsidRPr="00F4410A" w:rsidRDefault="00F4410A" w:rsidP="00F4410A">
      <w:r w:rsidRPr="00F4410A">
        <w:t xml:space="preserve">• </w:t>
      </w:r>
      <w:r w:rsidRPr="00F4410A">
        <w:rPr>
          <w:b/>
          <w:bCs/>
        </w:rPr>
        <w:t>Residue 326:</w:t>
      </w:r>
    </w:p>
    <w:p w14:paraId="79E5B98B" w14:textId="77777777" w:rsidR="00F4410A" w:rsidRPr="00F4410A" w:rsidRDefault="00F4410A" w:rsidP="00F4410A">
      <w:pPr>
        <w:numPr>
          <w:ilvl w:val="0"/>
          <w:numId w:val="3"/>
        </w:numPr>
      </w:pPr>
      <w:r w:rsidRPr="00F4410A">
        <w:t xml:space="preserve">WT </w:t>
      </w:r>
      <w:proofErr w:type="spellStart"/>
      <w:r w:rsidRPr="00F4410A">
        <w:t>labeled</w:t>
      </w:r>
      <w:proofErr w:type="spellEnd"/>
      <w:r w:rsidRPr="00F4410A">
        <w:t xml:space="preserve"> “WT: &lt;RESN&gt;-326”</w:t>
      </w:r>
    </w:p>
    <w:p w14:paraId="7D0BF697" w14:textId="77777777" w:rsidR="00F4410A" w:rsidRPr="00F4410A" w:rsidRDefault="00F4410A" w:rsidP="00F4410A">
      <w:pPr>
        <w:numPr>
          <w:ilvl w:val="0"/>
          <w:numId w:val="3"/>
        </w:numPr>
      </w:pPr>
      <w:r w:rsidRPr="00F4410A">
        <w:t xml:space="preserve">Mut </w:t>
      </w:r>
      <w:proofErr w:type="spellStart"/>
      <w:r w:rsidRPr="00F4410A">
        <w:t>labeled</w:t>
      </w:r>
      <w:proofErr w:type="spellEnd"/>
      <w:r w:rsidRPr="00F4410A">
        <w:t xml:space="preserve"> “Mut: &lt;RESN&gt;-326”</w:t>
      </w:r>
    </w:p>
    <w:p w14:paraId="4EFFEAAD" w14:textId="77777777" w:rsidR="00F4410A" w:rsidRPr="00F4410A" w:rsidRDefault="00F4410A" w:rsidP="00F4410A">
      <w:r w:rsidRPr="00F4410A">
        <w:t xml:space="preserve">• </w:t>
      </w:r>
      <w:r w:rsidRPr="00F4410A">
        <w:rPr>
          <w:b/>
          <w:bCs/>
        </w:rPr>
        <w:t>Residue 490:</w:t>
      </w:r>
    </w:p>
    <w:p w14:paraId="4ADAD75F" w14:textId="77777777" w:rsidR="00F4410A" w:rsidRPr="00F4410A" w:rsidRDefault="00F4410A" w:rsidP="00F4410A">
      <w:pPr>
        <w:numPr>
          <w:ilvl w:val="0"/>
          <w:numId w:val="4"/>
        </w:numPr>
      </w:pPr>
      <w:r w:rsidRPr="00F4410A">
        <w:t xml:space="preserve">WT </w:t>
      </w:r>
      <w:proofErr w:type="spellStart"/>
      <w:r w:rsidRPr="00F4410A">
        <w:t>labeled</w:t>
      </w:r>
      <w:proofErr w:type="spellEnd"/>
      <w:r w:rsidRPr="00F4410A">
        <w:t xml:space="preserve"> “WT: &lt;RESN&gt;-490”</w:t>
      </w:r>
    </w:p>
    <w:p w14:paraId="48854043" w14:textId="77777777" w:rsidR="00F4410A" w:rsidRPr="00F4410A" w:rsidRDefault="00F4410A" w:rsidP="00F4410A">
      <w:pPr>
        <w:numPr>
          <w:ilvl w:val="0"/>
          <w:numId w:val="4"/>
        </w:numPr>
      </w:pPr>
      <w:r w:rsidRPr="00F4410A">
        <w:t xml:space="preserve">Mut </w:t>
      </w:r>
      <w:proofErr w:type="spellStart"/>
      <w:r w:rsidRPr="00F4410A">
        <w:t>labeled</w:t>
      </w:r>
      <w:proofErr w:type="spellEnd"/>
      <w:r w:rsidRPr="00F4410A">
        <w:t xml:space="preserve"> “Mut: &lt;RESN&gt;-490”</w:t>
      </w:r>
    </w:p>
    <w:p w14:paraId="3AFF21A2" w14:textId="77777777" w:rsidR="00F4410A" w:rsidRPr="00F4410A" w:rsidRDefault="00F4410A" w:rsidP="00F4410A">
      <w:r w:rsidRPr="00F4410A">
        <w:t xml:space="preserve">• </w:t>
      </w:r>
      <w:r w:rsidRPr="00F4410A">
        <w:rPr>
          <w:b/>
          <w:bCs/>
        </w:rPr>
        <w:t>Residue 502:</w:t>
      </w:r>
    </w:p>
    <w:p w14:paraId="68BA0EC7" w14:textId="77777777" w:rsidR="00F4410A" w:rsidRPr="00F4410A" w:rsidRDefault="00F4410A" w:rsidP="00F4410A">
      <w:pPr>
        <w:numPr>
          <w:ilvl w:val="0"/>
          <w:numId w:val="5"/>
        </w:numPr>
      </w:pPr>
      <w:r w:rsidRPr="00F4410A">
        <w:t xml:space="preserve">WT </w:t>
      </w:r>
      <w:proofErr w:type="spellStart"/>
      <w:r w:rsidRPr="00F4410A">
        <w:t>labeled</w:t>
      </w:r>
      <w:proofErr w:type="spellEnd"/>
      <w:r w:rsidRPr="00F4410A">
        <w:t xml:space="preserve"> “WT: &lt;RESN&gt;-502”</w:t>
      </w:r>
    </w:p>
    <w:p w14:paraId="44D5DAB5" w14:textId="77777777" w:rsidR="00F4410A" w:rsidRPr="00F4410A" w:rsidRDefault="00F4410A" w:rsidP="00F4410A">
      <w:pPr>
        <w:numPr>
          <w:ilvl w:val="0"/>
          <w:numId w:val="5"/>
        </w:numPr>
      </w:pPr>
      <w:r w:rsidRPr="00F4410A">
        <w:t xml:space="preserve">Mut </w:t>
      </w:r>
      <w:proofErr w:type="spellStart"/>
      <w:r w:rsidRPr="00F4410A">
        <w:t>labeled</w:t>
      </w:r>
      <w:proofErr w:type="spellEnd"/>
      <w:r w:rsidRPr="00F4410A">
        <w:t xml:space="preserve"> “Mut: &lt;RESN&gt;-502”</w:t>
      </w:r>
    </w:p>
    <w:p w14:paraId="5B34399A" w14:textId="77777777" w:rsidR="00F4410A" w:rsidRPr="00F4410A" w:rsidRDefault="00F4410A" w:rsidP="00F4410A">
      <w:r w:rsidRPr="00F4410A">
        <w:t xml:space="preserve">→ All four sites are shown in stick representation, with the full-length mutant </w:t>
      </w:r>
      <w:proofErr w:type="spellStart"/>
      <w:r w:rsidRPr="00F4410A">
        <w:t>colored</w:t>
      </w:r>
      <w:proofErr w:type="spellEnd"/>
      <w:r w:rsidRPr="00F4410A">
        <w:t xml:space="preserve"> magenta and WT cyan.</w:t>
      </w:r>
    </w:p>
    <w:p w14:paraId="7D92BFB4" w14:textId="77777777" w:rsidR="00F4410A" w:rsidRPr="00F4410A" w:rsidRDefault="00F4410A" w:rsidP="00F4410A">
      <w:r w:rsidRPr="00F4410A">
        <w:pict w14:anchorId="3E3A3033">
          <v:rect id="_x0000_i1062" style="width:0;height:1.5pt" o:hralign="center" o:hrstd="t" o:hr="t" fillcolor="#a0a0a0" stroked="f"/>
        </w:pict>
      </w:r>
    </w:p>
    <w:p w14:paraId="01D158C7" w14:textId="77777777" w:rsidR="00F4410A" w:rsidRPr="00F4410A" w:rsidRDefault="00F4410A" w:rsidP="00F4410A">
      <w:pPr>
        <w:rPr>
          <w:b/>
          <w:bCs/>
        </w:rPr>
      </w:pPr>
      <w:r w:rsidRPr="00F4410A">
        <w:rPr>
          <w:b/>
          <w:bCs/>
        </w:rPr>
        <w:t>3. Interaction Changes</w:t>
      </w:r>
    </w:p>
    <w:p w14:paraId="57476B7C" w14:textId="77777777" w:rsidR="00F4410A" w:rsidRPr="00F4410A" w:rsidRDefault="00F4410A" w:rsidP="00F4410A">
      <w:r w:rsidRPr="00F4410A">
        <w:lastRenderedPageBreak/>
        <w:t xml:space="preserve">• </w:t>
      </w:r>
      <w:r w:rsidRPr="00F4410A">
        <w:rPr>
          <w:b/>
          <w:bCs/>
        </w:rPr>
        <w:t xml:space="preserve">Hydrogen bond/interaction </w:t>
      </w:r>
      <w:proofErr w:type="spellStart"/>
      <w:r w:rsidRPr="00F4410A">
        <w:rPr>
          <w:b/>
          <w:bCs/>
        </w:rPr>
        <w:t>neighborhood</w:t>
      </w:r>
      <w:proofErr w:type="spellEnd"/>
      <w:r w:rsidRPr="00F4410A">
        <w:rPr>
          <w:b/>
          <w:bCs/>
        </w:rPr>
        <w:t xml:space="preserve"> within 5 Å</w:t>
      </w:r>
      <w:r w:rsidRPr="00F4410A">
        <w:t>:</w:t>
      </w:r>
    </w:p>
    <w:p w14:paraId="69F35FCB" w14:textId="77777777" w:rsidR="00F4410A" w:rsidRPr="00F4410A" w:rsidRDefault="00F4410A" w:rsidP="00F4410A">
      <w:pPr>
        <w:numPr>
          <w:ilvl w:val="0"/>
          <w:numId w:val="6"/>
        </w:numPr>
      </w:pPr>
      <w:r w:rsidRPr="00F4410A">
        <w:rPr>
          <w:b/>
          <w:bCs/>
        </w:rPr>
        <w:t>Residue 258:</w:t>
      </w:r>
      <w:r w:rsidRPr="00F4410A">
        <w:t xml:space="preserve"> WT 37 atoms → Mut 38 atoms</w:t>
      </w:r>
    </w:p>
    <w:p w14:paraId="38AEE73B" w14:textId="77777777" w:rsidR="00F4410A" w:rsidRPr="00F4410A" w:rsidRDefault="00F4410A" w:rsidP="00F4410A">
      <w:pPr>
        <w:numPr>
          <w:ilvl w:val="0"/>
          <w:numId w:val="6"/>
        </w:numPr>
      </w:pPr>
      <w:r w:rsidRPr="00F4410A">
        <w:rPr>
          <w:b/>
          <w:bCs/>
        </w:rPr>
        <w:t>Residue 326:</w:t>
      </w:r>
      <w:r w:rsidRPr="00F4410A">
        <w:t xml:space="preserve"> WT 55 atoms → Mut 53 atoms</w:t>
      </w:r>
    </w:p>
    <w:p w14:paraId="28E99F45" w14:textId="77777777" w:rsidR="00F4410A" w:rsidRPr="00F4410A" w:rsidRDefault="00F4410A" w:rsidP="00F4410A">
      <w:pPr>
        <w:numPr>
          <w:ilvl w:val="0"/>
          <w:numId w:val="6"/>
        </w:numPr>
      </w:pPr>
      <w:r w:rsidRPr="00F4410A">
        <w:rPr>
          <w:b/>
          <w:bCs/>
        </w:rPr>
        <w:t>Residue 490:</w:t>
      </w:r>
      <w:r w:rsidRPr="00F4410A">
        <w:t xml:space="preserve"> WT 26 atoms → Mut 33 atoms</w:t>
      </w:r>
    </w:p>
    <w:p w14:paraId="258FF5EE" w14:textId="77777777" w:rsidR="00F4410A" w:rsidRPr="00F4410A" w:rsidRDefault="00F4410A" w:rsidP="00F4410A">
      <w:pPr>
        <w:numPr>
          <w:ilvl w:val="0"/>
          <w:numId w:val="6"/>
        </w:numPr>
      </w:pPr>
      <w:r w:rsidRPr="00F4410A">
        <w:rPr>
          <w:b/>
          <w:bCs/>
        </w:rPr>
        <w:t>Residue 502:</w:t>
      </w:r>
      <w:r w:rsidRPr="00F4410A">
        <w:t xml:space="preserve"> WT 48 atoms → Mut 52 atoms</w:t>
      </w:r>
    </w:p>
    <w:p w14:paraId="1EDA7977" w14:textId="77777777" w:rsidR="00F4410A" w:rsidRPr="00F4410A" w:rsidRDefault="00F4410A" w:rsidP="00F4410A">
      <w:r w:rsidRPr="00F4410A">
        <w:t xml:space="preserve">• </w:t>
      </w:r>
      <w:r w:rsidRPr="00F4410A">
        <w:rPr>
          <w:b/>
          <w:bCs/>
        </w:rPr>
        <w:t>H</w:t>
      </w:r>
      <w:r w:rsidRPr="00F4410A">
        <w:rPr>
          <w:b/>
          <w:bCs/>
        </w:rPr>
        <w:noBreakHyphen/>
        <w:t>bonds visualized</w:t>
      </w:r>
      <w:r w:rsidRPr="00F4410A">
        <w:t xml:space="preserve"> (</w:t>
      </w:r>
      <w:proofErr w:type="spellStart"/>
      <w:r w:rsidRPr="00F4410A">
        <w:t>PyMOL</w:t>
      </w:r>
      <w:proofErr w:type="spellEnd"/>
      <w:r w:rsidRPr="00F4410A">
        <w:t xml:space="preserve"> </w:t>
      </w:r>
      <w:proofErr w:type="spellStart"/>
      <w:r w:rsidRPr="00F4410A">
        <w:t>dist</w:t>
      </w:r>
      <w:proofErr w:type="spellEnd"/>
      <w:r w:rsidRPr="00F4410A">
        <w:t>):</w:t>
      </w:r>
    </w:p>
    <w:p w14:paraId="3E728114" w14:textId="77777777" w:rsidR="00F4410A" w:rsidRPr="00F4410A" w:rsidRDefault="00F4410A" w:rsidP="00F4410A">
      <w:pPr>
        <w:numPr>
          <w:ilvl w:val="0"/>
          <w:numId w:val="7"/>
        </w:numPr>
      </w:pPr>
      <w:r w:rsidRPr="00F4410A">
        <w:t xml:space="preserve">WT hydrogen bonds </w:t>
      </w:r>
      <w:proofErr w:type="spellStart"/>
      <w:r w:rsidRPr="00F4410A">
        <w:t>colored</w:t>
      </w:r>
      <w:proofErr w:type="spellEnd"/>
      <w:r w:rsidRPr="00F4410A">
        <w:t xml:space="preserve"> </w:t>
      </w:r>
      <w:r w:rsidRPr="00F4410A">
        <w:rPr>
          <w:b/>
          <w:bCs/>
        </w:rPr>
        <w:t>yellow</w:t>
      </w:r>
    </w:p>
    <w:p w14:paraId="49CEB49B" w14:textId="77777777" w:rsidR="00F4410A" w:rsidRPr="00F4410A" w:rsidRDefault="00F4410A" w:rsidP="00F4410A">
      <w:pPr>
        <w:numPr>
          <w:ilvl w:val="0"/>
          <w:numId w:val="7"/>
        </w:numPr>
      </w:pPr>
      <w:r w:rsidRPr="00F4410A">
        <w:t xml:space="preserve">Mutant hydrogen bonds </w:t>
      </w:r>
      <w:proofErr w:type="spellStart"/>
      <w:r w:rsidRPr="00F4410A">
        <w:t>colored</w:t>
      </w:r>
      <w:proofErr w:type="spellEnd"/>
      <w:r w:rsidRPr="00F4410A">
        <w:t xml:space="preserve"> </w:t>
      </w:r>
      <w:r w:rsidRPr="00F4410A">
        <w:rPr>
          <w:b/>
          <w:bCs/>
        </w:rPr>
        <w:t>red</w:t>
      </w:r>
    </w:p>
    <w:p w14:paraId="19F37E12" w14:textId="77777777" w:rsidR="00F4410A" w:rsidRPr="00F4410A" w:rsidRDefault="00F4410A" w:rsidP="00F4410A">
      <w:r w:rsidRPr="00F4410A">
        <w:t>→ These counts reveal both gains and losses of local contacts at different sites, reflecting site</w:t>
      </w:r>
      <w:r w:rsidRPr="00F4410A">
        <w:noBreakHyphen/>
        <w:t>specific rearrangements in the mutated full-length protein.</w:t>
      </w:r>
    </w:p>
    <w:p w14:paraId="2D383143" w14:textId="77777777" w:rsidR="00F4410A" w:rsidRPr="00F4410A" w:rsidRDefault="00F4410A" w:rsidP="00F4410A">
      <w:r w:rsidRPr="00F4410A">
        <w:pict w14:anchorId="5957DD95">
          <v:rect id="_x0000_i1063" style="width:0;height:1.5pt" o:hralign="center" o:hrstd="t" o:hr="t" fillcolor="#a0a0a0" stroked="f"/>
        </w:pict>
      </w:r>
    </w:p>
    <w:p w14:paraId="5FC69E12" w14:textId="77777777" w:rsidR="00F4410A" w:rsidRPr="00F4410A" w:rsidRDefault="00F4410A" w:rsidP="00F4410A">
      <w:r w:rsidRPr="00F4410A">
        <w:rPr>
          <w:b/>
          <w:bCs/>
        </w:rPr>
        <w:t>Table 1. Summary of MYBPC3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325"/>
        <w:gridCol w:w="1767"/>
        <w:gridCol w:w="2419"/>
        <w:gridCol w:w="1620"/>
        <w:gridCol w:w="1062"/>
      </w:tblGrid>
      <w:tr w:rsidR="00F4410A" w:rsidRPr="00F4410A" w14:paraId="3998F911" w14:textId="77777777" w:rsidTr="00F44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B045C" w14:textId="77777777" w:rsidR="00F4410A" w:rsidRPr="00F4410A" w:rsidRDefault="00F4410A" w:rsidP="00F4410A">
            <w:pPr>
              <w:rPr>
                <w:b/>
                <w:bCs/>
              </w:rPr>
            </w:pPr>
            <w:r w:rsidRPr="00F4410A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78D325DE" w14:textId="77777777" w:rsidR="00F4410A" w:rsidRPr="00F4410A" w:rsidRDefault="00F4410A" w:rsidP="00F4410A">
            <w:pPr>
              <w:rPr>
                <w:b/>
                <w:bCs/>
              </w:rPr>
            </w:pPr>
            <w:r w:rsidRPr="00F4410A">
              <w:rPr>
                <w:b/>
                <w:bCs/>
              </w:rPr>
              <w:t>Mutation Sites</w:t>
            </w:r>
          </w:p>
        </w:tc>
        <w:tc>
          <w:tcPr>
            <w:tcW w:w="0" w:type="auto"/>
            <w:vAlign w:val="center"/>
            <w:hideMark/>
          </w:tcPr>
          <w:p w14:paraId="5760BDCB" w14:textId="77777777" w:rsidR="00F4410A" w:rsidRPr="00F4410A" w:rsidRDefault="00F4410A" w:rsidP="00F4410A">
            <w:pPr>
              <w:rPr>
                <w:b/>
                <w:bCs/>
              </w:rPr>
            </w:pPr>
            <w:r w:rsidRPr="00F4410A">
              <w:rPr>
                <w:b/>
                <w:bCs/>
              </w:rPr>
              <w:t>Domain/Region*</w:t>
            </w:r>
          </w:p>
        </w:tc>
        <w:tc>
          <w:tcPr>
            <w:tcW w:w="0" w:type="auto"/>
            <w:vAlign w:val="center"/>
            <w:hideMark/>
          </w:tcPr>
          <w:p w14:paraId="355DF03C" w14:textId="77777777" w:rsidR="00F4410A" w:rsidRPr="00F4410A" w:rsidRDefault="00F4410A" w:rsidP="00F4410A">
            <w:pPr>
              <w:rPr>
                <w:b/>
                <w:bCs/>
              </w:rPr>
            </w:pPr>
            <w:r w:rsidRPr="00F4410A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6FD5FF51" w14:textId="77777777" w:rsidR="00F4410A" w:rsidRPr="00F4410A" w:rsidRDefault="00F4410A" w:rsidP="00F4410A">
            <w:pPr>
              <w:rPr>
                <w:b/>
                <w:bCs/>
              </w:rPr>
            </w:pPr>
            <w:r w:rsidRPr="00F4410A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7FB0B83D" w14:textId="77777777" w:rsidR="00F4410A" w:rsidRPr="00F4410A" w:rsidRDefault="00F4410A" w:rsidP="00F4410A">
            <w:pPr>
              <w:rPr>
                <w:b/>
                <w:bCs/>
              </w:rPr>
            </w:pPr>
            <w:r w:rsidRPr="00F4410A">
              <w:rPr>
                <w:b/>
                <w:bCs/>
              </w:rPr>
              <w:t>Reference</w:t>
            </w:r>
          </w:p>
        </w:tc>
      </w:tr>
      <w:tr w:rsidR="00F4410A" w:rsidRPr="00F4410A" w14:paraId="71409B92" w14:textId="77777777" w:rsidTr="00F44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D339" w14:textId="77777777" w:rsidR="00F4410A" w:rsidRPr="00F4410A" w:rsidRDefault="00F4410A" w:rsidP="00F4410A">
            <w:r w:rsidRPr="00F4410A">
              <w:t>MYBPC3</w:t>
            </w:r>
          </w:p>
        </w:tc>
        <w:tc>
          <w:tcPr>
            <w:tcW w:w="0" w:type="auto"/>
            <w:vAlign w:val="center"/>
            <w:hideMark/>
          </w:tcPr>
          <w:p w14:paraId="278F0794" w14:textId="77777777" w:rsidR="00F4410A" w:rsidRPr="00F4410A" w:rsidRDefault="00F4410A" w:rsidP="00F4410A">
            <w:r w:rsidRPr="00F4410A">
              <w:t>&lt;RESN&gt;258, 326, 490, 502</w:t>
            </w:r>
          </w:p>
        </w:tc>
        <w:tc>
          <w:tcPr>
            <w:tcW w:w="0" w:type="auto"/>
            <w:vAlign w:val="center"/>
            <w:hideMark/>
          </w:tcPr>
          <w:p w14:paraId="35227263" w14:textId="77777777" w:rsidR="00F4410A" w:rsidRPr="00F4410A" w:rsidRDefault="00F4410A" w:rsidP="00F4410A">
            <w:r w:rsidRPr="00F4410A">
              <w:t>C-terminal domains (C1–C10)</w:t>
            </w:r>
          </w:p>
        </w:tc>
        <w:tc>
          <w:tcPr>
            <w:tcW w:w="0" w:type="auto"/>
            <w:vAlign w:val="center"/>
            <w:hideMark/>
          </w:tcPr>
          <w:p w14:paraId="058B0D98" w14:textId="77777777" w:rsidR="00F4410A" w:rsidRPr="00F4410A" w:rsidRDefault="00F4410A" w:rsidP="00F4410A">
            <w:r w:rsidRPr="00F4410A">
              <w:t>Global RMSD = 0.027 Å; Local RMSD = 0.035 Å (258), 0.031 Å (326), 0.025 Å (490), 0.026 Å (502); mixed contact changes</w:t>
            </w:r>
          </w:p>
        </w:tc>
        <w:tc>
          <w:tcPr>
            <w:tcW w:w="0" w:type="auto"/>
            <w:vAlign w:val="center"/>
            <w:hideMark/>
          </w:tcPr>
          <w:p w14:paraId="42953A97" w14:textId="77777777" w:rsidR="00F4410A" w:rsidRPr="00F4410A" w:rsidRDefault="00F4410A" w:rsidP="00F4410A">
            <w:r w:rsidRPr="00F4410A">
              <w:t>HCM</w:t>
            </w:r>
            <w:r w:rsidRPr="00F4410A">
              <w:noBreakHyphen/>
              <w:t>associated variants</w:t>
            </w:r>
          </w:p>
        </w:tc>
        <w:tc>
          <w:tcPr>
            <w:tcW w:w="0" w:type="auto"/>
            <w:vAlign w:val="center"/>
            <w:hideMark/>
          </w:tcPr>
          <w:p w14:paraId="71F5796F" w14:textId="77777777" w:rsidR="00F4410A" w:rsidRPr="00F4410A" w:rsidRDefault="00F4410A" w:rsidP="00F4410A">
            <w:r w:rsidRPr="00F4410A">
              <w:t>PMID: XXXXXXX</w:t>
            </w:r>
          </w:p>
        </w:tc>
      </w:tr>
    </w:tbl>
    <w:p w14:paraId="569D20CE" w14:textId="77777777" w:rsidR="00F4410A" w:rsidRPr="00F4410A" w:rsidRDefault="00F4410A" w:rsidP="00F4410A">
      <w:r w:rsidRPr="00F4410A">
        <w:t>*Exact domain boundaries should be confirmed via sequence annotation (e.g. C1, C2, M</w:t>
      </w:r>
      <w:r w:rsidRPr="00F4410A">
        <w:noBreakHyphen/>
        <w:t>domain, C10).</w:t>
      </w:r>
    </w:p>
    <w:p w14:paraId="650066E9" w14:textId="77777777" w:rsidR="00F4410A" w:rsidRPr="00F4410A" w:rsidRDefault="00F4410A" w:rsidP="00F4410A">
      <w:r w:rsidRPr="00F4410A">
        <w:pict w14:anchorId="1ADC7ACB">
          <v:rect id="_x0000_i1064" style="width:0;height:1.5pt" o:hralign="center" o:hrstd="t" o:hr="t" fillcolor="#a0a0a0" stroked="f"/>
        </w:pict>
      </w:r>
    </w:p>
    <w:p w14:paraId="5B78DDF2" w14:textId="77777777" w:rsidR="00F4410A" w:rsidRPr="00F4410A" w:rsidRDefault="00F4410A" w:rsidP="00F4410A">
      <w:pPr>
        <w:rPr>
          <w:b/>
          <w:bCs/>
        </w:rPr>
      </w:pPr>
      <w:r w:rsidRPr="00F4410A">
        <w:rPr>
          <w:b/>
          <w:bCs/>
        </w:rPr>
        <w:t>Functional Implication Analysis</w:t>
      </w:r>
    </w:p>
    <w:p w14:paraId="46E77CEF" w14:textId="77777777" w:rsidR="00F4410A" w:rsidRPr="00F4410A" w:rsidRDefault="00F4410A" w:rsidP="00F4410A">
      <w:r w:rsidRPr="00F4410A">
        <w:t>Multiple point mutations within MYBPC3’s C</w:t>
      </w:r>
      <w:r w:rsidRPr="00F4410A">
        <w:noBreakHyphen/>
        <w:t>terminal and M</w:t>
      </w:r>
      <w:r w:rsidRPr="00F4410A">
        <w:noBreakHyphen/>
        <w:t xml:space="preserve">domains produce </w:t>
      </w:r>
      <w:r w:rsidRPr="00F4410A">
        <w:rPr>
          <w:b/>
          <w:bCs/>
        </w:rPr>
        <w:t>minimal global distortion</w:t>
      </w:r>
      <w:r w:rsidRPr="00F4410A">
        <w:t xml:space="preserve"> but </w:t>
      </w:r>
      <w:r w:rsidRPr="00F4410A">
        <w:rPr>
          <w:b/>
          <w:bCs/>
        </w:rPr>
        <w:t>distinct local backbone shifts</w:t>
      </w:r>
      <w:r w:rsidRPr="00F4410A">
        <w:t xml:space="preserve"> and </w:t>
      </w:r>
      <w:r w:rsidRPr="00F4410A">
        <w:rPr>
          <w:b/>
          <w:bCs/>
        </w:rPr>
        <w:t>variable contact gains/losses</w:t>
      </w:r>
      <w:r w:rsidRPr="00F4410A">
        <w:t>. These subtle structural perturbations may collectively destabilize inter</w:t>
      </w:r>
      <w:r w:rsidRPr="00F4410A">
        <w:noBreakHyphen/>
        <w:t>domain packing or impair interactions with myosin S2 and titin, contributing to sarcomere dysfunction in hypertrophic cardiomyopathy.</w:t>
      </w:r>
    </w:p>
    <w:p w14:paraId="39B0A581" w14:textId="77777777" w:rsidR="00F4410A" w:rsidRPr="00F4410A" w:rsidRDefault="00F4410A" w:rsidP="00F4410A">
      <w:r w:rsidRPr="00F4410A">
        <w:pict w14:anchorId="175F732C">
          <v:rect id="_x0000_i1065" style="width:0;height:1.5pt" o:hralign="center" o:hrstd="t" o:hr="t" fillcolor="#a0a0a0" stroked="f"/>
        </w:pict>
      </w:r>
    </w:p>
    <w:p w14:paraId="48CA270C" w14:textId="77777777" w:rsidR="00F4410A" w:rsidRPr="00F4410A" w:rsidRDefault="00F4410A" w:rsidP="00F4410A">
      <w:pPr>
        <w:rPr>
          <w:b/>
          <w:bCs/>
        </w:rPr>
      </w:pPr>
      <w:r w:rsidRPr="00F4410A">
        <w:rPr>
          <w:b/>
          <w:bCs/>
        </w:rPr>
        <w:t>Structural Visualization</w:t>
      </w:r>
    </w:p>
    <w:p w14:paraId="0E48C164" w14:textId="77777777" w:rsidR="00F4410A" w:rsidRPr="00F4410A" w:rsidRDefault="00F4410A" w:rsidP="00F4410A">
      <w:pPr>
        <w:numPr>
          <w:ilvl w:val="0"/>
          <w:numId w:val="8"/>
        </w:numPr>
      </w:pPr>
      <w:r w:rsidRPr="00F4410A">
        <w:rPr>
          <w:b/>
          <w:bCs/>
        </w:rPr>
        <w:t>Figure 3A:</w:t>
      </w:r>
      <w:r w:rsidRPr="00F4410A">
        <w:t xml:space="preserve"> Full</w:t>
      </w:r>
      <w:r w:rsidRPr="00F4410A">
        <w:noBreakHyphen/>
        <w:t>length overlay of WT (cyan) vs. mutant (magenta) MYBPC3</w:t>
      </w:r>
    </w:p>
    <w:p w14:paraId="182FDE7D" w14:textId="77777777" w:rsidR="00F4410A" w:rsidRPr="00F4410A" w:rsidRDefault="00F4410A" w:rsidP="00F4410A">
      <w:pPr>
        <w:numPr>
          <w:ilvl w:val="0"/>
          <w:numId w:val="8"/>
        </w:numPr>
      </w:pPr>
      <w:r w:rsidRPr="00F4410A">
        <w:rPr>
          <w:b/>
          <w:bCs/>
        </w:rPr>
        <w:t>Figure 3B–E:</w:t>
      </w:r>
      <w:r w:rsidRPr="00F4410A">
        <w:t xml:space="preserve"> Zoomed stick views of residues 253–263 (258), 321–331 (326), 485–495 (490), and 497–507 (502), each </w:t>
      </w:r>
      <w:proofErr w:type="spellStart"/>
      <w:r w:rsidRPr="00F4410A">
        <w:t>labeled</w:t>
      </w:r>
      <w:proofErr w:type="spellEnd"/>
      <w:r w:rsidRPr="00F4410A">
        <w:t xml:space="preserve"> “WT: &lt;RESN&gt;–X” vs. “Mut: &lt;RESN&gt;–X.”</w:t>
      </w:r>
    </w:p>
    <w:p w14:paraId="7F772DFC" w14:textId="77777777" w:rsidR="00F4410A" w:rsidRPr="00F4410A" w:rsidRDefault="00F4410A" w:rsidP="00F4410A">
      <w:r w:rsidRPr="00F4410A">
        <w:pict w14:anchorId="43D22604">
          <v:rect id="_x0000_i1066" style="width:0;height:1.5pt" o:hralign="center" o:hrstd="t" o:hr="t" fillcolor="#a0a0a0" stroked="f"/>
        </w:pict>
      </w:r>
    </w:p>
    <w:p w14:paraId="1A2C0ED1" w14:textId="77777777" w:rsidR="00F4410A" w:rsidRPr="00F4410A" w:rsidRDefault="00F4410A" w:rsidP="00F4410A">
      <w:pPr>
        <w:rPr>
          <w:b/>
          <w:bCs/>
        </w:rPr>
      </w:pPr>
      <w:r w:rsidRPr="00F4410A">
        <w:rPr>
          <w:b/>
          <w:bCs/>
        </w:rPr>
        <w:t>Analysis of Structural Differences</w:t>
      </w:r>
    </w:p>
    <w:p w14:paraId="27411B8E" w14:textId="77777777" w:rsidR="00F4410A" w:rsidRPr="00F4410A" w:rsidRDefault="00F4410A" w:rsidP="00F4410A">
      <w:r w:rsidRPr="00F4410A">
        <w:lastRenderedPageBreak/>
        <w:t xml:space="preserve">(All performed in </w:t>
      </w:r>
      <w:proofErr w:type="spellStart"/>
      <w:r w:rsidRPr="00F4410A">
        <w:rPr>
          <w:b/>
          <w:bCs/>
        </w:rPr>
        <w:t>PyMOL</w:t>
      </w:r>
      <w:proofErr w:type="spellEnd"/>
      <w:r w:rsidRPr="00F4410A">
        <w:rPr>
          <w:b/>
          <w:bCs/>
        </w:rPr>
        <w:t> v3.1.6.1</w:t>
      </w:r>
      <w:r w:rsidRPr="00F4410A">
        <w:t>)</w:t>
      </w:r>
    </w:p>
    <w:p w14:paraId="07CACFD6" w14:textId="77777777" w:rsidR="00F4410A" w:rsidRPr="00F4410A" w:rsidRDefault="00F4410A" w:rsidP="00F4410A">
      <w:pPr>
        <w:numPr>
          <w:ilvl w:val="0"/>
          <w:numId w:val="9"/>
        </w:numPr>
      </w:pPr>
      <w:r w:rsidRPr="00F4410A">
        <w:rPr>
          <w:b/>
          <w:bCs/>
        </w:rPr>
        <w:t>Global alignment RMSD:</w:t>
      </w:r>
      <w:r w:rsidRPr="00F4410A">
        <w:t xml:space="preserve"> 0.027 Å — fold largely maintained</w:t>
      </w:r>
    </w:p>
    <w:p w14:paraId="0A93EF88" w14:textId="77777777" w:rsidR="00F4410A" w:rsidRPr="00F4410A" w:rsidRDefault="00F4410A" w:rsidP="00F4410A">
      <w:pPr>
        <w:numPr>
          <w:ilvl w:val="0"/>
          <w:numId w:val="9"/>
        </w:numPr>
      </w:pPr>
      <w:r w:rsidRPr="00F4410A">
        <w:rPr>
          <w:b/>
          <w:bCs/>
        </w:rPr>
        <w:t>Local alignment RMSDs:</w:t>
      </w:r>
      <w:r w:rsidRPr="00F4410A">
        <w:t xml:space="preserve"> 0.025–0.035 Å — minor but significant local shifts</w:t>
      </w:r>
    </w:p>
    <w:p w14:paraId="6858DD04" w14:textId="77777777" w:rsidR="00F4410A" w:rsidRPr="00F4410A" w:rsidRDefault="00F4410A" w:rsidP="00F4410A">
      <w:pPr>
        <w:numPr>
          <w:ilvl w:val="0"/>
          <w:numId w:val="9"/>
        </w:numPr>
      </w:pPr>
      <w:r w:rsidRPr="00F4410A">
        <w:rPr>
          <w:b/>
          <w:bCs/>
        </w:rPr>
        <w:t>Hydrogen</w:t>
      </w:r>
      <w:r w:rsidRPr="00F4410A">
        <w:rPr>
          <w:b/>
          <w:bCs/>
        </w:rPr>
        <w:noBreakHyphen/>
        <w:t>bond mapping:</w:t>
      </w:r>
      <w:r w:rsidRPr="00F4410A">
        <w:t xml:space="preserve"> mixed increases/decreases at each site</w:t>
      </w:r>
    </w:p>
    <w:p w14:paraId="3423CD87" w14:textId="77777777" w:rsidR="00F4410A" w:rsidRPr="00F4410A" w:rsidRDefault="00F4410A" w:rsidP="00F4410A">
      <w:r w:rsidRPr="00F4410A">
        <w:t xml:space="preserve">Overall, </w:t>
      </w:r>
      <w:r w:rsidRPr="00F4410A">
        <w:rPr>
          <w:b/>
          <w:bCs/>
        </w:rPr>
        <w:t>MYBPC3_full</w:t>
      </w:r>
      <w:r w:rsidRPr="00F4410A">
        <w:t xml:space="preserve"> mutations effect </w:t>
      </w:r>
      <w:r w:rsidRPr="00F4410A">
        <w:rPr>
          <w:b/>
          <w:bCs/>
        </w:rPr>
        <w:t>site</w:t>
      </w:r>
      <w:r w:rsidRPr="00F4410A">
        <w:rPr>
          <w:b/>
          <w:bCs/>
        </w:rPr>
        <w:noBreakHyphen/>
        <w:t>specific structural tweaks</w:t>
      </w:r>
      <w:r w:rsidRPr="00F4410A">
        <w:t xml:space="preserve"> rather than wholesale misfolding, aligning with a model of HCM pathogenesis driven by altered protein–protein interfaces and regulatory flexibility.</w:t>
      </w:r>
    </w:p>
    <w:p w14:paraId="3519FCD0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6EC0"/>
    <w:multiLevelType w:val="multilevel"/>
    <w:tmpl w:val="22F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61DE"/>
    <w:multiLevelType w:val="multilevel"/>
    <w:tmpl w:val="B288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00E21"/>
    <w:multiLevelType w:val="multilevel"/>
    <w:tmpl w:val="68D0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E5210"/>
    <w:multiLevelType w:val="multilevel"/>
    <w:tmpl w:val="F158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F3F5F"/>
    <w:multiLevelType w:val="multilevel"/>
    <w:tmpl w:val="A04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F415A"/>
    <w:multiLevelType w:val="multilevel"/>
    <w:tmpl w:val="C61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D5A42"/>
    <w:multiLevelType w:val="multilevel"/>
    <w:tmpl w:val="AF2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46D43"/>
    <w:multiLevelType w:val="multilevel"/>
    <w:tmpl w:val="F9F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871C8"/>
    <w:multiLevelType w:val="multilevel"/>
    <w:tmpl w:val="93E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96023">
    <w:abstractNumId w:val="7"/>
  </w:num>
  <w:num w:numId="2" w16cid:durableId="275139737">
    <w:abstractNumId w:val="0"/>
  </w:num>
  <w:num w:numId="3" w16cid:durableId="511842515">
    <w:abstractNumId w:val="4"/>
  </w:num>
  <w:num w:numId="4" w16cid:durableId="376315703">
    <w:abstractNumId w:val="8"/>
  </w:num>
  <w:num w:numId="5" w16cid:durableId="1951469769">
    <w:abstractNumId w:val="2"/>
  </w:num>
  <w:num w:numId="6" w16cid:durableId="1120951994">
    <w:abstractNumId w:val="1"/>
  </w:num>
  <w:num w:numId="7" w16cid:durableId="811140078">
    <w:abstractNumId w:val="5"/>
  </w:num>
  <w:num w:numId="8" w16cid:durableId="617102391">
    <w:abstractNumId w:val="3"/>
  </w:num>
  <w:num w:numId="9" w16cid:durableId="523174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C5"/>
    <w:rsid w:val="000466C5"/>
    <w:rsid w:val="001F34DF"/>
    <w:rsid w:val="00266424"/>
    <w:rsid w:val="00A442DA"/>
    <w:rsid w:val="00DD7367"/>
    <w:rsid w:val="00F4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2267F-202A-438A-AD8C-7ADA115E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2025-07-07T07:47:00Z</dcterms:created>
  <dcterms:modified xsi:type="dcterms:W3CDTF">2025-07-07T07:47:00Z</dcterms:modified>
</cp:coreProperties>
</file>