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7D7A6" w14:textId="77777777" w:rsidR="00847C94" w:rsidRPr="00847C94" w:rsidRDefault="00847C94" w:rsidP="00847C94">
      <w:pPr>
        <w:rPr>
          <w:b/>
          <w:bCs/>
        </w:rPr>
      </w:pPr>
      <w:r w:rsidRPr="00847C94">
        <w:rPr>
          <w:rFonts w:ascii="Segoe UI Emoji" w:hAnsi="Segoe UI Emoji" w:cs="Segoe UI Emoji"/>
          <w:b/>
          <w:bCs/>
        </w:rPr>
        <w:t>✅</w:t>
      </w:r>
      <w:r w:rsidRPr="00847C94">
        <w:rPr>
          <w:b/>
          <w:bCs/>
        </w:rPr>
        <w:t xml:space="preserve"> Essential Extracted Results from Your Workflow</w:t>
      </w:r>
    </w:p>
    <w:p w14:paraId="7968E4A7" w14:textId="77777777" w:rsidR="00847C94" w:rsidRPr="00847C94" w:rsidRDefault="00847C94" w:rsidP="00847C94">
      <w:pPr>
        <w:rPr>
          <w:b/>
          <w:bCs/>
        </w:rPr>
      </w:pPr>
      <w:r w:rsidRPr="00847C94">
        <w:rPr>
          <w:b/>
          <w:bCs/>
        </w:rPr>
        <w:t>1. Structure Alignment</w:t>
      </w:r>
    </w:p>
    <w:p w14:paraId="4818C358" w14:textId="77777777" w:rsidR="00847C94" w:rsidRPr="00847C94" w:rsidRDefault="00847C94" w:rsidP="00847C94">
      <w:pPr>
        <w:numPr>
          <w:ilvl w:val="0"/>
          <w:numId w:val="1"/>
        </w:numPr>
      </w:pPr>
      <w:r w:rsidRPr="00847C94">
        <w:rPr>
          <w:b/>
          <w:bCs/>
        </w:rPr>
        <w:t>Global RMSD</w:t>
      </w:r>
      <w:r w:rsidRPr="00847C94">
        <w:t xml:space="preserve"> after aligning full MYH7wild vs MYH7_256:</w:t>
      </w:r>
      <w:r w:rsidRPr="00847C94">
        <w:br/>
      </w:r>
      <w:r w:rsidRPr="00847C94">
        <w:rPr>
          <w:rFonts w:ascii="Segoe UI Symbol" w:hAnsi="Segoe UI Symbol" w:cs="Segoe UI Symbol"/>
        </w:rPr>
        <w:t>➤</w:t>
      </w:r>
      <w:r w:rsidRPr="00847C94">
        <w:t xml:space="preserve"> </w:t>
      </w:r>
      <w:r w:rsidRPr="00847C94">
        <w:rPr>
          <w:b/>
          <w:bCs/>
        </w:rPr>
        <w:t>RMSD = 0.012 Å</w:t>
      </w:r>
      <w:r w:rsidRPr="00847C94">
        <w:t xml:space="preserve"> over </w:t>
      </w:r>
      <w:r w:rsidRPr="00847C94">
        <w:rPr>
          <w:b/>
          <w:bCs/>
        </w:rPr>
        <w:t>13,642 atoms</w:t>
      </w:r>
      <w:r w:rsidRPr="00847C94">
        <w:br/>
        <w:t xml:space="preserve">→ This indicates </w:t>
      </w:r>
      <w:r w:rsidRPr="00847C94">
        <w:rPr>
          <w:b/>
          <w:bCs/>
        </w:rPr>
        <w:t>negligible global structural deviation</w:t>
      </w:r>
      <w:r w:rsidRPr="00847C94">
        <w:t>.</w:t>
      </w:r>
    </w:p>
    <w:p w14:paraId="0F7DA31E" w14:textId="77777777" w:rsidR="00FA3E6B" w:rsidRDefault="00847C94" w:rsidP="00847C94">
      <w:pPr>
        <w:numPr>
          <w:ilvl w:val="0"/>
          <w:numId w:val="1"/>
        </w:numPr>
      </w:pPr>
      <w:r w:rsidRPr="00847C94">
        <w:rPr>
          <w:b/>
          <w:bCs/>
        </w:rPr>
        <w:t>Local RMSD</w:t>
      </w:r>
      <w:r w:rsidRPr="00847C94">
        <w:t xml:space="preserve"> (residues 251–261):</w:t>
      </w:r>
    </w:p>
    <w:p w14:paraId="790AD75D" w14:textId="41846759" w:rsidR="00847C94" w:rsidRPr="00847C94" w:rsidRDefault="00847C94" w:rsidP="00847C94">
      <w:pPr>
        <w:numPr>
          <w:ilvl w:val="0"/>
          <w:numId w:val="1"/>
        </w:numPr>
      </w:pPr>
      <w:r w:rsidRPr="00847C94">
        <w:br/>
      </w:r>
      <w:r w:rsidRPr="00847C94">
        <w:rPr>
          <w:rFonts w:ascii="Segoe UI Symbol" w:hAnsi="Segoe UI Symbol" w:cs="Segoe UI Symbol"/>
        </w:rPr>
        <w:t>➤</w:t>
      </w:r>
      <w:r w:rsidRPr="00847C94">
        <w:t xml:space="preserve"> </w:t>
      </w:r>
      <w:r w:rsidRPr="00847C94">
        <w:rPr>
          <w:b/>
          <w:bCs/>
        </w:rPr>
        <w:t>RMSD = 0.017 Å</w:t>
      </w:r>
      <w:r w:rsidRPr="00847C94">
        <w:t xml:space="preserve"> over </w:t>
      </w:r>
      <w:r w:rsidRPr="00847C94">
        <w:rPr>
          <w:b/>
          <w:bCs/>
        </w:rPr>
        <w:t>55 atoms</w:t>
      </w:r>
      <w:r w:rsidRPr="00847C94">
        <w:br/>
        <w:t xml:space="preserve">→ Mutation causes </w:t>
      </w:r>
      <w:r w:rsidRPr="00847C94">
        <w:rPr>
          <w:b/>
          <w:bCs/>
        </w:rPr>
        <w:t>minimal local structural rearrangement</w:t>
      </w:r>
      <w:r w:rsidRPr="00847C94">
        <w:t>.</w:t>
      </w:r>
    </w:p>
    <w:p w14:paraId="2FF5072B" w14:textId="77777777" w:rsidR="00847C94" w:rsidRPr="00847C94" w:rsidRDefault="00000000" w:rsidP="00847C94">
      <w:r>
        <w:pict w14:anchorId="62FB02B6">
          <v:rect id="_x0000_i1025" style="width:0;height:1.5pt" o:hralign="center" o:hrstd="t" o:hr="t" fillcolor="#a0a0a0" stroked="f"/>
        </w:pict>
      </w:r>
    </w:p>
    <w:p w14:paraId="6620C42D" w14:textId="77777777" w:rsidR="00847C94" w:rsidRPr="00847C94" w:rsidRDefault="00847C94" w:rsidP="00847C94">
      <w:pPr>
        <w:rPr>
          <w:b/>
          <w:bCs/>
        </w:rPr>
      </w:pPr>
      <w:r w:rsidRPr="00847C94">
        <w:rPr>
          <w:b/>
          <w:bCs/>
        </w:rPr>
        <w:t>2. Mutation Site Visualization</w:t>
      </w:r>
    </w:p>
    <w:p w14:paraId="1212DE19" w14:textId="77777777" w:rsidR="00847C94" w:rsidRPr="00847C94" w:rsidRDefault="00847C94" w:rsidP="00847C94">
      <w:pPr>
        <w:numPr>
          <w:ilvl w:val="0"/>
          <w:numId w:val="2"/>
        </w:numPr>
      </w:pPr>
      <w:r w:rsidRPr="00847C94">
        <w:t xml:space="preserve">Residue </w:t>
      </w:r>
      <w:r w:rsidRPr="00847C94">
        <w:rPr>
          <w:b/>
          <w:bCs/>
        </w:rPr>
        <w:t>256</w:t>
      </w:r>
      <w:r w:rsidRPr="00847C94">
        <w:t xml:space="preserve"> in wild-type: </w:t>
      </w:r>
      <w:r w:rsidRPr="00847C94">
        <w:rPr>
          <w:b/>
          <w:bCs/>
        </w:rPr>
        <w:t>Labelled as “WT: &lt;RESN&gt;-256”</w:t>
      </w:r>
    </w:p>
    <w:p w14:paraId="78DF2033" w14:textId="77777777" w:rsidR="00847C94" w:rsidRPr="00847C94" w:rsidRDefault="00847C94" w:rsidP="00847C94">
      <w:pPr>
        <w:numPr>
          <w:ilvl w:val="0"/>
          <w:numId w:val="2"/>
        </w:numPr>
      </w:pPr>
      <w:r w:rsidRPr="00847C94">
        <w:t xml:space="preserve">Residue </w:t>
      </w:r>
      <w:r w:rsidRPr="00847C94">
        <w:rPr>
          <w:b/>
          <w:bCs/>
        </w:rPr>
        <w:t>256</w:t>
      </w:r>
      <w:r w:rsidRPr="00847C94">
        <w:t xml:space="preserve"> in mutant: </w:t>
      </w:r>
      <w:r w:rsidRPr="00847C94">
        <w:rPr>
          <w:b/>
          <w:bCs/>
        </w:rPr>
        <w:t>Labelled as “Mut: &lt;RESN&gt;-256”</w:t>
      </w:r>
      <w:r w:rsidRPr="00847C94">
        <w:br/>
        <w:t xml:space="preserve">→ (You can insert actual residue names, e.g., </w:t>
      </w:r>
      <w:r w:rsidRPr="00847C94">
        <w:rPr>
          <w:b/>
          <w:bCs/>
        </w:rPr>
        <w:t>“WT: ARG-256” vs “Mut: GLN-256”</w:t>
      </w:r>
      <w:r w:rsidRPr="00847C94">
        <w:t>)</w:t>
      </w:r>
    </w:p>
    <w:p w14:paraId="22E32A6F" w14:textId="77777777" w:rsidR="00847C94" w:rsidRPr="00847C94" w:rsidRDefault="00847C94" w:rsidP="00847C94">
      <w:pPr>
        <w:numPr>
          <w:ilvl w:val="0"/>
          <w:numId w:val="2"/>
        </w:numPr>
      </w:pPr>
      <w:r w:rsidRPr="00847C94">
        <w:t>Visual output (Fig. 3) shows:</w:t>
      </w:r>
    </w:p>
    <w:p w14:paraId="7FDF98FF" w14:textId="77777777" w:rsidR="00847C94" w:rsidRPr="00847C94" w:rsidRDefault="00847C94" w:rsidP="00847C94">
      <w:pPr>
        <w:numPr>
          <w:ilvl w:val="1"/>
          <w:numId w:val="2"/>
        </w:numPr>
      </w:pPr>
      <w:r w:rsidRPr="00847C94">
        <w:t>Cartoon models of both proteins</w:t>
      </w:r>
    </w:p>
    <w:p w14:paraId="3FFD6313" w14:textId="77777777" w:rsidR="00847C94" w:rsidRPr="00847C94" w:rsidRDefault="00847C94" w:rsidP="00847C94">
      <w:pPr>
        <w:numPr>
          <w:ilvl w:val="1"/>
          <w:numId w:val="2"/>
        </w:numPr>
      </w:pPr>
      <w:r w:rsidRPr="00847C94">
        <w:t xml:space="preserve">Mutation residue in </w:t>
      </w:r>
      <w:r w:rsidRPr="00847C94">
        <w:rPr>
          <w:b/>
          <w:bCs/>
        </w:rPr>
        <w:t>sticks</w:t>
      </w:r>
    </w:p>
    <w:p w14:paraId="76CEB43A" w14:textId="77777777" w:rsidR="00847C94" w:rsidRPr="00847C94" w:rsidRDefault="00847C94" w:rsidP="00847C94">
      <w:pPr>
        <w:numPr>
          <w:ilvl w:val="1"/>
          <w:numId w:val="2"/>
        </w:numPr>
      </w:pPr>
      <w:r w:rsidRPr="00847C94">
        <w:t xml:space="preserve">Wild-type </w:t>
      </w:r>
      <w:proofErr w:type="spellStart"/>
      <w:r w:rsidRPr="00847C94">
        <w:t>colored</w:t>
      </w:r>
      <w:proofErr w:type="spellEnd"/>
      <w:r w:rsidRPr="00847C94">
        <w:t xml:space="preserve"> </w:t>
      </w:r>
      <w:r w:rsidRPr="00847C94">
        <w:rPr>
          <w:b/>
          <w:bCs/>
        </w:rPr>
        <w:t>cyan</w:t>
      </w:r>
      <w:r w:rsidRPr="00847C94">
        <w:t xml:space="preserve">, mutant </w:t>
      </w:r>
      <w:proofErr w:type="spellStart"/>
      <w:r w:rsidRPr="00847C94">
        <w:t>colored</w:t>
      </w:r>
      <w:proofErr w:type="spellEnd"/>
      <w:r w:rsidRPr="00847C94">
        <w:t xml:space="preserve"> </w:t>
      </w:r>
      <w:r w:rsidRPr="00847C94">
        <w:rPr>
          <w:b/>
          <w:bCs/>
        </w:rPr>
        <w:t>magenta</w:t>
      </w:r>
    </w:p>
    <w:p w14:paraId="72E51D96" w14:textId="77777777" w:rsidR="00847C94" w:rsidRPr="00847C94" w:rsidRDefault="00000000" w:rsidP="00847C94">
      <w:r>
        <w:pict w14:anchorId="52A3F2D5">
          <v:rect id="_x0000_i1026" style="width:0;height:1.5pt" o:hralign="center" o:hrstd="t" o:hr="t" fillcolor="#a0a0a0" stroked="f"/>
        </w:pict>
      </w:r>
    </w:p>
    <w:p w14:paraId="5AAD01E5" w14:textId="77777777" w:rsidR="00847C94" w:rsidRPr="00847C94" w:rsidRDefault="00847C94" w:rsidP="00847C94">
      <w:pPr>
        <w:rPr>
          <w:b/>
          <w:bCs/>
        </w:rPr>
      </w:pPr>
      <w:r w:rsidRPr="00847C94">
        <w:rPr>
          <w:b/>
          <w:bCs/>
        </w:rPr>
        <w:t>3. Interaction Changes</w:t>
      </w:r>
    </w:p>
    <w:p w14:paraId="3A2E9884" w14:textId="77777777" w:rsidR="00847C94" w:rsidRPr="00847C94" w:rsidRDefault="00847C94" w:rsidP="00847C94">
      <w:pPr>
        <w:numPr>
          <w:ilvl w:val="0"/>
          <w:numId w:val="3"/>
        </w:numPr>
      </w:pPr>
      <w:r w:rsidRPr="00847C94">
        <w:t xml:space="preserve">Hydrogen bond/interaction </w:t>
      </w:r>
      <w:proofErr w:type="spellStart"/>
      <w:r w:rsidRPr="00847C94">
        <w:t>neighborhood</w:t>
      </w:r>
      <w:proofErr w:type="spellEnd"/>
      <w:r w:rsidRPr="00847C94">
        <w:t xml:space="preserve"> within </w:t>
      </w:r>
      <w:r w:rsidRPr="00847C94">
        <w:rPr>
          <w:b/>
          <w:bCs/>
        </w:rPr>
        <w:t>5 Å of residue 256</w:t>
      </w:r>
      <w:r w:rsidRPr="00847C94">
        <w:t>:</w:t>
      </w:r>
    </w:p>
    <w:p w14:paraId="289DD021" w14:textId="77777777" w:rsidR="00847C94" w:rsidRPr="00847C94" w:rsidRDefault="00847C94" w:rsidP="00847C94">
      <w:pPr>
        <w:numPr>
          <w:ilvl w:val="1"/>
          <w:numId w:val="3"/>
        </w:numPr>
      </w:pPr>
      <w:r w:rsidRPr="00847C94">
        <w:rPr>
          <w:b/>
          <w:bCs/>
        </w:rPr>
        <w:t>Wild-type</w:t>
      </w:r>
      <w:r w:rsidRPr="00847C94">
        <w:t xml:space="preserve"> (49 nearby atoms), </w:t>
      </w:r>
      <w:r w:rsidRPr="00847C94">
        <w:rPr>
          <w:b/>
          <w:bCs/>
        </w:rPr>
        <w:t>mutant</w:t>
      </w:r>
      <w:r w:rsidRPr="00847C94">
        <w:t xml:space="preserve"> (53 nearby atoms)</w:t>
      </w:r>
    </w:p>
    <w:p w14:paraId="4946431A" w14:textId="77777777" w:rsidR="00847C94" w:rsidRPr="00847C94" w:rsidRDefault="00847C94" w:rsidP="00847C94">
      <w:pPr>
        <w:numPr>
          <w:ilvl w:val="1"/>
          <w:numId w:val="3"/>
        </w:numPr>
      </w:pPr>
      <w:r w:rsidRPr="00847C94">
        <w:t xml:space="preserve">Bond networks visualized using </w:t>
      </w:r>
      <w:proofErr w:type="spellStart"/>
      <w:r w:rsidRPr="00847C94">
        <w:t>PyMOL</w:t>
      </w:r>
      <w:proofErr w:type="spellEnd"/>
      <w:r w:rsidRPr="00847C94">
        <w:t xml:space="preserve"> </w:t>
      </w:r>
      <w:proofErr w:type="spellStart"/>
      <w:r w:rsidRPr="00847C94">
        <w:t>dist</w:t>
      </w:r>
      <w:proofErr w:type="spellEnd"/>
      <w:r w:rsidRPr="00847C94">
        <w:t xml:space="preserve"> function:</w:t>
      </w:r>
    </w:p>
    <w:p w14:paraId="2789105E" w14:textId="77777777" w:rsidR="00847C94" w:rsidRPr="00847C94" w:rsidRDefault="00847C94" w:rsidP="00847C94">
      <w:pPr>
        <w:numPr>
          <w:ilvl w:val="2"/>
          <w:numId w:val="3"/>
        </w:numPr>
      </w:pPr>
      <w:r w:rsidRPr="00847C94">
        <w:t xml:space="preserve">Wild-type H-bonds in </w:t>
      </w:r>
      <w:r w:rsidRPr="00847C94">
        <w:rPr>
          <w:b/>
          <w:bCs/>
        </w:rPr>
        <w:t>yellow</w:t>
      </w:r>
    </w:p>
    <w:p w14:paraId="5045AA68" w14:textId="77777777" w:rsidR="00847C94" w:rsidRPr="00847C94" w:rsidRDefault="00847C94" w:rsidP="00847C94">
      <w:pPr>
        <w:numPr>
          <w:ilvl w:val="2"/>
          <w:numId w:val="3"/>
        </w:numPr>
      </w:pPr>
      <w:r w:rsidRPr="00847C94">
        <w:t xml:space="preserve">Mutant H-bonds in </w:t>
      </w:r>
      <w:r w:rsidRPr="00847C94">
        <w:rPr>
          <w:b/>
          <w:bCs/>
        </w:rPr>
        <w:t>red</w:t>
      </w:r>
      <w:r w:rsidRPr="00847C94">
        <w:br/>
        <w:t xml:space="preserve">→ These visualizations highlight </w:t>
      </w:r>
      <w:r w:rsidRPr="00847C94">
        <w:rPr>
          <w:b/>
          <w:bCs/>
        </w:rPr>
        <w:t>subtle shifts in bonding pattern</w:t>
      </w:r>
      <w:r w:rsidRPr="00847C94">
        <w:t>, possibly due to altered side chain polarity or orientation.</w:t>
      </w:r>
    </w:p>
    <w:p w14:paraId="1BA743D5" w14:textId="77777777" w:rsidR="00847C94" w:rsidRPr="00847C94" w:rsidRDefault="00000000" w:rsidP="00847C94">
      <w:r>
        <w:pict w14:anchorId="76A7B2BD">
          <v:rect id="_x0000_i1027" style="width:0;height:1.5pt" o:hralign="center" o:hrstd="t" o:hr="t" fillcolor="#a0a0a0" stroked="f"/>
        </w:pict>
      </w:r>
    </w:p>
    <w:p w14:paraId="7AE1F301" w14:textId="77777777" w:rsidR="00847C94" w:rsidRPr="00847C94" w:rsidRDefault="00847C94" w:rsidP="00847C94">
      <w:pPr>
        <w:rPr>
          <w:b/>
          <w:bCs/>
        </w:rPr>
      </w:pPr>
      <w:r w:rsidRPr="00847C94">
        <w:rPr>
          <w:rFonts w:ascii="Segoe UI Emoji" w:hAnsi="Segoe UI Emoji" w:cs="Segoe UI Emoji"/>
          <w:b/>
          <w:bCs/>
        </w:rPr>
        <w:t>✅</w:t>
      </w:r>
      <w:r w:rsidRPr="00847C94">
        <w:rPr>
          <w:b/>
          <w:bCs/>
        </w:rPr>
        <w:t xml:space="preserve"> Suggested Wording for Your Paper</w:t>
      </w:r>
    </w:p>
    <w:p w14:paraId="49346925" w14:textId="77777777" w:rsidR="00847C94" w:rsidRPr="00847C94" w:rsidRDefault="00847C94" w:rsidP="00847C94">
      <w:r w:rsidRPr="00847C94">
        <w:t xml:space="preserve">You can use this </w:t>
      </w:r>
      <w:r w:rsidRPr="00847C94">
        <w:rPr>
          <w:b/>
          <w:bCs/>
        </w:rPr>
        <w:t>directly in your Results/Methods section</w:t>
      </w:r>
      <w:r w:rsidRPr="00847C94">
        <w:t>:</w:t>
      </w:r>
    </w:p>
    <w:p w14:paraId="7AB28CF9" w14:textId="77777777" w:rsidR="00847C94" w:rsidRPr="00847C94" w:rsidRDefault="00000000" w:rsidP="00847C94">
      <w:r>
        <w:pict w14:anchorId="1A80E2F1">
          <v:rect id="_x0000_i1028" style="width:0;height:1.5pt" o:hralign="center" o:hrstd="t" o:hr="t" fillcolor="#a0a0a0" stroked="f"/>
        </w:pict>
      </w:r>
    </w:p>
    <w:p w14:paraId="2ED7392C" w14:textId="77777777" w:rsidR="00847C94" w:rsidRPr="00847C94" w:rsidRDefault="00847C94" w:rsidP="00847C94">
      <w:pPr>
        <w:rPr>
          <w:b/>
          <w:bCs/>
        </w:rPr>
      </w:pPr>
      <w:r w:rsidRPr="00847C94">
        <w:rPr>
          <w:rFonts w:ascii="Segoe UI Emoji" w:hAnsi="Segoe UI Emoji" w:cs="Segoe UI Emoji"/>
          <w:b/>
          <w:bCs/>
        </w:rPr>
        <w:t>✍️</w:t>
      </w:r>
      <w:r w:rsidRPr="00847C94">
        <w:rPr>
          <w:b/>
          <w:bCs/>
        </w:rPr>
        <w:t xml:space="preserve"> Analysis of Structural Differences</w:t>
      </w:r>
    </w:p>
    <w:p w14:paraId="11B92B9F" w14:textId="77777777" w:rsidR="00847C94" w:rsidRPr="00847C94" w:rsidRDefault="00847C94" w:rsidP="00847C94">
      <w:r w:rsidRPr="00847C94">
        <w:lastRenderedPageBreak/>
        <w:t xml:space="preserve">To assess mutation-induced structural changes, we aligned AlphaFold-predicted models of wild-type (MYH7wild) and mutant (MYH7_256) MYH7 proteins using </w:t>
      </w:r>
      <w:proofErr w:type="spellStart"/>
      <w:r w:rsidRPr="00847C94">
        <w:t>PyMOL</w:t>
      </w:r>
      <w:proofErr w:type="spellEnd"/>
      <w:r w:rsidRPr="00847C94">
        <w:t xml:space="preserve">. Global alignment revealed a root-mean-square deviation (RMSD) of </w:t>
      </w:r>
      <w:r w:rsidRPr="00847C94">
        <w:rPr>
          <w:b/>
          <w:bCs/>
        </w:rPr>
        <w:t>0.012 Å</w:t>
      </w:r>
      <w:r w:rsidRPr="00847C94">
        <w:t xml:space="preserve"> over </w:t>
      </w:r>
      <w:r w:rsidRPr="00847C94">
        <w:rPr>
          <w:b/>
          <w:bCs/>
        </w:rPr>
        <w:t>13,642 atoms</w:t>
      </w:r>
      <w:r w:rsidRPr="00847C94">
        <w:t xml:space="preserve">, indicating an overall preserved fold. We next focused on the local environment (residues 251–261) surrounding the mutation site (residue 256), which yielded a local RMSD of </w:t>
      </w:r>
      <w:r w:rsidRPr="00847C94">
        <w:rPr>
          <w:b/>
          <w:bCs/>
        </w:rPr>
        <w:t>0.017 Å</w:t>
      </w:r>
      <w:r w:rsidRPr="00847C94">
        <w:t xml:space="preserve"> across 55 atoms. This suggests minimal local backbone or side-chain displacement.</w:t>
      </w:r>
    </w:p>
    <w:p w14:paraId="07CB360D" w14:textId="77777777" w:rsidR="00847C94" w:rsidRPr="00847C94" w:rsidRDefault="00847C94" w:rsidP="00847C94">
      <w:r w:rsidRPr="00847C94">
        <w:t xml:space="preserve">Visual inspection of the mutation site (Fig. 3) showed no major disruption of secondary structure or loop conformations. Residue 256 was </w:t>
      </w:r>
      <w:proofErr w:type="spellStart"/>
      <w:r w:rsidRPr="00847C94">
        <w:t>labeled</w:t>
      </w:r>
      <w:proofErr w:type="spellEnd"/>
      <w:r w:rsidRPr="00847C94">
        <w:t xml:space="preserve"> in both models, and surrounding interactions within a 5 Å radius were examined. Hydrogen bond differences between wild-type and mutant were rendered using distance measurements in </w:t>
      </w:r>
      <w:proofErr w:type="spellStart"/>
      <w:r w:rsidRPr="00847C94">
        <w:t>PyMOL</w:t>
      </w:r>
      <w:proofErr w:type="spellEnd"/>
      <w:r w:rsidRPr="00847C94">
        <w:t>. The wild-type interaction network (yellow) showed slight deviations compared to the mutant (red), indicating potential alterations in local bonding geometry, though the structural core remained intact.</w:t>
      </w:r>
    </w:p>
    <w:p w14:paraId="19E5488C" w14:textId="77777777" w:rsidR="00847C94" w:rsidRPr="00847C94" w:rsidRDefault="00000000" w:rsidP="00847C94">
      <w:r>
        <w:pict w14:anchorId="5D8EE8C7">
          <v:rect id="_x0000_i1029" style="width:0;height:1.5pt" o:hralign="center" o:hrstd="t" o:hr="t" fillcolor="#a0a0a0" stroked="f"/>
        </w:pict>
      </w:r>
    </w:p>
    <w:p w14:paraId="0C1CE2B4" w14:textId="77777777" w:rsidR="00847C94" w:rsidRPr="00847C94" w:rsidRDefault="00847C94" w:rsidP="00847C94">
      <w:pPr>
        <w:rPr>
          <w:b/>
          <w:bCs/>
        </w:rPr>
      </w:pPr>
      <w:r w:rsidRPr="00847C94">
        <w:rPr>
          <w:rFonts w:ascii="Segoe UI Emoji" w:hAnsi="Segoe UI Emoji" w:cs="Segoe UI Emoji"/>
          <w:b/>
          <w:bCs/>
        </w:rPr>
        <w:t>✍️</w:t>
      </w:r>
      <w:r w:rsidRPr="00847C94">
        <w:rPr>
          <w:b/>
          <w:bCs/>
        </w:rPr>
        <w:t xml:space="preserve"> Structural Visualization</w:t>
      </w:r>
    </w:p>
    <w:p w14:paraId="4B31BD93" w14:textId="77777777" w:rsidR="00847C94" w:rsidRPr="00847C94" w:rsidRDefault="00847C94" w:rsidP="00847C94">
      <w:r w:rsidRPr="00847C94">
        <w:t xml:space="preserve">Molecular graphics were generated in </w:t>
      </w:r>
      <w:proofErr w:type="spellStart"/>
      <w:r w:rsidRPr="00847C94">
        <w:t>PyMOL</w:t>
      </w:r>
      <w:proofErr w:type="spellEnd"/>
      <w:r w:rsidRPr="00847C94">
        <w:t xml:space="preserve">. Wild-type and mutant structures were shown in cartoon representation, </w:t>
      </w:r>
      <w:proofErr w:type="spellStart"/>
      <w:r w:rsidRPr="00847C94">
        <w:t>colored</w:t>
      </w:r>
      <w:proofErr w:type="spellEnd"/>
      <w:r w:rsidRPr="00847C94">
        <w:t xml:space="preserve"> cyan and magenta respectively. The mutation site (residue 256) was displayed as sticks and </w:t>
      </w:r>
      <w:proofErr w:type="spellStart"/>
      <w:r w:rsidRPr="00847C94">
        <w:t>labeled</w:t>
      </w:r>
      <w:proofErr w:type="spellEnd"/>
      <w:r w:rsidRPr="00847C94">
        <w:t xml:space="preserve"> for clarity. Visualizations highlight the local environment and potential interaction changes due to the amino acid substitution. These findings are representative of similar trends observed across additional </w:t>
      </w:r>
      <w:proofErr w:type="spellStart"/>
      <w:r w:rsidRPr="00847C94">
        <w:t>modeled</w:t>
      </w:r>
      <w:proofErr w:type="spellEnd"/>
      <w:r w:rsidRPr="00847C94">
        <w:t xml:space="preserve"> variants (data not shown). Full-structure renderings are provided in </w:t>
      </w:r>
      <w:r w:rsidRPr="00847C94">
        <w:rPr>
          <w:b/>
          <w:bCs/>
        </w:rPr>
        <w:t>Figure 3</w:t>
      </w:r>
      <w:r w:rsidRPr="00847C94">
        <w:t xml:space="preserve">, and cardiac anatomical context is illustrated in </w:t>
      </w:r>
      <w:r w:rsidRPr="00847C94">
        <w:rPr>
          <w:b/>
          <w:bCs/>
        </w:rPr>
        <w:t>Figure 2</w:t>
      </w:r>
      <w:r w:rsidRPr="00847C94">
        <w:t>.</w:t>
      </w:r>
    </w:p>
    <w:p w14:paraId="4E42945B" w14:textId="77777777" w:rsidR="00847C94" w:rsidRPr="00847C94" w:rsidRDefault="00000000" w:rsidP="00847C94">
      <w:r>
        <w:pict w14:anchorId="4E850118">
          <v:rect id="_x0000_i1030" style="width:0;height:1.5pt" o:hralign="center" o:hrstd="t" o:hr="t" fillcolor="#a0a0a0" stroked="f"/>
        </w:pict>
      </w:r>
    </w:p>
    <w:p w14:paraId="6B424CBC" w14:textId="77777777" w:rsidR="00847C94" w:rsidRPr="00847C94" w:rsidRDefault="00847C94" w:rsidP="00847C94">
      <w:pPr>
        <w:rPr>
          <w:b/>
          <w:bCs/>
        </w:rPr>
      </w:pPr>
      <w:r w:rsidRPr="00847C94">
        <w:rPr>
          <w:rFonts w:ascii="Segoe UI Emoji" w:hAnsi="Segoe UI Emoji" w:cs="Segoe UI Emoji"/>
          <w:b/>
          <w:bCs/>
        </w:rPr>
        <w:t>📌</w:t>
      </w:r>
      <w:r w:rsidRPr="00847C94">
        <w:rPr>
          <w:b/>
          <w:bCs/>
        </w:rPr>
        <w:t xml:space="preserve"> What to Include in Your Paper (Summary)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5951"/>
      </w:tblGrid>
      <w:tr w:rsidR="00847C94" w:rsidRPr="00847C94" w14:paraId="7FD7B020" w14:textId="77777777" w:rsidTr="00847C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86B4CA" w14:textId="77777777" w:rsidR="00847C94" w:rsidRPr="00847C94" w:rsidRDefault="00847C94" w:rsidP="00847C94">
            <w:pPr>
              <w:rPr>
                <w:b/>
                <w:bCs/>
              </w:rPr>
            </w:pPr>
            <w:r w:rsidRPr="00847C94">
              <w:rPr>
                <w:b/>
                <w:bCs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6FD2AA2F" w14:textId="77777777" w:rsidR="00847C94" w:rsidRPr="00847C94" w:rsidRDefault="00847C94" w:rsidP="00847C94">
            <w:pPr>
              <w:rPr>
                <w:b/>
                <w:bCs/>
              </w:rPr>
            </w:pPr>
            <w:r w:rsidRPr="00847C94">
              <w:rPr>
                <w:b/>
                <w:bCs/>
              </w:rPr>
              <w:t>Essential Info</w:t>
            </w:r>
          </w:p>
        </w:tc>
      </w:tr>
      <w:tr w:rsidR="00847C94" w:rsidRPr="00847C94" w14:paraId="4CE28AC3" w14:textId="77777777" w:rsidTr="00847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CC0ED" w14:textId="77777777" w:rsidR="00847C94" w:rsidRPr="00847C94" w:rsidRDefault="00847C94" w:rsidP="00847C94">
            <w:r w:rsidRPr="00847C94">
              <w:rPr>
                <w:b/>
                <w:bCs/>
              </w:rPr>
              <w:t>Methods</w:t>
            </w:r>
          </w:p>
        </w:tc>
        <w:tc>
          <w:tcPr>
            <w:tcW w:w="0" w:type="auto"/>
            <w:vAlign w:val="center"/>
            <w:hideMark/>
          </w:tcPr>
          <w:p w14:paraId="02D1FCF9" w14:textId="77777777" w:rsidR="00847C94" w:rsidRPr="00847C94" w:rsidRDefault="00847C94" w:rsidP="00847C94">
            <w:r w:rsidRPr="00847C94">
              <w:t xml:space="preserve">- Tool: </w:t>
            </w:r>
            <w:proofErr w:type="spellStart"/>
            <w:r w:rsidRPr="00847C94">
              <w:t>PyMOL</w:t>
            </w:r>
            <w:proofErr w:type="spellEnd"/>
            <w:r w:rsidRPr="00847C94">
              <w:t xml:space="preserve"> v3.1.6.1</w:t>
            </w:r>
            <w:r w:rsidRPr="00847C94">
              <w:br/>
              <w:t>- Structures: MYH7wild.pdb (WT) &amp; MYH7_256.pdb (Mut)</w:t>
            </w:r>
            <w:r w:rsidRPr="00847C94">
              <w:br/>
              <w:t>- Alignment via align command</w:t>
            </w:r>
            <w:r w:rsidRPr="00847C94">
              <w:br/>
              <w:t>- RMSD computed globally &amp; locally (251–261)</w:t>
            </w:r>
          </w:p>
        </w:tc>
      </w:tr>
      <w:tr w:rsidR="00847C94" w:rsidRPr="00847C94" w14:paraId="4CEA9D93" w14:textId="77777777" w:rsidTr="00847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23E6C" w14:textId="77777777" w:rsidR="00847C94" w:rsidRPr="00847C94" w:rsidRDefault="00847C94" w:rsidP="00847C94">
            <w:r w:rsidRPr="00847C94">
              <w:rPr>
                <w:b/>
                <w:bCs/>
              </w:rPr>
              <w:t>Results</w:t>
            </w:r>
          </w:p>
        </w:tc>
        <w:tc>
          <w:tcPr>
            <w:tcW w:w="0" w:type="auto"/>
            <w:vAlign w:val="center"/>
            <w:hideMark/>
          </w:tcPr>
          <w:p w14:paraId="4D518F13" w14:textId="77777777" w:rsidR="00847C94" w:rsidRPr="00847C94" w:rsidRDefault="00847C94" w:rsidP="00847C94">
            <w:r w:rsidRPr="00847C94">
              <w:t xml:space="preserve">- Global RMSD = </w:t>
            </w:r>
            <w:r w:rsidRPr="00847C94">
              <w:rPr>
                <w:b/>
                <w:bCs/>
              </w:rPr>
              <w:t>0.012 Å</w:t>
            </w:r>
            <w:r w:rsidRPr="00847C94">
              <w:br/>
              <w:t xml:space="preserve">- Local RMSD = </w:t>
            </w:r>
            <w:r w:rsidRPr="00847C94">
              <w:rPr>
                <w:b/>
                <w:bCs/>
              </w:rPr>
              <w:t>0.017 Å</w:t>
            </w:r>
            <w:r w:rsidRPr="00847C94">
              <w:br/>
              <w:t>- Minimal deviation at mutation site</w:t>
            </w:r>
            <w:r w:rsidRPr="00847C94">
              <w:br/>
              <w:t>- Minor interaction changes visualized via distance-based H-bonds</w:t>
            </w:r>
          </w:p>
        </w:tc>
      </w:tr>
      <w:tr w:rsidR="00847C94" w:rsidRPr="00847C94" w14:paraId="445AC236" w14:textId="77777777" w:rsidTr="00847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BE9CA" w14:textId="77777777" w:rsidR="00847C94" w:rsidRPr="00847C94" w:rsidRDefault="00847C94" w:rsidP="00847C94">
            <w:r w:rsidRPr="00847C94">
              <w:rPr>
                <w:b/>
                <w:bCs/>
              </w:rPr>
              <w:t>Figures</w:t>
            </w:r>
          </w:p>
        </w:tc>
        <w:tc>
          <w:tcPr>
            <w:tcW w:w="0" w:type="auto"/>
            <w:vAlign w:val="center"/>
            <w:hideMark/>
          </w:tcPr>
          <w:p w14:paraId="30625B48" w14:textId="77777777" w:rsidR="00847C94" w:rsidRDefault="00847C94" w:rsidP="00847C94">
            <w:r w:rsidRPr="00847C94">
              <w:t>- Fig. 3: Cartoon overlay of WT vs Mut</w:t>
            </w:r>
            <w:r w:rsidRPr="00847C94">
              <w:br/>
              <w:t xml:space="preserve">- Mutation </w:t>
            </w:r>
            <w:proofErr w:type="spellStart"/>
            <w:r w:rsidRPr="00847C94">
              <w:t>labeled</w:t>
            </w:r>
            <w:proofErr w:type="spellEnd"/>
            <w:r w:rsidRPr="00847C94">
              <w:t xml:space="preserve"> and shown in sticks</w:t>
            </w:r>
            <w:r w:rsidRPr="00847C94">
              <w:br/>
              <w:t>- Bonding differences (yellow/red lines)</w:t>
            </w:r>
            <w:r w:rsidRPr="00847C94">
              <w:br/>
              <w:t>- Optional: zoomed region around 256</w:t>
            </w:r>
          </w:p>
          <w:p w14:paraId="6134DEF8" w14:textId="77777777" w:rsidR="001B3B65" w:rsidRPr="00847C94" w:rsidRDefault="001B3B65" w:rsidP="00847C94"/>
        </w:tc>
      </w:tr>
    </w:tbl>
    <w:p w14:paraId="04909E7E" w14:textId="6C96AEDA" w:rsidR="00266424" w:rsidRDefault="00CF1F60">
      <w:r>
        <w:rPr>
          <w:noProof/>
        </w:rPr>
        <w:lastRenderedPageBreak/>
        <w:drawing>
          <wp:inline distT="0" distB="0" distL="0" distR="0" wp14:anchorId="3F5A90E0" wp14:editId="035B9CB0">
            <wp:extent cx="5721985" cy="3816985"/>
            <wp:effectExtent l="0" t="0" r="0" b="0"/>
            <wp:docPr id="140546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AF58" w14:textId="77777777" w:rsidR="00CF1F60" w:rsidRDefault="00CF1F60"/>
    <w:p w14:paraId="36199773" w14:textId="386B81CB" w:rsidR="00CF1F60" w:rsidRDefault="00CF1F60">
      <w:r>
        <w:rPr>
          <w:noProof/>
        </w:rPr>
        <w:lastRenderedPageBreak/>
        <w:drawing>
          <wp:inline distT="0" distB="0" distL="0" distR="0" wp14:anchorId="657B7170" wp14:editId="44DBC2EB">
            <wp:extent cx="4248547" cy="3061855"/>
            <wp:effectExtent l="0" t="0" r="0" b="5715"/>
            <wp:docPr id="645736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97" cy="306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4CC0B" wp14:editId="6D94FE90">
            <wp:extent cx="4421565" cy="3186546"/>
            <wp:effectExtent l="0" t="0" r="0" b="0"/>
            <wp:docPr id="971302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066" cy="319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B6D6" w14:textId="77777777" w:rsidR="00FA3E6B" w:rsidRDefault="00FA3E6B"/>
    <w:p w14:paraId="2967DEBC" w14:textId="7905B788" w:rsidR="00FA3E6B" w:rsidRDefault="00FA3E6B">
      <w:r>
        <w:t>IN order to identity the structural difference of mutated protein from its wild type performing molecular dynamic simulations (</w:t>
      </w:r>
      <w:proofErr w:type="gramStart"/>
      <w:r>
        <w:t>MD )</w:t>
      </w:r>
      <w:proofErr w:type="gramEnd"/>
      <w:r>
        <w:t xml:space="preserve"> provide insight of the conformational changes happening in the mutated </w:t>
      </w:r>
      <w:proofErr w:type="gramStart"/>
      <w:r>
        <w:t>protein .</w:t>
      </w:r>
      <w:proofErr w:type="gramEnd"/>
    </w:p>
    <w:sectPr w:rsidR="00FA3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E3833"/>
    <w:multiLevelType w:val="multilevel"/>
    <w:tmpl w:val="8DFC9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D86E98"/>
    <w:multiLevelType w:val="multilevel"/>
    <w:tmpl w:val="1794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676F35"/>
    <w:multiLevelType w:val="multilevel"/>
    <w:tmpl w:val="4A60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651541">
    <w:abstractNumId w:val="2"/>
  </w:num>
  <w:num w:numId="2" w16cid:durableId="1352680453">
    <w:abstractNumId w:val="0"/>
  </w:num>
  <w:num w:numId="3" w16cid:durableId="1835105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7D"/>
    <w:rsid w:val="001B3B65"/>
    <w:rsid w:val="001C1296"/>
    <w:rsid w:val="001C5F7D"/>
    <w:rsid w:val="00240177"/>
    <w:rsid w:val="00266424"/>
    <w:rsid w:val="0035761A"/>
    <w:rsid w:val="00691FE9"/>
    <w:rsid w:val="00847C94"/>
    <w:rsid w:val="00A442DA"/>
    <w:rsid w:val="00C91EDF"/>
    <w:rsid w:val="00CF1F60"/>
    <w:rsid w:val="00D91998"/>
    <w:rsid w:val="00DD7367"/>
    <w:rsid w:val="00FA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1D3B9"/>
  <w15:chartTrackingRefBased/>
  <w15:docId w15:val="{43F5F4B2-BC7B-4D63-9FFD-1E134BEF2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F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F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F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F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F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F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F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F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F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F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F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F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F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F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F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F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F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F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F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F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F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F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F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F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F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F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F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F7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3B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3B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3B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05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6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8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1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5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2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1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4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vashist</dc:creator>
  <cp:keywords/>
  <dc:description/>
  <cp:lastModifiedBy>nitish vashist</cp:lastModifiedBy>
  <cp:revision>5</cp:revision>
  <dcterms:created xsi:type="dcterms:W3CDTF">2025-06-16T10:48:00Z</dcterms:created>
  <dcterms:modified xsi:type="dcterms:W3CDTF">2025-06-23T17:19:00Z</dcterms:modified>
</cp:coreProperties>
</file>