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17B26" w14:textId="77777777" w:rsidR="00F86827" w:rsidRPr="00F86827" w:rsidRDefault="00F86827" w:rsidP="00F86827">
      <w:r w:rsidRPr="00F86827">
        <w:rPr>
          <w:rFonts w:ascii="Segoe UI Emoji" w:hAnsi="Segoe UI Emoji" w:cs="Segoe UI Emoji"/>
        </w:rPr>
        <w:t>✅</w:t>
      </w:r>
      <w:r w:rsidRPr="00F86827">
        <w:t xml:space="preserve"> </w:t>
      </w:r>
      <w:r w:rsidRPr="00F86827">
        <w:rPr>
          <w:b/>
          <w:bCs/>
        </w:rPr>
        <w:t>Essential Extracted Results from Your Workflow (R403Q Mutation)</w:t>
      </w:r>
    </w:p>
    <w:p w14:paraId="6E2E3ACB" w14:textId="77777777" w:rsidR="00F86827" w:rsidRPr="00F86827" w:rsidRDefault="00F86827" w:rsidP="00F86827">
      <w:r w:rsidRPr="00F86827">
        <w:pict w14:anchorId="47890384">
          <v:rect id="_x0000_i1061" style="width:0;height:1.5pt" o:hralign="center" o:hrstd="t" o:hr="t" fillcolor="#a0a0a0" stroked="f"/>
        </w:pict>
      </w:r>
    </w:p>
    <w:p w14:paraId="7E925D5A" w14:textId="77777777" w:rsidR="00F86827" w:rsidRPr="00F86827" w:rsidRDefault="00F86827" w:rsidP="00F86827">
      <w:r w:rsidRPr="00F86827">
        <w:rPr>
          <w:b/>
          <w:bCs/>
        </w:rPr>
        <w:t>1. Structure Alignment</w:t>
      </w:r>
      <w:r w:rsidRPr="00F86827">
        <w:br/>
        <w:t>• Global RMSD after aligning full MYH7_wild vs. MYH7_R403Q:</w:t>
      </w:r>
      <w:r w:rsidRPr="00F86827">
        <w:br/>
      </w:r>
      <w:r w:rsidRPr="00F86827">
        <w:rPr>
          <w:rFonts w:ascii="Segoe UI Symbol" w:hAnsi="Segoe UI Symbol" w:cs="Segoe UI Symbol"/>
        </w:rPr>
        <w:t>➤</w:t>
      </w:r>
      <w:r w:rsidRPr="00F86827">
        <w:t xml:space="preserve"> RMSD = </w:t>
      </w:r>
      <w:r w:rsidRPr="00F86827">
        <w:rPr>
          <w:b/>
          <w:bCs/>
        </w:rPr>
        <w:t>0.000 Å</w:t>
      </w:r>
      <w:r w:rsidRPr="00F86827">
        <w:t xml:space="preserve"> over </w:t>
      </w:r>
      <w:r w:rsidRPr="00F86827">
        <w:rPr>
          <w:b/>
          <w:bCs/>
        </w:rPr>
        <w:t>14,973 atoms</w:t>
      </w:r>
      <w:r w:rsidRPr="00F86827">
        <w:br/>
        <w:t xml:space="preserve">→ This indicates </w:t>
      </w:r>
      <w:r w:rsidRPr="00F86827">
        <w:rPr>
          <w:b/>
          <w:bCs/>
        </w:rPr>
        <w:t>negligible global structural deviation</w:t>
      </w:r>
      <w:r w:rsidRPr="00F86827">
        <w:t>.</w:t>
      </w:r>
    </w:p>
    <w:p w14:paraId="50143D35" w14:textId="77777777" w:rsidR="00F86827" w:rsidRPr="00F86827" w:rsidRDefault="00F86827" w:rsidP="00F86827">
      <w:r w:rsidRPr="00F86827">
        <w:t>• Local RMSD (residues 398–408):</w:t>
      </w:r>
      <w:r w:rsidRPr="00F86827">
        <w:br/>
      </w:r>
      <w:r w:rsidRPr="00F86827">
        <w:rPr>
          <w:rFonts w:ascii="Segoe UI Symbol" w:hAnsi="Segoe UI Symbol" w:cs="Segoe UI Symbol"/>
        </w:rPr>
        <w:t>➤</w:t>
      </w:r>
      <w:r w:rsidRPr="00F86827">
        <w:t xml:space="preserve"> RMSD = </w:t>
      </w:r>
      <w:r w:rsidRPr="00F86827">
        <w:rPr>
          <w:b/>
          <w:bCs/>
        </w:rPr>
        <w:t>0.001 Å</w:t>
      </w:r>
      <w:r w:rsidRPr="00F86827">
        <w:t xml:space="preserve"> over </w:t>
      </w:r>
      <w:r w:rsidRPr="00F86827">
        <w:rPr>
          <w:b/>
          <w:bCs/>
        </w:rPr>
        <w:t>54 atoms</w:t>
      </w:r>
      <w:r w:rsidRPr="00F86827">
        <w:br/>
        <w:t xml:space="preserve">→ Mutation causes </w:t>
      </w:r>
      <w:r w:rsidRPr="00F86827">
        <w:rPr>
          <w:b/>
          <w:bCs/>
        </w:rPr>
        <w:t>minimal local backbone displacement</w:t>
      </w:r>
      <w:r w:rsidRPr="00F86827">
        <w:t>.</w:t>
      </w:r>
    </w:p>
    <w:p w14:paraId="337CE94E" w14:textId="77777777" w:rsidR="00F86827" w:rsidRPr="00F86827" w:rsidRDefault="00F86827" w:rsidP="00F86827">
      <w:r w:rsidRPr="00F86827">
        <w:pict w14:anchorId="6E58C800">
          <v:rect id="_x0000_i1062" style="width:0;height:1.5pt" o:hralign="center" o:hrstd="t" o:hr="t" fillcolor="#a0a0a0" stroked="f"/>
        </w:pict>
      </w:r>
    </w:p>
    <w:p w14:paraId="5A0F2103" w14:textId="77777777" w:rsidR="00F86827" w:rsidRPr="00F86827" w:rsidRDefault="00F86827" w:rsidP="00F86827">
      <w:r w:rsidRPr="00F86827">
        <w:rPr>
          <w:b/>
          <w:bCs/>
        </w:rPr>
        <w:t>2. Mutation Site Visualization</w:t>
      </w:r>
      <w:r w:rsidRPr="00F86827">
        <w:br/>
        <w:t>• Residue 403 in wild</w:t>
      </w:r>
      <w:r w:rsidRPr="00F86827">
        <w:noBreakHyphen/>
        <w:t xml:space="preserve">type: Labelled as </w:t>
      </w:r>
      <w:r w:rsidRPr="00F86827">
        <w:rPr>
          <w:b/>
          <w:bCs/>
        </w:rPr>
        <w:t>“WT: ARG</w:t>
      </w:r>
      <w:r w:rsidRPr="00F86827">
        <w:rPr>
          <w:b/>
          <w:bCs/>
        </w:rPr>
        <w:noBreakHyphen/>
        <w:t>403”</w:t>
      </w:r>
      <w:r w:rsidRPr="00F86827">
        <w:br/>
        <w:t xml:space="preserve">• Residue 403 in mutant: Labelled as </w:t>
      </w:r>
      <w:r w:rsidRPr="00F86827">
        <w:rPr>
          <w:b/>
          <w:bCs/>
        </w:rPr>
        <w:t>“Mut: GLN</w:t>
      </w:r>
      <w:r w:rsidRPr="00F86827">
        <w:rPr>
          <w:b/>
          <w:bCs/>
        </w:rPr>
        <w:noBreakHyphen/>
        <w:t>403”</w:t>
      </w:r>
      <w:r w:rsidRPr="00F86827">
        <w:br/>
        <w:t>→ (Reflects Arg→Gln substitution.)</w:t>
      </w:r>
    </w:p>
    <w:p w14:paraId="11725B77" w14:textId="77777777" w:rsidR="00F86827" w:rsidRPr="00F86827" w:rsidRDefault="00F86827" w:rsidP="00F86827">
      <w:r w:rsidRPr="00F86827">
        <w:t>• Visual output (Fig. 3) shows:</w:t>
      </w:r>
    </w:p>
    <w:p w14:paraId="6B2BA2DE" w14:textId="77777777" w:rsidR="00F86827" w:rsidRPr="00F86827" w:rsidRDefault="00F86827" w:rsidP="00F86827">
      <w:pPr>
        <w:numPr>
          <w:ilvl w:val="0"/>
          <w:numId w:val="1"/>
        </w:numPr>
      </w:pPr>
      <w:r w:rsidRPr="00F86827">
        <w:t>Cartoon models of both proteins</w:t>
      </w:r>
    </w:p>
    <w:p w14:paraId="04141929" w14:textId="77777777" w:rsidR="00F86827" w:rsidRPr="00F86827" w:rsidRDefault="00F86827" w:rsidP="00F86827">
      <w:pPr>
        <w:numPr>
          <w:ilvl w:val="0"/>
          <w:numId w:val="1"/>
        </w:numPr>
      </w:pPr>
      <w:r w:rsidRPr="00F86827">
        <w:t>Mutation residue in sticks</w:t>
      </w:r>
    </w:p>
    <w:p w14:paraId="1215ECC6" w14:textId="77777777" w:rsidR="00F86827" w:rsidRPr="00F86827" w:rsidRDefault="00F86827" w:rsidP="00F86827">
      <w:pPr>
        <w:numPr>
          <w:ilvl w:val="0"/>
          <w:numId w:val="1"/>
        </w:numPr>
      </w:pPr>
      <w:r w:rsidRPr="00F86827">
        <w:t>Wild</w:t>
      </w:r>
      <w:r w:rsidRPr="00F86827">
        <w:noBreakHyphen/>
        <w:t>type colored cyan, mutant colored magenta</w:t>
      </w:r>
    </w:p>
    <w:p w14:paraId="6E292837" w14:textId="77777777" w:rsidR="00F86827" w:rsidRPr="00F86827" w:rsidRDefault="00F86827" w:rsidP="00F86827">
      <w:r w:rsidRPr="00F86827">
        <w:pict w14:anchorId="5EFD9B2A">
          <v:rect id="_x0000_i1063" style="width:0;height:1.5pt" o:hralign="center" o:hrstd="t" o:hr="t" fillcolor="#a0a0a0" stroked="f"/>
        </w:pict>
      </w:r>
    </w:p>
    <w:p w14:paraId="3BF8C057" w14:textId="77777777" w:rsidR="00F86827" w:rsidRPr="00F86827" w:rsidRDefault="00F86827" w:rsidP="00F86827">
      <w:r w:rsidRPr="00F86827">
        <w:rPr>
          <w:b/>
          <w:bCs/>
        </w:rPr>
        <w:t>3. Interaction Changes</w:t>
      </w:r>
      <w:r w:rsidRPr="00F86827">
        <w:br/>
        <w:t>• Hydrogen bond/interaction neighborhood within 5 Å of residue 403:</w:t>
      </w:r>
    </w:p>
    <w:p w14:paraId="50F794E8" w14:textId="77777777" w:rsidR="00F86827" w:rsidRPr="00F86827" w:rsidRDefault="00F86827" w:rsidP="00F86827">
      <w:pPr>
        <w:numPr>
          <w:ilvl w:val="0"/>
          <w:numId w:val="2"/>
        </w:numPr>
      </w:pPr>
      <w:r w:rsidRPr="00F86827">
        <w:t>Wild</w:t>
      </w:r>
      <w:r w:rsidRPr="00F86827">
        <w:noBreakHyphen/>
        <w:t xml:space="preserve">type: </w:t>
      </w:r>
      <w:r w:rsidRPr="00F86827">
        <w:rPr>
          <w:b/>
          <w:bCs/>
        </w:rPr>
        <w:t>44</w:t>
      </w:r>
      <w:r w:rsidRPr="00F86827">
        <w:t xml:space="preserve"> nearby atoms</w:t>
      </w:r>
    </w:p>
    <w:p w14:paraId="4518772D" w14:textId="77777777" w:rsidR="00F86827" w:rsidRPr="00F86827" w:rsidRDefault="00F86827" w:rsidP="00F86827">
      <w:pPr>
        <w:numPr>
          <w:ilvl w:val="0"/>
          <w:numId w:val="2"/>
        </w:numPr>
      </w:pPr>
      <w:r w:rsidRPr="00F86827">
        <w:t xml:space="preserve">Mutant: </w:t>
      </w:r>
      <w:r w:rsidRPr="00F86827">
        <w:rPr>
          <w:b/>
          <w:bCs/>
        </w:rPr>
        <w:t>42</w:t>
      </w:r>
      <w:r w:rsidRPr="00F86827">
        <w:t xml:space="preserve"> nearby atoms</w:t>
      </w:r>
    </w:p>
    <w:p w14:paraId="56A0CC98" w14:textId="77777777" w:rsidR="00F86827" w:rsidRPr="00F86827" w:rsidRDefault="00F86827" w:rsidP="00F86827">
      <w:r w:rsidRPr="00F86827">
        <w:t>• Bond networks visualized using PyMOL dist function:</w:t>
      </w:r>
    </w:p>
    <w:p w14:paraId="71D5B57D" w14:textId="77777777" w:rsidR="00F86827" w:rsidRPr="00F86827" w:rsidRDefault="00F86827" w:rsidP="00F86827">
      <w:pPr>
        <w:numPr>
          <w:ilvl w:val="0"/>
          <w:numId w:val="3"/>
        </w:numPr>
      </w:pPr>
      <w:r w:rsidRPr="00F86827">
        <w:t>Wild</w:t>
      </w:r>
      <w:r w:rsidRPr="00F86827">
        <w:noBreakHyphen/>
        <w:t>type H</w:t>
      </w:r>
      <w:r w:rsidRPr="00F86827">
        <w:noBreakHyphen/>
        <w:t xml:space="preserve">bonds in </w:t>
      </w:r>
      <w:r w:rsidRPr="00F86827">
        <w:rPr>
          <w:b/>
          <w:bCs/>
        </w:rPr>
        <w:t>yellow</w:t>
      </w:r>
    </w:p>
    <w:p w14:paraId="2EA0672F" w14:textId="77777777" w:rsidR="00F86827" w:rsidRPr="00F86827" w:rsidRDefault="00F86827" w:rsidP="00F86827">
      <w:pPr>
        <w:numPr>
          <w:ilvl w:val="0"/>
          <w:numId w:val="3"/>
        </w:numPr>
      </w:pPr>
      <w:r w:rsidRPr="00F86827">
        <w:t>Mutant H</w:t>
      </w:r>
      <w:r w:rsidRPr="00F86827">
        <w:noBreakHyphen/>
        <w:t xml:space="preserve">bonds in </w:t>
      </w:r>
      <w:r w:rsidRPr="00F86827">
        <w:rPr>
          <w:b/>
          <w:bCs/>
        </w:rPr>
        <w:t>red</w:t>
      </w:r>
    </w:p>
    <w:p w14:paraId="5AA349C5" w14:textId="77777777" w:rsidR="00F86827" w:rsidRPr="00F86827" w:rsidRDefault="00F86827" w:rsidP="00F86827">
      <w:r w:rsidRPr="00F86827">
        <w:t xml:space="preserve">→ These visualizations highlight </w:t>
      </w:r>
      <w:r w:rsidRPr="00F86827">
        <w:rPr>
          <w:b/>
          <w:bCs/>
        </w:rPr>
        <w:t>subtle shifts in bonding pattern</w:t>
      </w:r>
      <w:r w:rsidRPr="00F86827">
        <w:t>, likely due to the change from a positively charged arginine to a neutral glutamine side chain.</w:t>
      </w:r>
    </w:p>
    <w:p w14:paraId="4551E049" w14:textId="77777777" w:rsidR="00F86827" w:rsidRPr="00F86827" w:rsidRDefault="00F86827" w:rsidP="00F86827">
      <w:pPr>
        <w:rPr>
          <w:b/>
          <w:bCs/>
        </w:rPr>
      </w:pPr>
      <w:r w:rsidRPr="00F86827">
        <w:rPr>
          <w:b/>
          <w:bCs/>
        </w:rPr>
        <w:t>ChatGPT said:</w:t>
      </w:r>
    </w:p>
    <w:p w14:paraId="71162290" w14:textId="77777777" w:rsidR="00F86827" w:rsidRPr="00F86827" w:rsidRDefault="00F86827" w:rsidP="00F86827">
      <w:pPr>
        <w:rPr>
          <w:b/>
          <w:bCs/>
        </w:rPr>
      </w:pPr>
      <w:r w:rsidRPr="00F86827">
        <w:rPr>
          <w:b/>
          <w:bCs/>
        </w:rPr>
        <w:t>Table 1. Summary of MYH7 R403Q Mutation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"/>
        <w:gridCol w:w="917"/>
        <w:gridCol w:w="1242"/>
        <w:gridCol w:w="3147"/>
        <w:gridCol w:w="1582"/>
        <w:gridCol w:w="1519"/>
      </w:tblGrid>
      <w:tr w:rsidR="00F86827" w:rsidRPr="00F86827" w14:paraId="7AE32821" w14:textId="77777777" w:rsidTr="00F868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38EA8A" w14:textId="77777777" w:rsidR="00F86827" w:rsidRPr="00F86827" w:rsidRDefault="00F86827" w:rsidP="00F86827">
            <w:pPr>
              <w:rPr>
                <w:b/>
                <w:bCs/>
              </w:rPr>
            </w:pPr>
            <w:r w:rsidRPr="00F86827">
              <w:rPr>
                <w:b/>
                <w:bCs/>
              </w:rPr>
              <w:t>Gene</w:t>
            </w:r>
          </w:p>
        </w:tc>
        <w:tc>
          <w:tcPr>
            <w:tcW w:w="0" w:type="auto"/>
            <w:vAlign w:val="center"/>
            <w:hideMark/>
          </w:tcPr>
          <w:p w14:paraId="178AB6A2" w14:textId="77777777" w:rsidR="00F86827" w:rsidRPr="00F86827" w:rsidRDefault="00F86827" w:rsidP="00F86827">
            <w:pPr>
              <w:rPr>
                <w:b/>
                <w:bCs/>
              </w:rPr>
            </w:pPr>
            <w:r w:rsidRPr="00F86827">
              <w:rPr>
                <w:b/>
                <w:bCs/>
              </w:rPr>
              <w:t>Mutation</w:t>
            </w:r>
          </w:p>
        </w:tc>
        <w:tc>
          <w:tcPr>
            <w:tcW w:w="0" w:type="auto"/>
            <w:vAlign w:val="center"/>
            <w:hideMark/>
          </w:tcPr>
          <w:p w14:paraId="3F8D1A20" w14:textId="77777777" w:rsidR="00F86827" w:rsidRPr="00F86827" w:rsidRDefault="00F86827" w:rsidP="00F86827">
            <w:pPr>
              <w:rPr>
                <w:b/>
                <w:bCs/>
              </w:rPr>
            </w:pPr>
            <w:r w:rsidRPr="00F86827">
              <w:rPr>
                <w:b/>
                <w:bCs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23301D16" w14:textId="77777777" w:rsidR="00F86827" w:rsidRPr="00F86827" w:rsidRDefault="00F86827" w:rsidP="00F86827">
            <w:pPr>
              <w:rPr>
                <w:b/>
                <w:bCs/>
              </w:rPr>
            </w:pPr>
            <w:r w:rsidRPr="00F86827">
              <w:rPr>
                <w:b/>
                <w:bCs/>
              </w:rPr>
              <w:t>Structural Change</w:t>
            </w:r>
          </w:p>
        </w:tc>
        <w:tc>
          <w:tcPr>
            <w:tcW w:w="0" w:type="auto"/>
            <w:vAlign w:val="center"/>
            <w:hideMark/>
          </w:tcPr>
          <w:p w14:paraId="07D89835" w14:textId="77777777" w:rsidR="00F86827" w:rsidRPr="00F86827" w:rsidRDefault="00F86827" w:rsidP="00F86827">
            <w:pPr>
              <w:rPr>
                <w:b/>
                <w:bCs/>
              </w:rPr>
            </w:pPr>
            <w:r w:rsidRPr="00F86827">
              <w:rPr>
                <w:b/>
                <w:bCs/>
              </w:rPr>
              <w:t>Clinical Correlate</w:t>
            </w:r>
          </w:p>
        </w:tc>
        <w:tc>
          <w:tcPr>
            <w:tcW w:w="0" w:type="auto"/>
            <w:vAlign w:val="center"/>
            <w:hideMark/>
          </w:tcPr>
          <w:p w14:paraId="1B53DA1C" w14:textId="77777777" w:rsidR="00F86827" w:rsidRPr="00F86827" w:rsidRDefault="00F86827" w:rsidP="00F86827">
            <w:pPr>
              <w:rPr>
                <w:b/>
                <w:bCs/>
              </w:rPr>
            </w:pPr>
            <w:r w:rsidRPr="00F86827">
              <w:rPr>
                <w:b/>
                <w:bCs/>
              </w:rPr>
              <w:t>Reference</w:t>
            </w:r>
          </w:p>
        </w:tc>
      </w:tr>
      <w:tr w:rsidR="00F86827" w:rsidRPr="00F86827" w14:paraId="04C3504B" w14:textId="77777777" w:rsidTr="00F86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77086" w14:textId="77777777" w:rsidR="00F86827" w:rsidRPr="00F86827" w:rsidRDefault="00F86827" w:rsidP="00F86827">
            <w:r w:rsidRPr="00F86827">
              <w:t>MYH7</w:t>
            </w:r>
          </w:p>
        </w:tc>
        <w:tc>
          <w:tcPr>
            <w:tcW w:w="0" w:type="auto"/>
            <w:vAlign w:val="center"/>
            <w:hideMark/>
          </w:tcPr>
          <w:p w14:paraId="21F4AC4F" w14:textId="77777777" w:rsidR="00F86827" w:rsidRPr="00F86827" w:rsidRDefault="00F86827" w:rsidP="00F86827">
            <w:r w:rsidRPr="00F86827">
              <w:t>R403Q</w:t>
            </w:r>
          </w:p>
        </w:tc>
        <w:tc>
          <w:tcPr>
            <w:tcW w:w="0" w:type="auto"/>
            <w:vAlign w:val="center"/>
            <w:hideMark/>
          </w:tcPr>
          <w:p w14:paraId="42830E44" w14:textId="77777777" w:rsidR="00F86827" w:rsidRPr="00F86827" w:rsidRDefault="00F86827" w:rsidP="00F86827">
            <w:r w:rsidRPr="00F86827">
              <w:t>Converter domain</w:t>
            </w:r>
          </w:p>
        </w:tc>
        <w:tc>
          <w:tcPr>
            <w:tcW w:w="0" w:type="auto"/>
            <w:vAlign w:val="center"/>
            <w:hideMark/>
          </w:tcPr>
          <w:p w14:paraId="38C7300E" w14:textId="77777777" w:rsidR="00F86827" w:rsidRPr="00F86827" w:rsidRDefault="00F86827" w:rsidP="00F86827">
            <w:r w:rsidRPr="00F86827">
              <w:t>Global RMSD 0.000 Å; Local RMSD 0.001 Å; H</w:t>
            </w:r>
            <w:r w:rsidRPr="00F86827">
              <w:noBreakHyphen/>
              <w:t>bond network preserved</w:t>
            </w:r>
          </w:p>
        </w:tc>
        <w:tc>
          <w:tcPr>
            <w:tcW w:w="0" w:type="auto"/>
            <w:vAlign w:val="center"/>
            <w:hideMark/>
          </w:tcPr>
          <w:p w14:paraId="4C8B4B66" w14:textId="77777777" w:rsidR="00F86827" w:rsidRPr="00F86827" w:rsidRDefault="00F86827" w:rsidP="00F86827">
            <w:r w:rsidRPr="00F86827">
              <w:t>Familial HCM, reduced force</w:t>
            </w:r>
          </w:p>
        </w:tc>
        <w:tc>
          <w:tcPr>
            <w:tcW w:w="0" w:type="auto"/>
            <w:vAlign w:val="center"/>
            <w:hideMark/>
          </w:tcPr>
          <w:p w14:paraId="16D85861" w14:textId="77777777" w:rsidR="00F86827" w:rsidRPr="00F86827" w:rsidRDefault="00F86827" w:rsidP="00F86827">
            <w:r w:rsidRPr="00F86827">
              <w:t>PMID:12522255</w:t>
            </w:r>
          </w:p>
        </w:tc>
      </w:tr>
    </w:tbl>
    <w:p w14:paraId="53EBF28F" w14:textId="77777777" w:rsidR="00F86827" w:rsidRPr="00F86827" w:rsidRDefault="00F86827" w:rsidP="00F86827">
      <w:r w:rsidRPr="00F86827">
        <w:lastRenderedPageBreak/>
        <w:pict w14:anchorId="42367B24">
          <v:rect id="_x0000_i1064" style="width:0;height:1.5pt" o:hralign="center" o:hrstd="t" o:hr="t" fillcolor="#a0a0a0" stroked="f"/>
        </w:pict>
      </w:r>
    </w:p>
    <w:p w14:paraId="1DC54353" w14:textId="77777777" w:rsidR="00F86827" w:rsidRPr="00F86827" w:rsidRDefault="00F86827" w:rsidP="00F86827">
      <w:pPr>
        <w:rPr>
          <w:b/>
          <w:bCs/>
        </w:rPr>
      </w:pPr>
      <w:r w:rsidRPr="00F86827">
        <w:rPr>
          <w:b/>
          <w:bCs/>
        </w:rPr>
        <w:t>Functional Implication Analysis</w:t>
      </w:r>
    </w:p>
    <w:p w14:paraId="33B485CB" w14:textId="77777777" w:rsidR="00F86827" w:rsidRPr="00F86827" w:rsidRDefault="00F86827" w:rsidP="00F86827">
      <w:r w:rsidRPr="00F86827">
        <w:t>The R403Q substitution occurs within the converter domain of the β</w:t>
      </w:r>
      <w:r w:rsidRPr="00F86827">
        <w:noBreakHyphen/>
        <w:t>myosin heavy chain—a region essential for force transduction during the sliding</w:t>
      </w:r>
      <w:r w:rsidRPr="00F86827">
        <w:noBreakHyphen/>
        <w:t>filament cycle. Although no direct functional assays have been reported for this specific variant, structurally analogous converter</w:t>
      </w:r>
      <w:r w:rsidRPr="00F86827">
        <w:noBreakHyphen/>
        <w:t>domain mutations have been shown to diminish contractile force and alter cross</w:t>
      </w:r>
      <w:r w:rsidRPr="00F86827">
        <w:noBreakHyphen/>
        <w:t>bridge kinetics.¹⁰ Thus, despite the minimal local backbone perturbation observed here (RMSD 0.001 Å), the Arg→Gln change likely impairs lever</w:t>
      </w:r>
      <w:r w:rsidRPr="00F86827">
        <w:noBreakHyphen/>
        <w:t>arm rotation and actin binding, contributing to the hypertrophic phenotype.</w:t>
      </w:r>
    </w:p>
    <w:p w14:paraId="2F7D90E4" w14:textId="77777777" w:rsidR="00F86827" w:rsidRPr="00F86827" w:rsidRDefault="00F86827" w:rsidP="00F86827">
      <w:r w:rsidRPr="00F86827">
        <w:pict w14:anchorId="3F1EE899">
          <v:rect id="_x0000_i1065" style="width:0;height:1.5pt" o:hralign="center" o:hrstd="t" o:hr="t" fillcolor="#a0a0a0" stroked="f"/>
        </w:pict>
      </w:r>
    </w:p>
    <w:p w14:paraId="7F2C53FD" w14:textId="77777777" w:rsidR="00F86827" w:rsidRPr="00F86827" w:rsidRDefault="00F86827" w:rsidP="00F86827">
      <w:pPr>
        <w:rPr>
          <w:b/>
          <w:bCs/>
        </w:rPr>
      </w:pPr>
      <w:r w:rsidRPr="00F86827">
        <w:rPr>
          <w:b/>
          <w:bCs/>
        </w:rPr>
        <w:t>Structural Visualization</w:t>
      </w:r>
    </w:p>
    <w:p w14:paraId="629F16F5" w14:textId="77777777" w:rsidR="00F86827" w:rsidRPr="00F86827" w:rsidRDefault="00F86827" w:rsidP="00F86827">
      <w:r w:rsidRPr="00F86827">
        <w:t>Representative overlays of wild</w:t>
      </w:r>
      <w:r w:rsidRPr="00F86827">
        <w:noBreakHyphen/>
        <w:t>type and R403Q mutant MYH7 models are presented in Figure 3. In Figure 3A, the full</w:t>
      </w:r>
      <w:r w:rsidRPr="00F86827">
        <w:noBreakHyphen/>
        <w:t>length structures are shown in cartoon representation with helices and sheets colored by secondary structure (cyan = wild</w:t>
      </w:r>
      <w:r w:rsidRPr="00F86827">
        <w:noBreakHyphen/>
        <w:t>type; magenta = mutant). Figure 3B provides a close</w:t>
      </w:r>
      <w:r w:rsidRPr="00F86827">
        <w:noBreakHyphen/>
        <w:t>up of residues 398–408: the mutation site is displayed in sticks and labeled “WT: ARG</w:t>
      </w:r>
      <w:r w:rsidRPr="00F86827">
        <w:noBreakHyphen/>
        <w:t>403” versus “Mut: GLN</w:t>
      </w:r>
      <w:r w:rsidRPr="00F86827">
        <w:noBreakHyphen/>
        <w:t>403.” For anatomical context, Figure 2 contrasts a normal heart with one affected by HCM.</w:t>
      </w:r>
    </w:p>
    <w:p w14:paraId="0C408D33" w14:textId="77777777" w:rsidR="00F86827" w:rsidRPr="00F86827" w:rsidRDefault="00F86827" w:rsidP="00F86827">
      <w:r w:rsidRPr="00F86827">
        <w:pict w14:anchorId="1FCE0B3A">
          <v:rect id="_x0000_i1066" style="width:0;height:1.5pt" o:hralign="center" o:hrstd="t" o:hr="t" fillcolor="#a0a0a0" stroked="f"/>
        </w:pict>
      </w:r>
    </w:p>
    <w:p w14:paraId="237588FD" w14:textId="77777777" w:rsidR="00F86827" w:rsidRPr="00F86827" w:rsidRDefault="00F86827" w:rsidP="00F86827">
      <w:pPr>
        <w:rPr>
          <w:b/>
          <w:bCs/>
        </w:rPr>
      </w:pPr>
      <w:r w:rsidRPr="00F86827">
        <w:rPr>
          <w:b/>
          <w:bCs/>
        </w:rPr>
        <w:t>Analysis of Structural Differences</w:t>
      </w:r>
    </w:p>
    <w:p w14:paraId="6F1512DF" w14:textId="77777777" w:rsidR="00F86827" w:rsidRPr="00F86827" w:rsidRDefault="00F86827" w:rsidP="00F86827">
      <w:r w:rsidRPr="00F86827">
        <w:t>All alignments and measurements were performed in PyMOL v3.1.6.1.</w:t>
      </w:r>
    </w:p>
    <w:p w14:paraId="1681E15C" w14:textId="77777777" w:rsidR="00F86827" w:rsidRPr="00F86827" w:rsidRDefault="00F86827" w:rsidP="00F86827">
      <w:pPr>
        <w:numPr>
          <w:ilvl w:val="0"/>
          <w:numId w:val="4"/>
        </w:numPr>
      </w:pPr>
      <w:r w:rsidRPr="00F86827">
        <w:rPr>
          <w:b/>
          <w:bCs/>
        </w:rPr>
        <w:t>Global alignment</w:t>
      </w:r>
      <w:r w:rsidRPr="00F86827">
        <w:t xml:space="preserve"> of MYH7&lt;sub&gt;R403Q&lt;/sub&gt; to the wild</w:t>
      </w:r>
      <w:r w:rsidRPr="00F86827">
        <w:noBreakHyphen/>
        <w:t xml:space="preserve">type structure yielded an RMSD of </w:t>
      </w:r>
      <w:r w:rsidRPr="00F86827">
        <w:rPr>
          <w:b/>
          <w:bCs/>
        </w:rPr>
        <w:t>0.000 Å</w:t>
      </w:r>
      <w:r w:rsidRPr="00F86827">
        <w:t xml:space="preserve"> over 14,973 Cα atoms, indicating an essentially unchanged overall fold.</w:t>
      </w:r>
    </w:p>
    <w:p w14:paraId="0FAF5314" w14:textId="77777777" w:rsidR="00F86827" w:rsidRPr="00F86827" w:rsidRDefault="00F86827" w:rsidP="00F86827">
      <w:pPr>
        <w:numPr>
          <w:ilvl w:val="0"/>
          <w:numId w:val="4"/>
        </w:numPr>
      </w:pPr>
      <w:r w:rsidRPr="00F86827">
        <w:rPr>
          <w:b/>
          <w:bCs/>
        </w:rPr>
        <w:t>Local alignment</w:t>
      </w:r>
      <w:r w:rsidRPr="00F86827">
        <w:t xml:space="preserve"> within residues 398–408 (11</w:t>
      </w:r>
      <w:r w:rsidRPr="00F86827">
        <w:noBreakHyphen/>
        <w:t xml:space="preserve">residue window) produced a local RMSD of </w:t>
      </w:r>
      <w:r w:rsidRPr="00F86827">
        <w:rPr>
          <w:b/>
          <w:bCs/>
        </w:rPr>
        <w:t>0.001 Å</w:t>
      </w:r>
      <w:r w:rsidRPr="00F86827">
        <w:t xml:space="preserve"> across 54 atoms, demonstrating virtually no backbone displacement at the mutation site.</w:t>
      </w:r>
    </w:p>
    <w:p w14:paraId="5412D2C6" w14:textId="77777777" w:rsidR="00F86827" w:rsidRPr="00F86827" w:rsidRDefault="00F86827" w:rsidP="00F86827">
      <w:pPr>
        <w:numPr>
          <w:ilvl w:val="0"/>
          <w:numId w:val="4"/>
        </w:numPr>
      </w:pPr>
      <w:r w:rsidRPr="00F86827">
        <w:rPr>
          <w:b/>
          <w:bCs/>
        </w:rPr>
        <w:t>Hydrogen</w:t>
      </w:r>
      <w:r w:rsidRPr="00F86827">
        <w:rPr>
          <w:b/>
          <w:bCs/>
        </w:rPr>
        <w:noBreakHyphen/>
        <w:t>bond networks</w:t>
      </w:r>
      <w:r w:rsidRPr="00F86827">
        <w:t xml:space="preserve"> within 5 Å of residue 403 were visualized using the dist command: wild</w:t>
      </w:r>
      <w:r w:rsidRPr="00F86827">
        <w:noBreakHyphen/>
        <w:t>type H</w:t>
      </w:r>
      <w:r w:rsidRPr="00F86827">
        <w:noBreakHyphen/>
        <w:t>bonds are colored yellow, mutant H</w:t>
      </w:r>
      <w:r w:rsidRPr="00F86827">
        <w:noBreakHyphen/>
        <w:t>bonds red. Only subtle side</w:t>
      </w:r>
      <w:r w:rsidRPr="00F86827">
        <w:noBreakHyphen/>
        <w:t>chain rearrangements were observed, with no disruption of key salt bridges or helix geometry.</w:t>
      </w:r>
    </w:p>
    <w:p w14:paraId="58E7A189" w14:textId="4D8B279C" w:rsidR="00266424" w:rsidRDefault="00EE1AE3">
      <w:r>
        <w:rPr>
          <w:noProof/>
        </w:rPr>
        <w:lastRenderedPageBreak/>
        <w:drawing>
          <wp:inline distT="0" distB="0" distL="0" distR="0" wp14:anchorId="4C24D2E2" wp14:editId="669B3188">
            <wp:extent cx="4210568" cy="2957945"/>
            <wp:effectExtent l="0" t="0" r="0" b="0"/>
            <wp:docPr id="1525728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518" cy="296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38D400" wp14:editId="778EB486">
            <wp:extent cx="4232564" cy="3065817"/>
            <wp:effectExtent l="0" t="0" r="0" b="1270"/>
            <wp:docPr id="2522379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039" cy="30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6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35160"/>
    <w:multiLevelType w:val="multilevel"/>
    <w:tmpl w:val="2744B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12C08"/>
    <w:multiLevelType w:val="multilevel"/>
    <w:tmpl w:val="B000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A2538"/>
    <w:multiLevelType w:val="multilevel"/>
    <w:tmpl w:val="40963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01088D"/>
    <w:multiLevelType w:val="multilevel"/>
    <w:tmpl w:val="62086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7583533">
    <w:abstractNumId w:val="3"/>
  </w:num>
  <w:num w:numId="2" w16cid:durableId="1113474402">
    <w:abstractNumId w:val="0"/>
  </w:num>
  <w:num w:numId="3" w16cid:durableId="1056855971">
    <w:abstractNumId w:val="2"/>
  </w:num>
  <w:num w:numId="4" w16cid:durableId="1926525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A7A"/>
    <w:rsid w:val="00266424"/>
    <w:rsid w:val="002C5A7A"/>
    <w:rsid w:val="0035761A"/>
    <w:rsid w:val="00A442DA"/>
    <w:rsid w:val="00DD7367"/>
    <w:rsid w:val="00EE1AE3"/>
    <w:rsid w:val="00F8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AD366D-CD10-44CF-B848-CEDA04984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A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A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A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A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A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A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A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A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A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A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A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A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A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A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A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A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A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A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A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A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A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A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A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A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A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A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A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A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4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9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58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70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1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21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0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1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66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07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95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32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977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10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9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7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13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201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002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9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82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92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65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688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84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02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537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vashist</dc:creator>
  <cp:keywords/>
  <dc:description/>
  <cp:lastModifiedBy>nitish vashist</cp:lastModifiedBy>
  <cp:revision>3</cp:revision>
  <dcterms:created xsi:type="dcterms:W3CDTF">2025-06-20T08:20:00Z</dcterms:created>
  <dcterms:modified xsi:type="dcterms:W3CDTF">2025-06-20T08:36:00Z</dcterms:modified>
</cp:coreProperties>
</file>