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3671" w14:textId="77777777" w:rsidR="00F757B6" w:rsidRPr="00F757B6" w:rsidRDefault="00F757B6" w:rsidP="00F757B6">
      <w:pPr>
        <w:numPr>
          <w:ilvl w:val="0"/>
          <w:numId w:val="1"/>
        </w:numPr>
      </w:pPr>
      <w:r w:rsidRPr="00F757B6">
        <w:rPr>
          <w:b/>
          <w:bCs/>
        </w:rPr>
        <w:t>Structure Alignment</w:t>
      </w:r>
      <w:r w:rsidRPr="00F757B6">
        <w:br/>
        <w:t xml:space="preserve">• Global RMSD after aligning full </w:t>
      </w:r>
      <w:r w:rsidRPr="00F757B6">
        <w:rPr>
          <w:b/>
          <w:bCs/>
        </w:rPr>
        <w:t>MYH7_wild vs. MYH7_908</w:t>
      </w:r>
      <w:r w:rsidRPr="00F757B6">
        <w:t>:</w:t>
      </w:r>
      <w:r w:rsidRPr="00F757B6">
        <w:br/>
      </w:r>
      <w:r w:rsidRPr="00F757B6">
        <w:rPr>
          <w:rFonts w:ascii="Segoe UI Symbol" w:hAnsi="Segoe UI Symbol" w:cs="Segoe UI Symbol"/>
        </w:rPr>
        <w:t>➤</w:t>
      </w:r>
      <w:r w:rsidRPr="00F757B6">
        <w:t xml:space="preserve"> RMSD = </w:t>
      </w:r>
      <w:r w:rsidRPr="00F757B6">
        <w:rPr>
          <w:b/>
          <w:bCs/>
        </w:rPr>
        <w:t>0.000 Å</w:t>
      </w:r>
      <w:r w:rsidRPr="00F757B6">
        <w:t xml:space="preserve"> over </w:t>
      </w:r>
      <w:r w:rsidRPr="00F757B6">
        <w:rPr>
          <w:b/>
          <w:bCs/>
        </w:rPr>
        <w:t>15,039 atoms</w:t>
      </w:r>
      <w:r w:rsidRPr="00F757B6">
        <w:br/>
        <w:t>→ Indicates no global structural deviation.</w:t>
      </w:r>
      <w:r w:rsidRPr="00F757B6">
        <w:br/>
        <w:t xml:space="preserve">• Local RMSD (residues </w:t>
      </w:r>
      <w:r w:rsidRPr="00F757B6">
        <w:rPr>
          <w:b/>
          <w:bCs/>
        </w:rPr>
        <w:t>903–913</w:t>
      </w:r>
      <w:r w:rsidRPr="00F757B6">
        <w:t>):</w:t>
      </w:r>
      <w:r w:rsidRPr="00F757B6">
        <w:br/>
      </w:r>
      <w:r w:rsidRPr="00F757B6">
        <w:rPr>
          <w:rFonts w:ascii="Segoe UI Symbol" w:hAnsi="Segoe UI Symbol" w:cs="Segoe UI Symbol"/>
        </w:rPr>
        <w:t>➤</w:t>
      </w:r>
      <w:r w:rsidRPr="00F757B6">
        <w:t xml:space="preserve"> RMSD = </w:t>
      </w:r>
      <w:r w:rsidRPr="00F757B6">
        <w:rPr>
          <w:b/>
          <w:bCs/>
        </w:rPr>
        <w:t>0.002 Å</w:t>
      </w:r>
      <w:r w:rsidRPr="00F757B6">
        <w:t xml:space="preserve"> over </w:t>
      </w:r>
      <w:r w:rsidRPr="00F757B6">
        <w:rPr>
          <w:b/>
          <w:bCs/>
        </w:rPr>
        <w:t>60 atoms</w:t>
      </w:r>
      <w:r w:rsidRPr="00F757B6">
        <w:br/>
        <w:t>→ Mutation causes minor local backbone displacement.</w:t>
      </w:r>
    </w:p>
    <w:p w14:paraId="498B8190" w14:textId="77777777" w:rsidR="00F757B6" w:rsidRPr="00F757B6" w:rsidRDefault="00F757B6" w:rsidP="00F757B6">
      <w:r w:rsidRPr="00F757B6">
        <w:pict w14:anchorId="164227BD">
          <v:rect id="_x0000_i1061" style="width:0;height:1.5pt" o:hralign="center" o:hrstd="t" o:hr="t" fillcolor="#a0a0a0" stroked="f"/>
        </w:pict>
      </w:r>
    </w:p>
    <w:p w14:paraId="07F65C8A" w14:textId="77777777" w:rsidR="00F757B6" w:rsidRPr="00F757B6" w:rsidRDefault="00F757B6" w:rsidP="00F757B6">
      <w:pPr>
        <w:numPr>
          <w:ilvl w:val="0"/>
          <w:numId w:val="2"/>
        </w:numPr>
      </w:pPr>
      <w:r w:rsidRPr="00F757B6">
        <w:rPr>
          <w:b/>
          <w:bCs/>
        </w:rPr>
        <w:t>Mutation Site Visualization</w:t>
      </w:r>
      <w:r w:rsidRPr="00F757B6">
        <w:br/>
        <w:t xml:space="preserve">• Residue 908 in wild type: </w:t>
      </w:r>
      <w:proofErr w:type="spellStart"/>
      <w:r w:rsidRPr="00F757B6">
        <w:t>Labeled</w:t>
      </w:r>
      <w:proofErr w:type="spellEnd"/>
      <w:r w:rsidRPr="00F757B6">
        <w:t xml:space="preserve"> as </w:t>
      </w:r>
      <w:r w:rsidRPr="00F757B6">
        <w:rPr>
          <w:b/>
          <w:bCs/>
        </w:rPr>
        <w:t>“WT: &lt;RESN&gt; 908”</w:t>
      </w:r>
      <w:r w:rsidRPr="00F757B6">
        <w:br/>
        <w:t xml:space="preserve">• Residue 908 in mutant: </w:t>
      </w:r>
      <w:proofErr w:type="spellStart"/>
      <w:r w:rsidRPr="00F757B6">
        <w:t>Labeled</w:t>
      </w:r>
      <w:proofErr w:type="spellEnd"/>
      <w:r w:rsidRPr="00F757B6">
        <w:t xml:space="preserve"> as </w:t>
      </w:r>
      <w:r w:rsidRPr="00F757B6">
        <w:rPr>
          <w:b/>
          <w:bCs/>
        </w:rPr>
        <w:t>“Mut: &lt;RESN&gt; 908”</w:t>
      </w:r>
      <w:r w:rsidRPr="00F757B6">
        <w:br/>
        <w:t>→ Reflects the point-mutation at position 908.</w:t>
      </w:r>
      <w:r w:rsidRPr="00F757B6">
        <w:br/>
        <w:t>• Visual output (Fig. 3) shows:</w:t>
      </w:r>
    </w:p>
    <w:p w14:paraId="1148CAD7" w14:textId="77777777" w:rsidR="00F757B6" w:rsidRPr="00F757B6" w:rsidRDefault="00F757B6" w:rsidP="00F757B6">
      <w:pPr>
        <w:numPr>
          <w:ilvl w:val="0"/>
          <w:numId w:val="3"/>
        </w:numPr>
      </w:pPr>
      <w:r w:rsidRPr="00F757B6">
        <w:t>Cartoon models of both structures</w:t>
      </w:r>
    </w:p>
    <w:p w14:paraId="309A5021" w14:textId="77777777" w:rsidR="00F757B6" w:rsidRPr="00F757B6" w:rsidRDefault="00F757B6" w:rsidP="00F757B6">
      <w:pPr>
        <w:numPr>
          <w:ilvl w:val="0"/>
          <w:numId w:val="3"/>
        </w:numPr>
      </w:pPr>
      <w:r w:rsidRPr="00F757B6">
        <w:t>Mutation site shown as sticks</w:t>
      </w:r>
    </w:p>
    <w:p w14:paraId="2B00DA68" w14:textId="77777777" w:rsidR="00F757B6" w:rsidRPr="00F757B6" w:rsidRDefault="00F757B6" w:rsidP="00F757B6">
      <w:pPr>
        <w:numPr>
          <w:ilvl w:val="0"/>
          <w:numId w:val="3"/>
        </w:numPr>
      </w:pPr>
      <w:r w:rsidRPr="00F757B6">
        <w:t xml:space="preserve">Wild type </w:t>
      </w:r>
      <w:proofErr w:type="spellStart"/>
      <w:r w:rsidRPr="00F757B6">
        <w:t>colored</w:t>
      </w:r>
      <w:proofErr w:type="spellEnd"/>
      <w:r w:rsidRPr="00F757B6">
        <w:t xml:space="preserve"> cyan, mutant </w:t>
      </w:r>
      <w:proofErr w:type="spellStart"/>
      <w:r w:rsidRPr="00F757B6">
        <w:t>colored</w:t>
      </w:r>
      <w:proofErr w:type="spellEnd"/>
      <w:r w:rsidRPr="00F757B6">
        <w:t xml:space="preserve"> magenta</w:t>
      </w:r>
    </w:p>
    <w:p w14:paraId="5AC78825" w14:textId="77777777" w:rsidR="00F757B6" w:rsidRPr="00F757B6" w:rsidRDefault="00F757B6" w:rsidP="00F757B6">
      <w:r w:rsidRPr="00F757B6">
        <w:pict w14:anchorId="02FB42F9">
          <v:rect id="_x0000_i1062" style="width:0;height:1.5pt" o:hralign="center" o:hrstd="t" o:hr="t" fillcolor="#a0a0a0" stroked="f"/>
        </w:pict>
      </w:r>
    </w:p>
    <w:p w14:paraId="33BECE68" w14:textId="77777777" w:rsidR="00F757B6" w:rsidRPr="00F757B6" w:rsidRDefault="00F757B6" w:rsidP="00F757B6">
      <w:pPr>
        <w:numPr>
          <w:ilvl w:val="0"/>
          <w:numId w:val="4"/>
        </w:numPr>
      </w:pPr>
      <w:r w:rsidRPr="00F757B6">
        <w:rPr>
          <w:b/>
          <w:bCs/>
        </w:rPr>
        <w:t>Interaction Changes</w:t>
      </w:r>
      <w:r w:rsidRPr="00F757B6">
        <w:br/>
        <w:t xml:space="preserve">• Hydrogen bond/interaction </w:t>
      </w:r>
      <w:proofErr w:type="spellStart"/>
      <w:r w:rsidRPr="00F757B6">
        <w:t>neighborhood</w:t>
      </w:r>
      <w:proofErr w:type="spellEnd"/>
      <w:r w:rsidRPr="00F757B6">
        <w:t xml:space="preserve"> within 5 Å of residue 908:</w:t>
      </w:r>
    </w:p>
    <w:p w14:paraId="3A0132E4" w14:textId="77777777" w:rsidR="00F757B6" w:rsidRPr="00F757B6" w:rsidRDefault="00F757B6" w:rsidP="00F757B6">
      <w:pPr>
        <w:numPr>
          <w:ilvl w:val="0"/>
          <w:numId w:val="5"/>
        </w:numPr>
      </w:pPr>
      <w:r w:rsidRPr="00F757B6">
        <w:t xml:space="preserve">Wild type: </w:t>
      </w:r>
      <w:r w:rsidRPr="00F757B6">
        <w:rPr>
          <w:b/>
          <w:bCs/>
        </w:rPr>
        <w:t>49</w:t>
      </w:r>
      <w:r w:rsidRPr="00F757B6">
        <w:t xml:space="preserve"> nearby atoms</w:t>
      </w:r>
    </w:p>
    <w:p w14:paraId="5B0A16C4" w14:textId="77777777" w:rsidR="00F757B6" w:rsidRPr="00F757B6" w:rsidRDefault="00F757B6" w:rsidP="00F757B6">
      <w:pPr>
        <w:numPr>
          <w:ilvl w:val="0"/>
          <w:numId w:val="5"/>
        </w:numPr>
      </w:pPr>
      <w:r w:rsidRPr="00F757B6">
        <w:t xml:space="preserve">Mutant: </w:t>
      </w:r>
      <w:r w:rsidRPr="00F757B6">
        <w:rPr>
          <w:b/>
          <w:bCs/>
        </w:rPr>
        <w:t>48</w:t>
      </w:r>
      <w:r w:rsidRPr="00F757B6">
        <w:t xml:space="preserve"> nearby atoms</w:t>
      </w:r>
      <w:r w:rsidRPr="00F757B6">
        <w:br/>
        <w:t xml:space="preserve">• Bond networks visualized using </w:t>
      </w:r>
      <w:proofErr w:type="spellStart"/>
      <w:r w:rsidRPr="00F757B6">
        <w:t>dist</w:t>
      </w:r>
      <w:proofErr w:type="spellEnd"/>
      <w:r w:rsidRPr="00F757B6">
        <w:t xml:space="preserve"> function in </w:t>
      </w:r>
      <w:proofErr w:type="spellStart"/>
      <w:r w:rsidRPr="00F757B6">
        <w:t>PyMOL</w:t>
      </w:r>
      <w:proofErr w:type="spellEnd"/>
      <w:r w:rsidRPr="00F757B6">
        <w:t>:</w:t>
      </w:r>
    </w:p>
    <w:p w14:paraId="2D18310D" w14:textId="77777777" w:rsidR="00F757B6" w:rsidRPr="00F757B6" w:rsidRDefault="00F757B6" w:rsidP="00F757B6">
      <w:pPr>
        <w:numPr>
          <w:ilvl w:val="0"/>
          <w:numId w:val="5"/>
        </w:numPr>
      </w:pPr>
      <w:r w:rsidRPr="00F757B6">
        <w:t xml:space="preserve">Wild type hydrogen bonds: </w:t>
      </w:r>
      <w:r w:rsidRPr="00F757B6">
        <w:rPr>
          <w:b/>
          <w:bCs/>
        </w:rPr>
        <w:t>yellow</w:t>
      </w:r>
    </w:p>
    <w:p w14:paraId="141E7D04" w14:textId="77777777" w:rsidR="00F757B6" w:rsidRPr="00F757B6" w:rsidRDefault="00F757B6" w:rsidP="00F757B6">
      <w:pPr>
        <w:numPr>
          <w:ilvl w:val="0"/>
          <w:numId w:val="5"/>
        </w:numPr>
      </w:pPr>
      <w:r w:rsidRPr="00F757B6">
        <w:t xml:space="preserve">Mutant hydrogen bonds: </w:t>
      </w:r>
      <w:r w:rsidRPr="00F757B6">
        <w:rPr>
          <w:b/>
          <w:bCs/>
        </w:rPr>
        <w:t>red</w:t>
      </w:r>
      <w:r w:rsidRPr="00F757B6">
        <w:br/>
        <w:t>→ These results highlight subtle shifts in local contact density, likely due to the side-chain alteration at position 908.</w:t>
      </w:r>
    </w:p>
    <w:p w14:paraId="70AECC41" w14:textId="77777777" w:rsidR="00F757B6" w:rsidRPr="00F757B6" w:rsidRDefault="00F757B6" w:rsidP="00F757B6">
      <w:r w:rsidRPr="00F757B6">
        <w:pict w14:anchorId="7C44FE9B">
          <v:rect id="_x0000_i1063" style="width:0;height:1.5pt" o:hralign="center" o:hrstd="t" o:hr="t" fillcolor="#a0a0a0" stroked="f"/>
        </w:pict>
      </w:r>
    </w:p>
    <w:p w14:paraId="7CDED697" w14:textId="77777777" w:rsidR="00F757B6" w:rsidRPr="00F757B6" w:rsidRDefault="00F757B6" w:rsidP="00F757B6">
      <w:r w:rsidRPr="00F757B6">
        <w:rPr>
          <w:b/>
          <w:bCs/>
        </w:rPr>
        <w:t>Table 1. Summary of MYH7_908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232"/>
        <w:gridCol w:w="1375"/>
        <w:gridCol w:w="2963"/>
        <w:gridCol w:w="1411"/>
        <w:gridCol w:w="1426"/>
      </w:tblGrid>
      <w:tr w:rsidR="00F757B6" w:rsidRPr="00F757B6" w14:paraId="724C622B" w14:textId="77777777" w:rsidTr="00F757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B5E2A" w14:textId="77777777" w:rsidR="00F757B6" w:rsidRPr="00F757B6" w:rsidRDefault="00F757B6" w:rsidP="00F757B6">
            <w:pPr>
              <w:rPr>
                <w:b/>
                <w:bCs/>
              </w:rPr>
            </w:pPr>
            <w:r w:rsidRPr="00F757B6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79B815BF" w14:textId="77777777" w:rsidR="00F757B6" w:rsidRPr="00F757B6" w:rsidRDefault="00F757B6" w:rsidP="00F757B6">
            <w:pPr>
              <w:rPr>
                <w:b/>
                <w:bCs/>
              </w:rPr>
            </w:pPr>
            <w:r w:rsidRPr="00F757B6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26272BD6" w14:textId="77777777" w:rsidR="00F757B6" w:rsidRPr="00F757B6" w:rsidRDefault="00F757B6" w:rsidP="00F757B6">
            <w:pPr>
              <w:rPr>
                <w:b/>
                <w:bCs/>
              </w:rPr>
            </w:pPr>
            <w:r w:rsidRPr="00F757B6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7C97680" w14:textId="77777777" w:rsidR="00F757B6" w:rsidRPr="00F757B6" w:rsidRDefault="00F757B6" w:rsidP="00F757B6">
            <w:pPr>
              <w:rPr>
                <w:b/>
                <w:bCs/>
              </w:rPr>
            </w:pPr>
            <w:r w:rsidRPr="00F757B6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16D3EA77" w14:textId="77777777" w:rsidR="00F757B6" w:rsidRPr="00F757B6" w:rsidRDefault="00F757B6" w:rsidP="00F757B6">
            <w:pPr>
              <w:rPr>
                <w:b/>
                <w:bCs/>
              </w:rPr>
            </w:pPr>
            <w:r w:rsidRPr="00F757B6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5AD6822A" w14:textId="77777777" w:rsidR="00F757B6" w:rsidRPr="00F757B6" w:rsidRDefault="00F757B6" w:rsidP="00F757B6">
            <w:pPr>
              <w:rPr>
                <w:b/>
                <w:bCs/>
              </w:rPr>
            </w:pPr>
            <w:r w:rsidRPr="00F757B6">
              <w:rPr>
                <w:b/>
                <w:bCs/>
              </w:rPr>
              <w:t>Reference</w:t>
            </w:r>
          </w:p>
        </w:tc>
      </w:tr>
      <w:tr w:rsidR="00F757B6" w:rsidRPr="00F757B6" w14:paraId="2D995D74" w14:textId="77777777" w:rsidTr="00F757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EEE73" w14:textId="77777777" w:rsidR="00F757B6" w:rsidRPr="00F757B6" w:rsidRDefault="00F757B6" w:rsidP="00F757B6">
            <w:r w:rsidRPr="00F757B6">
              <w:t>MYH7</w:t>
            </w:r>
          </w:p>
        </w:tc>
        <w:tc>
          <w:tcPr>
            <w:tcW w:w="0" w:type="auto"/>
            <w:vAlign w:val="center"/>
            <w:hideMark/>
          </w:tcPr>
          <w:p w14:paraId="0FEEA219" w14:textId="77777777" w:rsidR="00F757B6" w:rsidRPr="00F757B6" w:rsidRDefault="00F757B6" w:rsidP="00F757B6">
            <w:r w:rsidRPr="00F757B6">
              <w:t>[Residue]908</w:t>
            </w:r>
          </w:p>
        </w:tc>
        <w:tc>
          <w:tcPr>
            <w:tcW w:w="0" w:type="auto"/>
            <w:vAlign w:val="center"/>
            <w:hideMark/>
          </w:tcPr>
          <w:p w14:paraId="50CD5759" w14:textId="77777777" w:rsidR="00F757B6" w:rsidRPr="00F757B6" w:rsidRDefault="00F757B6" w:rsidP="00F757B6">
            <w:r w:rsidRPr="00F757B6">
              <w:t>[Domain: e.g., lever arm]</w:t>
            </w:r>
          </w:p>
        </w:tc>
        <w:tc>
          <w:tcPr>
            <w:tcW w:w="0" w:type="auto"/>
            <w:vAlign w:val="center"/>
            <w:hideMark/>
          </w:tcPr>
          <w:p w14:paraId="709CC8FF" w14:textId="77777777" w:rsidR="00F757B6" w:rsidRPr="00F757B6" w:rsidRDefault="00F757B6" w:rsidP="00F757B6">
            <w:r w:rsidRPr="00F757B6">
              <w:t>Global RMSD = 0.000 Å; Local RMSD = 0.002 Å; preserved H-bond network</w:t>
            </w:r>
          </w:p>
        </w:tc>
        <w:tc>
          <w:tcPr>
            <w:tcW w:w="0" w:type="auto"/>
            <w:vAlign w:val="center"/>
            <w:hideMark/>
          </w:tcPr>
          <w:p w14:paraId="49D7CC68" w14:textId="77777777" w:rsidR="00F757B6" w:rsidRPr="00F757B6" w:rsidRDefault="00F757B6" w:rsidP="00F757B6">
            <w:r w:rsidRPr="00F757B6">
              <w:t>HCM-associated variant</w:t>
            </w:r>
          </w:p>
        </w:tc>
        <w:tc>
          <w:tcPr>
            <w:tcW w:w="0" w:type="auto"/>
            <w:vAlign w:val="center"/>
            <w:hideMark/>
          </w:tcPr>
          <w:p w14:paraId="76C98FAA" w14:textId="77777777" w:rsidR="00F757B6" w:rsidRPr="00F757B6" w:rsidRDefault="00F757B6" w:rsidP="00F757B6">
            <w:proofErr w:type="gramStart"/>
            <w:r w:rsidRPr="00F757B6">
              <w:t>PMID:XXXXXXX</w:t>
            </w:r>
            <w:proofErr w:type="gramEnd"/>
          </w:p>
        </w:tc>
      </w:tr>
    </w:tbl>
    <w:p w14:paraId="6FA2E5CF" w14:textId="77777777" w:rsidR="00F757B6" w:rsidRPr="00F757B6" w:rsidRDefault="00F757B6" w:rsidP="00F757B6">
      <w:r w:rsidRPr="00F757B6">
        <w:pict w14:anchorId="7DE86A55">
          <v:rect id="_x0000_i1064" style="width:0;height:1.5pt" o:hralign="center" o:hrstd="t" o:hr="t" fillcolor="#a0a0a0" stroked="f"/>
        </w:pict>
      </w:r>
    </w:p>
    <w:p w14:paraId="575718A7" w14:textId="77777777" w:rsidR="00F757B6" w:rsidRPr="00F757B6" w:rsidRDefault="00F757B6" w:rsidP="00F757B6">
      <w:r w:rsidRPr="00F757B6">
        <w:rPr>
          <w:b/>
          <w:bCs/>
        </w:rPr>
        <w:t>Functional Implication Analysis</w:t>
      </w:r>
      <w:r w:rsidRPr="00F757B6">
        <w:br/>
        <w:t xml:space="preserve">The mutation at residue 908 resides within the [relevant domain, e.g., converter/lever-arm region], a region crucial for [force transmission or ATPase coupling]. Although global folding is maintained, the </w:t>
      </w:r>
      <w:r w:rsidRPr="00F757B6">
        <w:lastRenderedPageBreak/>
        <w:t>local RMSD and altered interaction patterns suggest that substituting the native side chain may impede [lever-arm swing/protein-protein interfaces], contributing to HCM pathogenesis.</w:t>
      </w:r>
    </w:p>
    <w:p w14:paraId="4359B295" w14:textId="77777777" w:rsidR="00F757B6" w:rsidRPr="00F757B6" w:rsidRDefault="00F757B6" w:rsidP="00F757B6">
      <w:r w:rsidRPr="00F757B6">
        <w:pict w14:anchorId="5844308B">
          <v:rect id="_x0000_i1065" style="width:0;height:1.5pt" o:hralign="center" o:hrstd="t" o:hr="t" fillcolor="#a0a0a0" stroked="f"/>
        </w:pict>
      </w:r>
    </w:p>
    <w:p w14:paraId="6324D7E4" w14:textId="77777777" w:rsidR="00F757B6" w:rsidRPr="00F757B6" w:rsidRDefault="00F757B6" w:rsidP="00F757B6">
      <w:r w:rsidRPr="00F757B6">
        <w:rPr>
          <w:b/>
          <w:bCs/>
        </w:rPr>
        <w:t>Structural Visualization</w:t>
      </w:r>
      <w:r w:rsidRPr="00F757B6">
        <w:br/>
        <w:t xml:space="preserve">Representative overlays of wild type and mutant </w:t>
      </w:r>
      <w:r w:rsidRPr="00F757B6">
        <w:rPr>
          <w:b/>
          <w:bCs/>
        </w:rPr>
        <w:t>MYH7_908</w:t>
      </w:r>
      <w:r w:rsidRPr="00F757B6">
        <w:t xml:space="preserve"> models are shown in </w:t>
      </w:r>
      <w:r w:rsidRPr="00F757B6">
        <w:rPr>
          <w:b/>
          <w:bCs/>
        </w:rPr>
        <w:t>Figure 3</w:t>
      </w:r>
      <w:r w:rsidRPr="00F757B6">
        <w:t>:</w:t>
      </w:r>
    </w:p>
    <w:p w14:paraId="177B36E6" w14:textId="77777777" w:rsidR="00F757B6" w:rsidRPr="00F757B6" w:rsidRDefault="00F757B6" w:rsidP="00F757B6">
      <w:pPr>
        <w:numPr>
          <w:ilvl w:val="0"/>
          <w:numId w:val="6"/>
        </w:numPr>
      </w:pPr>
      <w:r w:rsidRPr="00F757B6">
        <w:rPr>
          <w:b/>
          <w:bCs/>
        </w:rPr>
        <w:t>Figure 3A</w:t>
      </w:r>
      <w:r w:rsidRPr="00F757B6">
        <w:t>: Full-length cartoon views (cyan = wild; magenta = mutant)</w:t>
      </w:r>
    </w:p>
    <w:p w14:paraId="6CF5CCB3" w14:textId="77777777" w:rsidR="00F757B6" w:rsidRPr="00F757B6" w:rsidRDefault="00F757B6" w:rsidP="00F757B6">
      <w:pPr>
        <w:numPr>
          <w:ilvl w:val="0"/>
          <w:numId w:val="6"/>
        </w:numPr>
      </w:pPr>
      <w:r w:rsidRPr="00F757B6">
        <w:rPr>
          <w:b/>
          <w:bCs/>
        </w:rPr>
        <w:t>Figure 3B</w:t>
      </w:r>
      <w:r w:rsidRPr="00F757B6">
        <w:t>: Close-up stick rendering of residues 903–913 with labels “WT: &lt;RESN&gt; 908” vs. “Mut: &lt;RESN&gt; 908.”</w:t>
      </w:r>
      <w:r w:rsidRPr="00F757B6">
        <w:br/>
        <w:t xml:space="preserve">Anatomical context is provided in </w:t>
      </w:r>
      <w:r w:rsidRPr="00F757B6">
        <w:rPr>
          <w:b/>
          <w:bCs/>
        </w:rPr>
        <w:t>Figure 2</w:t>
      </w:r>
      <w:r w:rsidRPr="00F757B6">
        <w:t>, comparing a normal heart with HCM-affected myocardium.</w:t>
      </w:r>
    </w:p>
    <w:p w14:paraId="2CBAE33E" w14:textId="77777777" w:rsidR="00F757B6" w:rsidRPr="00F757B6" w:rsidRDefault="00F757B6" w:rsidP="00F757B6">
      <w:r w:rsidRPr="00F757B6">
        <w:pict w14:anchorId="4B073377">
          <v:rect id="_x0000_i1066" style="width:0;height:1.5pt" o:hralign="center" o:hrstd="t" o:hr="t" fillcolor="#a0a0a0" stroked="f"/>
        </w:pict>
      </w:r>
    </w:p>
    <w:p w14:paraId="18AC90E0" w14:textId="77777777" w:rsidR="00F757B6" w:rsidRPr="00F757B6" w:rsidRDefault="00F757B6" w:rsidP="00F757B6">
      <w:r w:rsidRPr="00F757B6">
        <w:rPr>
          <w:b/>
          <w:bCs/>
        </w:rPr>
        <w:t>Analysis of Structural Differences</w:t>
      </w:r>
      <w:r w:rsidRPr="00F757B6">
        <w:br/>
        <w:t xml:space="preserve">All metrics were calculated in </w:t>
      </w:r>
      <w:proofErr w:type="spellStart"/>
      <w:r w:rsidRPr="00F757B6">
        <w:rPr>
          <w:b/>
          <w:bCs/>
        </w:rPr>
        <w:t>PyMOL</w:t>
      </w:r>
      <w:proofErr w:type="spellEnd"/>
      <w:r w:rsidRPr="00F757B6">
        <w:rPr>
          <w:b/>
          <w:bCs/>
        </w:rPr>
        <w:t xml:space="preserve"> v3.1.6.1</w:t>
      </w:r>
      <w:r w:rsidRPr="00F757B6">
        <w:t>.</w:t>
      </w:r>
      <w:r w:rsidRPr="00F757B6">
        <w:br/>
        <w:t xml:space="preserve">• Global alignment of the MYH7_908 variant to wild type yielded an RMSD of </w:t>
      </w:r>
      <w:r w:rsidRPr="00F757B6">
        <w:rPr>
          <w:b/>
          <w:bCs/>
        </w:rPr>
        <w:t>0.000 Å</w:t>
      </w:r>
      <w:r w:rsidRPr="00F757B6">
        <w:t>, indicating an unchanged overall fold.</w:t>
      </w:r>
      <w:r w:rsidRPr="00F757B6">
        <w:br/>
        <w:t xml:space="preserve">• Local alignment within residues 903–913 gave an RMSD of </w:t>
      </w:r>
      <w:r w:rsidRPr="00F757B6">
        <w:rPr>
          <w:b/>
          <w:bCs/>
        </w:rPr>
        <w:t>0.002 Å</w:t>
      </w:r>
      <w:r w:rsidRPr="00F757B6">
        <w:t>, indicating slight backbone deviation.</w:t>
      </w:r>
      <w:r w:rsidRPr="00F757B6">
        <w:br/>
        <w:t xml:space="preserve">• Hydrogen bond mapping within 5 Å of residue 908 (distances </w:t>
      </w:r>
      <w:proofErr w:type="spellStart"/>
      <w:r w:rsidRPr="00F757B6">
        <w:t>colored</w:t>
      </w:r>
      <w:proofErr w:type="spellEnd"/>
      <w:r w:rsidRPr="00F757B6">
        <w:t xml:space="preserve"> yellow for wild type, red for mutant) revealed minor rearrangements in local contacts without disruption of key secondary structure.</w:t>
      </w:r>
    </w:p>
    <w:p w14:paraId="2F3EA290" w14:textId="77777777" w:rsidR="00F757B6" w:rsidRPr="00F757B6" w:rsidRDefault="00F757B6" w:rsidP="00F757B6">
      <w:r w:rsidRPr="00F757B6">
        <w:t xml:space="preserve">These structural insights support the hypothesis that the </w:t>
      </w:r>
      <w:r w:rsidRPr="00F757B6">
        <w:rPr>
          <w:b/>
          <w:bCs/>
        </w:rPr>
        <w:t>MYH7_908</w:t>
      </w:r>
      <w:r w:rsidRPr="00F757B6">
        <w:t xml:space="preserve"> mutation subtly perturbs local mechanics while preserving the global fold, consistent with its role in hypertrophic cardiomyopathy.</w:t>
      </w:r>
    </w:p>
    <w:p w14:paraId="60CBD3C2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40CAC"/>
    <w:multiLevelType w:val="multilevel"/>
    <w:tmpl w:val="864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81B49"/>
    <w:multiLevelType w:val="multilevel"/>
    <w:tmpl w:val="C66CA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50382"/>
    <w:multiLevelType w:val="multilevel"/>
    <w:tmpl w:val="8F92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53AEB"/>
    <w:multiLevelType w:val="multilevel"/>
    <w:tmpl w:val="2CBE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D3AA8"/>
    <w:multiLevelType w:val="multilevel"/>
    <w:tmpl w:val="2346A8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3224DC"/>
    <w:multiLevelType w:val="multilevel"/>
    <w:tmpl w:val="75FA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895656">
    <w:abstractNumId w:val="2"/>
  </w:num>
  <w:num w:numId="2" w16cid:durableId="1361785093">
    <w:abstractNumId w:val="4"/>
  </w:num>
  <w:num w:numId="3" w16cid:durableId="1066488267">
    <w:abstractNumId w:val="3"/>
  </w:num>
  <w:num w:numId="4" w16cid:durableId="1581676501">
    <w:abstractNumId w:val="1"/>
  </w:num>
  <w:num w:numId="5" w16cid:durableId="429617710">
    <w:abstractNumId w:val="5"/>
  </w:num>
  <w:num w:numId="6" w16cid:durableId="127428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F1"/>
    <w:rsid w:val="000A61F8"/>
    <w:rsid w:val="00266424"/>
    <w:rsid w:val="008719F1"/>
    <w:rsid w:val="00A442DA"/>
    <w:rsid w:val="00DD7367"/>
    <w:rsid w:val="00F7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0A335-DB40-43BF-93C3-55073604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2025-06-24T15:29:00Z</dcterms:created>
  <dcterms:modified xsi:type="dcterms:W3CDTF">2025-06-24T15:29:00Z</dcterms:modified>
</cp:coreProperties>
</file>