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A08EE" w14:textId="77777777" w:rsidR="00854032" w:rsidRPr="00854032" w:rsidRDefault="00854032" w:rsidP="00854032">
      <w:pPr>
        <w:rPr>
          <w:b/>
          <w:bCs/>
        </w:rPr>
      </w:pPr>
      <w:r w:rsidRPr="00854032">
        <w:rPr>
          <w:b/>
          <w:bCs/>
        </w:rPr>
        <w:t>1. Structure Alignment</w:t>
      </w:r>
    </w:p>
    <w:p w14:paraId="481598E2" w14:textId="77777777" w:rsidR="00854032" w:rsidRPr="00854032" w:rsidRDefault="00854032" w:rsidP="00854032">
      <w:r w:rsidRPr="00854032">
        <w:t xml:space="preserve">• </w:t>
      </w:r>
      <w:r w:rsidRPr="00854032">
        <w:rPr>
          <w:b/>
          <w:bCs/>
        </w:rPr>
        <w:t>Global RMSD</w:t>
      </w:r>
      <w:r w:rsidRPr="00854032">
        <w:t xml:space="preserve"> after aligning full </w:t>
      </w:r>
      <w:r w:rsidRPr="00854032">
        <w:rPr>
          <w:b/>
          <w:bCs/>
        </w:rPr>
        <w:t>TNNT3_wild vs. TNNT3_192</w:t>
      </w:r>
      <w:r w:rsidRPr="00854032">
        <w:t>:</w:t>
      </w:r>
      <w:r w:rsidRPr="00854032">
        <w:br/>
      </w:r>
      <w:r w:rsidRPr="00854032">
        <w:rPr>
          <w:rFonts w:ascii="Segoe UI Symbol" w:hAnsi="Segoe UI Symbol" w:cs="Segoe UI Symbol"/>
        </w:rPr>
        <w:t>➤</w:t>
      </w:r>
      <w:r w:rsidRPr="00854032">
        <w:t xml:space="preserve"> RMSD = </w:t>
      </w:r>
      <w:r w:rsidRPr="00854032">
        <w:rPr>
          <w:b/>
          <w:bCs/>
        </w:rPr>
        <w:t>0.001 Å</w:t>
      </w:r>
      <w:r w:rsidRPr="00854032">
        <w:t xml:space="preserve"> over </w:t>
      </w:r>
      <w:r w:rsidRPr="00854032">
        <w:rPr>
          <w:b/>
          <w:bCs/>
        </w:rPr>
        <w:t>1,518 atoms</w:t>
      </w:r>
      <w:r w:rsidRPr="00854032">
        <w:br/>
        <w:t>→ Indicates no global structural deviation.</w:t>
      </w:r>
    </w:p>
    <w:p w14:paraId="7F96EAD8" w14:textId="77777777" w:rsidR="00854032" w:rsidRPr="00854032" w:rsidRDefault="00854032" w:rsidP="00854032">
      <w:r w:rsidRPr="00854032">
        <w:t xml:space="preserve">• </w:t>
      </w:r>
      <w:r w:rsidRPr="00854032">
        <w:rPr>
          <w:b/>
          <w:bCs/>
        </w:rPr>
        <w:t>Local RMSD (residues 187–197)</w:t>
      </w:r>
      <w:r w:rsidRPr="00854032">
        <w:t>:</w:t>
      </w:r>
      <w:r w:rsidRPr="00854032">
        <w:br/>
      </w:r>
      <w:r w:rsidRPr="00854032">
        <w:rPr>
          <w:rFonts w:ascii="Segoe UI Symbol" w:hAnsi="Segoe UI Symbol" w:cs="Segoe UI Symbol"/>
        </w:rPr>
        <w:t>➤</w:t>
      </w:r>
      <w:r w:rsidRPr="00854032">
        <w:t xml:space="preserve"> RMSD = </w:t>
      </w:r>
      <w:r w:rsidRPr="00854032">
        <w:rPr>
          <w:b/>
          <w:bCs/>
        </w:rPr>
        <w:t>0.003 Å</w:t>
      </w:r>
      <w:r w:rsidRPr="00854032">
        <w:t xml:space="preserve"> over </w:t>
      </w:r>
      <w:r w:rsidRPr="00854032">
        <w:rPr>
          <w:b/>
          <w:bCs/>
        </w:rPr>
        <w:t>59 atoms</w:t>
      </w:r>
      <w:r w:rsidRPr="00854032">
        <w:br/>
        <w:t>→ Mutation causes a minimal local backbone displacement.</w:t>
      </w:r>
    </w:p>
    <w:p w14:paraId="5BBC4B04" w14:textId="77777777" w:rsidR="00854032" w:rsidRPr="00854032" w:rsidRDefault="00854032" w:rsidP="00854032">
      <w:r w:rsidRPr="00854032">
        <w:pict w14:anchorId="085D3AB3">
          <v:rect id="_x0000_i1061" style="width:0;height:1.5pt" o:hralign="center" o:hrstd="t" o:hr="t" fillcolor="#a0a0a0" stroked="f"/>
        </w:pict>
      </w:r>
    </w:p>
    <w:p w14:paraId="6196BDAE" w14:textId="77777777" w:rsidR="00854032" w:rsidRPr="00854032" w:rsidRDefault="00854032" w:rsidP="00854032">
      <w:pPr>
        <w:rPr>
          <w:b/>
          <w:bCs/>
        </w:rPr>
      </w:pPr>
      <w:r w:rsidRPr="00854032">
        <w:rPr>
          <w:b/>
          <w:bCs/>
        </w:rPr>
        <w:t>2. Mutation Site Visualization</w:t>
      </w:r>
    </w:p>
    <w:p w14:paraId="6EF7A542" w14:textId="77777777" w:rsidR="00854032" w:rsidRPr="00854032" w:rsidRDefault="00854032" w:rsidP="00854032">
      <w:r w:rsidRPr="00854032">
        <w:t xml:space="preserve">• </w:t>
      </w:r>
      <w:r w:rsidRPr="00854032">
        <w:rPr>
          <w:b/>
          <w:bCs/>
        </w:rPr>
        <w:t>Residue 192 in wild type</w:t>
      </w:r>
      <w:r w:rsidRPr="00854032">
        <w:t xml:space="preserve">: </w:t>
      </w:r>
      <w:proofErr w:type="spellStart"/>
      <w:r w:rsidRPr="00854032">
        <w:t>Labeled</w:t>
      </w:r>
      <w:proofErr w:type="spellEnd"/>
      <w:r w:rsidRPr="00854032">
        <w:t xml:space="preserve"> as “WT: &lt;RESN&gt;-192”</w:t>
      </w:r>
      <w:r w:rsidRPr="00854032">
        <w:br/>
        <w:t xml:space="preserve">• </w:t>
      </w:r>
      <w:r w:rsidRPr="00854032">
        <w:rPr>
          <w:b/>
          <w:bCs/>
        </w:rPr>
        <w:t>Residue 192 in mutant</w:t>
      </w:r>
      <w:r w:rsidRPr="00854032">
        <w:t xml:space="preserve">: </w:t>
      </w:r>
      <w:proofErr w:type="spellStart"/>
      <w:r w:rsidRPr="00854032">
        <w:t>Labeled</w:t>
      </w:r>
      <w:proofErr w:type="spellEnd"/>
      <w:r w:rsidRPr="00854032">
        <w:t xml:space="preserve"> as “Mut: &lt;RESN&gt;-192”</w:t>
      </w:r>
      <w:r w:rsidRPr="00854032">
        <w:br/>
        <w:t>→ Reflects the point</w:t>
      </w:r>
      <w:r w:rsidRPr="00854032">
        <w:noBreakHyphen/>
        <w:t>mutation at position 192.</w:t>
      </w:r>
    </w:p>
    <w:p w14:paraId="2D8BC825" w14:textId="77777777" w:rsidR="00854032" w:rsidRPr="00854032" w:rsidRDefault="00854032" w:rsidP="00854032">
      <w:r w:rsidRPr="00854032">
        <w:t xml:space="preserve">• </w:t>
      </w:r>
      <w:r w:rsidRPr="00854032">
        <w:rPr>
          <w:b/>
          <w:bCs/>
        </w:rPr>
        <w:t>Visual output includes:</w:t>
      </w:r>
    </w:p>
    <w:p w14:paraId="6689EDF5" w14:textId="77777777" w:rsidR="00854032" w:rsidRPr="00854032" w:rsidRDefault="00854032" w:rsidP="00854032">
      <w:pPr>
        <w:numPr>
          <w:ilvl w:val="0"/>
          <w:numId w:val="1"/>
        </w:numPr>
      </w:pPr>
      <w:r w:rsidRPr="00854032">
        <w:t>Cartoon models of both TNNT3 structures</w:t>
      </w:r>
    </w:p>
    <w:p w14:paraId="547ACAE3" w14:textId="77777777" w:rsidR="00854032" w:rsidRPr="00854032" w:rsidRDefault="00854032" w:rsidP="00854032">
      <w:pPr>
        <w:numPr>
          <w:ilvl w:val="0"/>
          <w:numId w:val="1"/>
        </w:numPr>
      </w:pPr>
      <w:r w:rsidRPr="00854032">
        <w:t>Mutation site rendered in sticks</w:t>
      </w:r>
    </w:p>
    <w:p w14:paraId="05C63C1D" w14:textId="77777777" w:rsidR="00854032" w:rsidRPr="00854032" w:rsidRDefault="00854032" w:rsidP="00854032">
      <w:pPr>
        <w:numPr>
          <w:ilvl w:val="0"/>
          <w:numId w:val="1"/>
        </w:numPr>
      </w:pPr>
      <w:r w:rsidRPr="00854032">
        <w:rPr>
          <w:b/>
          <w:bCs/>
        </w:rPr>
        <w:t xml:space="preserve">Wild type </w:t>
      </w:r>
      <w:proofErr w:type="spellStart"/>
      <w:r w:rsidRPr="00854032">
        <w:rPr>
          <w:b/>
          <w:bCs/>
        </w:rPr>
        <w:t>colored</w:t>
      </w:r>
      <w:proofErr w:type="spellEnd"/>
      <w:r w:rsidRPr="00854032">
        <w:rPr>
          <w:b/>
          <w:bCs/>
        </w:rPr>
        <w:t xml:space="preserve"> cyan</w:t>
      </w:r>
      <w:r w:rsidRPr="00854032">
        <w:t xml:space="preserve">, </w:t>
      </w:r>
      <w:r w:rsidRPr="00854032">
        <w:rPr>
          <w:b/>
          <w:bCs/>
        </w:rPr>
        <w:t xml:space="preserve">mutant </w:t>
      </w:r>
      <w:proofErr w:type="spellStart"/>
      <w:r w:rsidRPr="00854032">
        <w:rPr>
          <w:b/>
          <w:bCs/>
        </w:rPr>
        <w:t>colored</w:t>
      </w:r>
      <w:proofErr w:type="spellEnd"/>
      <w:r w:rsidRPr="00854032">
        <w:rPr>
          <w:b/>
          <w:bCs/>
        </w:rPr>
        <w:t xml:space="preserve"> magenta</w:t>
      </w:r>
    </w:p>
    <w:p w14:paraId="20FCC941" w14:textId="77777777" w:rsidR="00854032" w:rsidRPr="00854032" w:rsidRDefault="00854032" w:rsidP="00854032">
      <w:r w:rsidRPr="00854032">
        <w:pict w14:anchorId="7BA19C9F">
          <v:rect id="_x0000_i1062" style="width:0;height:1.5pt" o:hralign="center" o:hrstd="t" o:hr="t" fillcolor="#a0a0a0" stroked="f"/>
        </w:pict>
      </w:r>
    </w:p>
    <w:p w14:paraId="1CC1763E" w14:textId="77777777" w:rsidR="00854032" w:rsidRPr="00854032" w:rsidRDefault="00854032" w:rsidP="00854032">
      <w:pPr>
        <w:rPr>
          <w:b/>
          <w:bCs/>
        </w:rPr>
      </w:pPr>
      <w:r w:rsidRPr="00854032">
        <w:rPr>
          <w:b/>
          <w:bCs/>
        </w:rPr>
        <w:t>3. Interaction Changes</w:t>
      </w:r>
    </w:p>
    <w:p w14:paraId="44E1E1C5" w14:textId="77777777" w:rsidR="00854032" w:rsidRPr="00854032" w:rsidRDefault="00854032" w:rsidP="00854032">
      <w:r w:rsidRPr="00854032">
        <w:t xml:space="preserve">• </w:t>
      </w:r>
      <w:r w:rsidRPr="00854032">
        <w:rPr>
          <w:b/>
          <w:bCs/>
        </w:rPr>
        <w:t xml:space="preserve">Hydrogen bond/interaction </w:t>
      </w:r>
      <w:proofErr w:type="spellStart"/>
      <w:r w:rsidRPr="00854032">
        <w:rPr>
          <w:b/>
          <w:bCs/>
        </w:rPr>
        <w:t>neighborhood</w:t>
      </w:r>
      <w:proofErr w:type="spellEnd"/>
      <w:r w:rsidRPr="00854032">
        <w:rPr>
          <w:b/>
          <w:bCs/>
        </w:rPr>
        <w:t xml:space="preserve"> within 5 Å of residue 192</w:t>
      </w:r>
      <w:r w:rsidRPr="00854032">
        <w:t>:</w:t>
      </w:r>
    </w:p>
    <w:p w14:paraId="289F13B7" w14:textId="77777777" w:rsidR="00854032" w:rsidRPr="00854032" w:rsidRDefault="00854032" w:rsidP="00854032">
      <w:pPr>
        <w:numPr>
          <w:ilvl w:val="0"/>
          <w:numId w:val="2"/>
        </w:numPr>
      </w:pPr>
      <w:r w:rsidRPr="00854032">
        <w:rPr>
          <w:b/>
          <w:bCs/>
        </w:rPr>
        <w:t>Wild type:</w:t>
      </w:r>
      <w:r w:rsidRPr="00854032">
        <w:t xml:space="preserve"> 33 nearby atoms</w:t>
      </w:r>
    </w:p>
    <w:p w14:paraId="79C42274" w14:textId="77777777" w:rsidR="00854032" w:rsidRPr="00854032" w:rsidRDefault="00854032" w:rsidP="00854032">
      <w:pPr>
        <w:numPr>
          <w:ilvl w:val="0"/>
          <w:numId w:val="2"/>
        </w:numPr>
      </w:pPr>
      <w:r w:rsidRPr="00854032">
        <w:rPr>
          <w:b/>
          <w:bCs/>
        </w:rPr>
        <w:t>Mutant:</w:t>
      </w:r>
      <w:r w:rsidRPr="00854032">
        <w:t xml:space="preserve"> 32 nearby atoms</w:t>
      </w:r>
    </w:p>
    <w:p w14:paraId="746AA736" w14:textId="77777777" w:rsidR="00854032" w:rsidRPr="00854032" w:rsidRDefault="00854032" w:rsidP="00854032">
      <w:r w:rsidRPr="00854032">
        <w:t xml:space="preserve">• </w:t>
      </w:r>
      <w:r w:rsidRPr="00854032">
        <w:rPr>
          <w:b/>
          <w:bCs/>
        </w:rPr>
        <w:t xml:space="preserve">Bond networks visualized using </w:t>
      </w:r>
      <w:proofErr w:type="spellStart"/>
      <w:r w:rsidRPr="00854032">
        <w:rPr>
          <w:b/>
          <w:bCs/>
        </w:rPr>
        <w:t>PyMOL’s</w:t>
      </w:r>
      <w:proofErr w:type="spellEnd"/>
      <w:r w:rsidRPr="00854032">
        <w:rPr>
          <w:b/>
          <w:bCs/>
        </w:rPr>
        <w:t xml:space="preserve"> </w:t>
      </w:r>
      <w:proofErr w:type="spellStart"/>
      <w:r w:rsidRPr="00854032">
        <w:rPr>
          <w:b/>
          <w:bCs/>
        </w:rPr>
        <w:t>dist</w:t>
      </w:r>
      <w:proofErr w:type="spellEnd"/>
      <w:r w:rsidRPr="00854032">
        <w:rPr>
          <w:b/>
          <w:bCs/>
        </w:rPr>
        <w:t xml:space="preserve"> function</w:t>
      </w:r>
      <w:r w:rsidRPr="00854032">
        <w:t>:</w:t>
      </w:r>
    </w:p>
    <w:p w14:paraId="3A9DB230" w14:textId="77777777" w:rsidR="00854032" w:rsidRPr="00854032" w:rsidRDefault="00854032" w:rsidP="00854032">
      <w:pPr>
        <w:numPr>
          <w:ilvl w:val="0"/>
          <w:numId w:val="3"/>
        </w:numPr>
      </w:pPr>
      <w:r w:rsidRPr="00854032">
        <w:t xml:space="preserve">Wild type hydrogen bonds: </w:t>
      </w:r>
      <w:r w:rsidRPr="00854032">
        <w:rPr>
          <w:b/>
          <w:bCs/>
        </w:rPr>
        <w:t>yellow</w:t>
      </w:r>
    </w:p>
    <w:p w14:paraId="4EC9A0BF" w14:textId="77777777" w:rsidR="00854032" w:rsidRPr="00854032" w:rsidRDefault="00854032" w:rsidP="00854032">
      <w:pPr>
        <w:numPr>
          <w:ilvl w:val="0"/>
          <w:numId w:val="3"/>
        </w:numPr>
      </w:pPr>
      <w:r w:rsidRPr="00854032">
        <w:t xml:space="preserve">Mutant hydrogen bonds: </w:t>
      </w:r>
      <w:r w:rsidRPr="00854032">
        <w:rPr>
          <w:b/>
          <w:bCs/>
        </w:rPr>
        <w:t>red</w:t>
      </w:r>
    </w:p>
    <w:p w14:paraId="282899E7" w14:textId="77777777" w:rsidR="00854032" w:rsidRPr="00854032" w:rsidRDefault="00854032" w:rsidP="00854032">
      <w:r w:rsidRPr="00854032">
        <w:t>→ These results highlight a slight reduction in local interaction density, likely due to side</w:t>
      </w:r>
      <w:r w:rsidRPr="00854032">
        <w:noBreakHyphen/>
        <w:t>chain alterations introduced by the mutation.</w:t>
      </w:r>
    </w:p>
    <w:p w14:paraId="38A4F694" w14:textId="77777777" w:rsidR="00854032" w:rsidRPr="00854032" w:rsidRDefault="00854032" w:rsidP="00854032">
      <w:r w:rsidRPr="00854032">
        <w:pict w14:anchorId="0202776D">
          <v:rect id="_x0000_i1063" style="width:0;height:1.5pt" o:hralign="center" o:hrstd="t" o:hr="t" fillcolor="#a0a0a0" stroked="f"/>
        </w:pict>
      </w:r>
    </w:p>
    <w:p w14:paraId="2B94666E" w14:textId="77777777" w:rsidR="00854032" w:rsidRPr="00854032" w:rsidRDefault="00854032" w:rsidP="00854032">
      <w:r w:rsidRPr="00854032">
        <w:rPr>
          <w:b/>
          <w:bCs/>
        </w:rPr>
        <w:t>Table 1. Summary of TNNT3_192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082"/>
        <w:gridCol w:w="1349"/>
        <w:gridCol w:w="2974"/>
        <w:gridCol w:w="1762"/>
        <w:gridCol w:w="1174"/>
      </w:tblGrid>
      <w:tr w:rsidR="00854032" w:rsidRPr="00854032" w14:paraId="12A3C647" w14:textId="77777777" w:rsidTr="008540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A5B8E" w14:textId="77777777" w:rsidR="00854032" w:rsidRPr="00854032" w:rsidRDefault="00854032" w:rsidP="00854032">
            <w:pPr>
              <w:rPr>
                <w:b/>
                <w:bCs/>
              </w:rPr>
            </w:pPr>
            <w:r w:rsidRPr="00854032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2F074F5F" w14:textId="77777777" w:rsidR="00854032" w:rsidRPr="00854032" w:rsidRDefault="00854032" w:rsidP="00854032">
            <w:pPr>
              <w:rPr>
                <w:b/>
                <w:bCs/>
              </w:rPr>
            </w:pPr>
            <w:r w:rsidRPr="00854032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467CC1DC" w14:textId="77777777" w:rsidR="00854032" w:rsidRPr="00854032" w:rsidRDefault="00854032" w:rsidP="00854032">
            <w:pPr>
              <w:rPr>
                <w:b/>
                <w:bCs/>
              </w:rPr>
            </w:pPr>
            <w:r w:rsidRPr="00854032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3B25E04D" w14:textId="77777777" w:rsidR="00854032" w:rsidRPr="00854032" w:rsidRDefault="00854032" w:rsidP="00854032">
            <w:pPr>
              <w:rPr>
                <w:b/>
                <w:bCs/>
              </w:rPr>
            </w:pPr>
            <w:r w:rsidRPr="00854032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371AB979" w14:textId="77777777" w:rsidR="00854032" w:rsidRPr="00854032" w:rsidRDefault="00854032" w:rsidP="00854032">
            <w:pPr>
              <w:rPr>
                <w:b/>
                <w:bCs/>
              </w:rPr>
            </w:pPr>
            <w:r w:rsidRPr="00854032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174A2616" w14:textId="77777777" w:rsidR="00854032" w:rsidRPr="00854032" w:rsidRDefault="00854032" w:rsidP="00854032">
            <w:pPr>
              <w:rPr>
                <w:b/>
                <w:bCs/>
              </w:rPr>
            </w:pPr>
            <w:r w:rsidRPr="00854032">
              <w:rPr>
                <w:b/>
                <w:bCs/>
              </w:rPr>
              <w:t>Reference</w:t>
            </w:r>
          </w:p>
        </w:tc>
      </w:tr>
      <w:tr w:rsidR="00854032" w:rsidRPr="00854032" w14:paraId="3BECF760" w14:textId="77777777" w:rsidTr="00854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A52AF" w14:textId="77777777" w:rsidR="00854032" w:rsidRPr="00854032" w:rsidRDefault="00854032" w:rsidP="00854032">
            <w:r w:rsidRPr="00854032">
              <w:t>TNNT3</w:t>
            </w:r>
          </w:p>
        </w:tc>
        <w:tc>
          <w:tcPr>
            <w:tcW w:w="0" w:type="auto"/>
            <w:vAlign w:val="center"/>
            <w:hideMark/>
          </w:tcPr>
          <w:p w14:paraId="3142C297" w14:textId="77777777" w:rsidR="00854032" w:rsidRPr="00854032" w:rsidRDefault="00854032" w:rsidP="00854032">
            <w:r w:rsidRPr="00854032">
              <w:t>&lt;RESN&gt;192</w:t>
            </w:r>
          </w:p>
        </w:tc>
        <w:tc>
          <w:tcPr>
            <w:tcW w:w="0" w:type="auto"/>
            <w:vAlign w:val="center"/>
            <w:hideMark/>
          </w:tcPr>
          <w:p w14:paraId="692FEB7A" w14:textId="77777777" w:rsidR="00854032" w:rsidRPr="00854032" w:rsidRDefault="00854032" w:rsidP="00854032">
            <w:r w:rsidRPr="00854032">
              <w:t>Core troponin T region*</w:t>
            </w:r>
          </w:p>
        </w:tc>
        <w:tc>
          <w:tcPr>
            <w:tcW w:w="0" w:type="auto"/>
            <w:vAlign w:val="center"/>
            <w:hideMark/>
          </w:tcPr>
          <w:p w14:paraId="6E69923E" w14:textId="77777777" w:rsidR="00854032" w:rsidRPr="00854032" w:rsidRDefault="00854032" w:rsidP="00854032">
            <w:r w:rsidRPr="00854032">
              <w:t>Global RMSD = 0.001 Å; Local RMSD = 0.003 Å; reduced local contacts</w:t>
            </w:r>
          </w:p>
        </w:tc>
        <w:tc>
          <w:tcPr>
            <w:tcW w:w="0" w:type="auto"/>
            <w:vAlign w:val="center"/>
            <w:hideMark/>
          </w:tcPr>
          <w:p w14:paraId="631C3614" w14:textId="77777777" w:rsidR="00854032" w:rsidRPr="00854032" w:rsidRDefault="00854032" w:rsidP="00854032">
            <w:r w:rsidRPr="00854032">
              <w:t>HCM</w:t>
            </w:r>
            <w:r w:rsidRPr="00854032">
              <w:noBreakHyphen/>
              <w:t>associated variant</w:t>
            </w:r>
          </w:p>
        </w:tc>
        <w:tc>
          <w:tcPr>
            <w:tcW w:w="0" w:type="auto"/>
            <w:vAlign w:val="center"/>
            <w:hideMark/>
          </w:tcPr>
          <w:p w14:paraId="4C538A49" w14:textId="77777777" w:rsidR="00854032" w:rsidRPr="00854032" w:rsidRDefault="00854032" w:rsidP="00854032">
            <w:r w:rsidRPr="00854032">
              <w:t>PMID: XXXXXXX</w:t>
            </w:r>
          </w:p>
        </w:tc>
      </w:tr>
    </w:tbl>
    <w:p w14:paraId="0CDAE416" w14:textId="77777777" w:rsidR="00854032" w:rsidRPr="00854032" w:rsidRDefault="00854032" w:rsidP="00854032">
      <w:r w:rsidRPr="00854032">
        <w:t>*Residue 192 maps to the central core region of fast</w:t>
      </w:r>
      <w:r w:rsidRPr="00854032">
        <w:noBreakHyphen/>
        <w:t>skeletal troponin T.</w:t>
      </w:r>
    </w:p>
    <w:p w14:paraId="446CDB09" w14:textId="77777777" w:rsidR="00854032" w:rsidRPr="00854032" w:rsidRDefault="00854032" w:rsidP="00854032">
      <w:r w:rsidRPr="00854032">
        <w:pict w14:anchorId="33AC4739">
          <v:rect id="_x0000_i1064" style="width:0;height:1.5pt" o:hralign="center" o:hrstd="t" o:hr="t" fillcolor="#a0a0a0" stroked="f"/>
        </w:pict>
      </w:r>
    </w:p>
    <w:p w14:paraId="1F1BC735" w14:textId="77777777" w:rsidR="00854032" w:rsidRPr="00854032" w:rsidRDefault="00854032" w:rsidP="00854032">
      <w:pPr>
        <w:rPr>
          <w:b/>
          <w:bCs/>
        </w:rPr>
      </w:pPr>
      <w:r w:rsidRPr="00854032">
        <w:rPr>
          <w:b/>
          <w:bCs/>
        </w:rPr>
        <w:lastRenderedPageBreak/>
        <w:t>Functional Implication Analysis</w:t>
      </w:r>
    </w:p>
    <w:p w14:paraId="07B5F50E" w14:textId="77777777" w:rsidR="00854032" w:rsidRPr="00854032" w:rsidRDefault="00854032" w:rsidP="00854032">
      <w:r w:rsidRPr="00854032">
        <w:t xml:space="preserve">The TNNT3_192 mutation lies within the </w:t>
      </w:r>
      <w:r w:rsidRPr="00854032">
        <w:rPr>
          <w:b/>
          <w:bCs/>
        </w:rPr>
        <w:t>core region</w:t>
      </w:r>
      <w:r w:rsidRPr="00854032">
        <w:t xml:space="preserve"> of troponin T, crucial for </w:t>
      </w:r>
      <w:r w:rsidRPr="00854032">
        <w:rPr>
          <w:b/>
          <w:bCs/>
        </w:rPr>
        <w:t>interaction with troponin I and tropomyosin</w:t>
      </w:r>
      <w:r w:rsidRPr="00854032">
        <w:t xml:space="preserve">. Although both global and local RMSDs are minimal, the slight decrease in local contacts may affect </w:t>
      </w:r>
      <w:r w:rsidRPr="00854032">
        <w:rPr>
          <w:b/>
          <w:bCs/>
        </w:rPr>
        <w:t>thin</w:t>
      </w:r>
      <w:r w:rsidRPr="00854032">
        <w:rPr>
          <w:b/>
          <w:bCs/>
        </w:rPr>
        <w:noBreakHyphen/>
        <w:t>filament regulatory dynamics</w:t>
      </w:r>
      <w:r w:rsidRPr="00854032">
        <w:t>, potentially impairing muscle contraction akin to cardiac HCM</w:t>
      </w:r>
      <w:r w:rsidRPr="00854032">
        <w:noBreakHyphen/>
        <w:t>related effects.</w:t>
      </w:r>
    </w:p>
    <w:p w14:paraId="6A86C16C" w14:textId="77777777" w:rsidR="00854032" w:rsidRPr="00854032" w:rsidRDefault="00854032" w:rsidP="00854032">
      <w:r w:rsidRPr="00854032">
        <w:pict w14:anchorId="73351924">
          <v:rect id="_x0000_i1065" style="width:0;height:1.5pt" o:hralign="center" o:hrstd="t" o:hr="t" fillcolor="#a0a0a0" stroked="f"/>
        </w:pict>
      </w:r>
    </w:p>
    <w:p w14:paraId="4EB733EF" w14:textId="77777777" w:rsidR="00854032" w:rsidRPr="00854032" w:rsidRDefault="00854032" w:rsidP="00854032">
      <w:pPr>
        <w:rPr>
          <w:b/>
          <w:bCs/>
        </w:rPr>
      </w:pPr>
      <w:r w:rsidRPr="00854032">
        <w:rPr>
          <w:b/>
          <w:bCs/>
        </w:rPr>
        <w:t>Structural Visualization</w:t>
      </w:r>
    </w:p>
    <w:p w14:paraId="655040A6" w14:textId="77777777" w:rsidR="00854032" w:rsidRPr="00854032" w:rsidRDefault="00854032" w:rsidP="00854032">
      <w:r w:rsidRPr="00854032">
        <w:t xml:space="preserve">Representative overlays are shown in </w:t>
      </w:r>
      <w:r w:rsidRPr="00854032">
        <w:rPr>
          <w:b/>
          <w:bCs/>
        </w:rPr>
        <w:t>Figure 3</w:t>
      </w:r>
      <w:r w:rsidRPr="00854032">
        <w:t>:</w:t>
      </w:r>
    </w:p>
    <w:p w14:paraId="52CCFE90" w14:textId="77777777" w:rsidR="00854032" w:rsidRPr="00854032" w:rsidRDefault="00854032" w:rsidP="00854032">
      <w:pPr>
        <w:numPr>
          <w:ilvl w:val="0"/>
          <w:numId w:val="4"/>
        </w:numPr>
      </w:pPr>
      <w:r w:rsidRPr="00854032">
        <w:rPr>
          <w:b/>
          <w:bCs/>
        </w:rPr>
        <w:t>Figure 3A:</w:t>
      </w:r>
      <w:r w:rsidRPr="00854032">
        <w:t xml:space="preserve"> Full</w:t>
      </w:r>
      <w:r w:rsidRPr="00854032">
        <w:noBreakHyphen/>
        <w:t>length cartoon view (cyan = wild; magenta = mutant)</w:t>
      </w:r>
    </w:p>
    <w:p w14:paraId="1D4EC77C" w14:textId="77777777" w:rsidR="00854032" w:rsidRPr="00854032" w:rsidRDefault="00854032" w:rsidP="00854032">
      <w:pPr>
        <w:numPr>
          <w:ilvl w:val="0"/>
          <w:numId w:val="4"/>
        </w:numPr>
      </w:pPr>
      <w:r w:rsidRPr="00854032">
        <w:rPr>
          <w:b/>
          <w:bCs/>
        </w:rPr>
        <w:t>Figure 3B:</w:t>
      </w:r>
      <w:r w:rsidRPr="00854032">
        <w:t xml:space="preserve"> Close</w:t>
      </w:r>
      <w:r w:rsidRPr="00854032">
        <w:noBreakHyphen/>
        <w:t xml:space="preserve">up stick rendering of residues </w:t>
      </w:r>
      <w:r w:rsidRPr="00854032">
        <w:rPr>
          <w:b/>
          <w:bCs/>
        </w:rPr>
        <w:t>187–197</w:t>
      </w:r>
      <w:r w:rsidRPr="00854032">
        <w:t xml:space="preserve"> with labels “WT: &lt;RESN&gt;</w:t>
      </w:r>
      <w:r w:rsidRPr="00854032">
        <w:noBreakHyphen/>
        <w:t>192” vs. “Mut: &lt;RESN&gt;</w:t>
      </w:r>
      <w:r w:rsidRPr="00854032">
        <w:noBreakHyphen/>
        <w:t>192”</w:t>
      </w:r>
    </w:p>
    <w:p w14:paraId="7247AC79" w14:textId="77777777" w:rsidR="00854032" w:rsidRPr="00854032" w:rsidRDefault="00854032" w:rsidP="00854032">
      <w:r w:rsidRPr="00854032">
        <w:pict w14:anchorId="57127D34">
          <v:rect id="_x0000_i1066" style="width:0;height:1.5pt" o:hralign="center" o:hrstd="t" o:hr="t" fillcolor="#a0a0a0" stroked="f"/>
        </w:pict>
      </w:r>
    </w:p>
    <w:p w14:paraId="42B08249" w14:textId="77777777" w:rsidR="00854032" w:rsidRPr="00854032" w:rsidRDefault="00854032" w:rsidP="00854032">
      <w:pPr>
        <w:rPr>
          <w:b/>
          <w:bCs/>
        </w:rPr>
      </w:pPr>
      <w:r w:rsidRPr="00854032">
        <w:rPr>
          <w:b/>
          <w:bCs/>
        </w:rPr>
        <w:t>Analysis of Structural Differences</w:t>
      </w:r>
    </w:p>
    <w:p w14:paraId="08830CC1" w14:textId="77777777" w:rsidR="00854032" w:rsidRPr="00854032" w:rsidRDefault="00854032" w:rsidP="00854032">
      <w:r w:rsidRPr="00854032">
        <w:t xml:space="preserve">All analyses performed in </w:t>
      </w:r>
      <w:proofErr w:type="spellStart"/>
      <w:r w:rsidRPr="00854032">
        <w:rPr>
          <w:b/>
          <w:bCs/>
        </w:rPr>
        <w:t>PyMOL</w:t>
      </w:r>
      <w:proofErr w:type="spellEnd"/>
      <w:r w:rsidRPr="00854032">
        <w:rPr>
          <w:b/>
          <w:bCs/>
        </w:rPr>
        <w:t> v3.1.6.1</w:t>
      </w:r>
      <w:r w:rsidRPr="00854032">
        <w:t>:</w:t>
      </w:r>
    </w:p>
    <w:p w14:paraId="268D009C" w14:textId="77777777" w:rsidR="00854032" w:rsidRPr="00854032" w:rsidRDefault="00854032" w:rsidP="00854032">
      <w:pPr>
        <w:numPr>
          <w:ilvl w:val="0"/>
          <w:numId w:val="5"/>
        </w:numPr>
      </w:pPr>
      <w:r w:rsidRPr="00854032">
        <w:rPr>
          <w:b/>
          <w:bCs/>
        </w:rPr>
        <w:t>Global alignment RMSD:</w:t>
      </w:r>
      <w:r w:rsidRPr="00854032">
        <w:t xml:space="preserve"> 0.001 Å — overall fold preserved</w:t>
      </w:r>
    </w:p>
    <w:p w14:paraId="0A5D38DE" w14:textId="77777777" w:rsidR="00854032" w:rsidRPr="00854032" w:rsidRDefault="00854032" w:rsidP="00854032">
      <w:pPr>
        <w:numPr>
          <w:ilvl w:val="0"/>
          <w:numId w:val="5"/>
        </w:numPr>
      </w:pPr>
      <w:r w:rsidRPr="00854032">
        <w:rPr>
          <w:b/>
          <w:bCs/>
        </w:rPr>
        <w:t>Local alignment RMSD:</w:t>
      </w:r>
      <w:r w:rsidRPr="00854032">
        <w:t xml:space="preserve"> 0.003 Å — minimal backbone perturbation</w:t>
      </w:r>
    </w:p>
    <w:p w14:paraId="355B481C" w14:textId="77777777" w:rsidR="00854032" w:rsidRPr="00854032" w:rsidRDefault="00854032" w:rsidP="00854032">
      <w:pPr>
        <w:numPr>
          <w:ilvl w:val="0"/>
          <w:numId w:val="5"/>
        </w:numPr>
      </w:pPr>
      <w:r w:rsidRPr="00854032">
        <w:rPr>
          <w:b/>
          <w:bCs/>
        </w:rPr>
        <w:t>Hydrogen</w:t>
      </w:r>
      <w:r w:rsidRPr="00854032">
        <w:rPr>
          <w:b/>
          <w:bCs/>
        </w:rPr>
        <w:noBreakHyphen/>
        <w:t>bond mapping:</w:t>
      </w:r>
      <w:r w:rsidRPr="00854032">
        <w:t xml:space="preserve"> 33 → 32 atoms — slight reduction in local contacts</w:t>
      </w:r>
    </w:p>
    <w:p w14:paraId="09EA1B23" w14:textId="77777777" w:rsidR="00854032" w:rsidRPr="00854032" w:rsidRDefault="00854032" w:rsidP="00854032">
      <w:r w:rsidRPr="00854032">
        <w:t xml:space="preserve">These findings support a model in which </w:t>
      </w:r>
      <w:r w:rsidRPr="00854032">
        <w:rPr>
          <w:b/>
          <w:bCs/>
        </w:rPr>
        <w:t>TNNT3_192</w:t>
      </w:r>
      <w:r w:rsidRPr="00854032">
        <w:t xml:space="preserve"> exerts its effect through </w:t>
      </w:r>
      <w:r w:rsidRPr="00854032">
        <w:rPr>
          <w:b/>
          <w:bCs/>
        </w:rPr>
        <w:t>subtle modulation</w:t>
      </w:r>
      <w:r w:rsidRPr="00854032">
        <w:t xml:space="preserve"> of the local interaction network rather than large</w:t>
      </w:r>
      <w:r w:rsidRPr="00854032">
        <w:noBreakHyphen/>
        <w:t>scale structural alteration.</w:t>
      </w:r>
    </w:p>
    <w:p w14:paraId="751FD3B2" w14:textId="77777777" w:rsidR="00854032" w:rsidRPr="00854032" w:rsidRDefault="00854032" w:rsidP="00854032">
      <w:r w:rsidRPr="00854032">
        <w:t>Ask ChatGPT</w:t>
      </w:r>
    </w:p>
    <w:p w14:paraId="3CF503B2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31D9"/>
    <w:multiLevelType w:val="multilevel"/>
    <w:tmpl w:val="FFA4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30B33"/>
    <w:multiLevelType w:val="multilevel"/>
    <w:tmpl w:val="96A6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63055"/>
    <w:multiLevelType w:val="multilevel"/>
    <w:tmpl w:val="F688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87BE5"/>
    <w:multiLevelType w:val="multilevel"/>
    <w:tmpl w:val="C6AA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20C80"/>
    <w:multiLevelType w:val="multilevel"/>
    <w:tmpl w:val="9BFC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994218">
    <w:abstractNumId w:val="0"/>
  </w:num>
  <w:num w:numId="2" w16cid:durableId="2032105255">
    <w:abstractNumId w:val="3"/>
  </w:num>
  <w:num w:numId="3" w16cid:durableId="411317824">
    <w:abstractNumId w:val="2"/>
  </w:num>
  <w:num w:numId="4" w16cid:durableId="2024279445">
    <w:abstractNumId w:val="4"/>
  </w:num>
  <w:num w:numId="5" w16cid:durableId="37678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5D"/>
    <w:rsid w:val="0016587E"/>
    <w:rsid w:val="00266424"/>
    <w:rsid w:val="00854032"/>
    <w:rsid w:val="009B4F5D"/>
    <w:rsid w:val="00A442DA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C4420-29F5-4306-9021-3949EEDE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F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1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6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23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2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1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6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3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4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8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43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06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8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2025-07-01T09:23:00Z</dcterms:created>
  <dcterms:modified xsi:type="dcterms:W3CDTF">2025-07-01T09:23:00Z</dcterms:modified>
</cp:coreProperties>
</file>