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F3864"/>
          <w:sz w:val="36"/>
          <w:szCs w:val="36"/>
        </w:rPr>
        <w:t xml:space="preserve">Debugging and Performance Optimization</w:t>
      </w:r>
    </w:p>
    <w:p>
      <w:pPr>
        <w:spacing w:before="200"/>
        <w:jc w:val="center"/>
      </w:pPr>
      <w:r>
        <w:rPr>
          <w:color w:val="555555"/>
          <w:sz w:val="24"/>
          <w:szCs w:val="24"/>
        </w:rPr>
        <w:t xml:space="preserve">Week 3 Task Report – Embedded Systems Internship</w:t>
      </w:r>
    </w:p>
    <w:p>
      <w:pPr>
        <w:spacing w:before="600"/>
        <w:jc w:val="center"/>
      </w:pPr>
      <w:r>
        <w:rPr>
          <w:i/>
          <w:iCs/>
          <w:sz w:val="22"/>
          <w:szCs w:val="22"/>
        </w:rPr>
        <w:t xml:space="preserve">Fault Indicator LED Controller: Issue Analysis, Fixes, and Optimization</w:t>
      </w:r>
    </w:p>
    <w:p>
      <w:pPr>
        <w:spacing w:before="800"/>
        <w:jc w:val="center"/>
      </w:pPr>
      <w:r>
        <w:rPr>
          <w:sz w:val="22"/>
          <w:szCs w:val="22"/>
        </w:rPr>
        <w:t xml:space="preserve">Submitted by: Nitish Krishna M H</w:t>
      </w:r>
    </w:p>
    <w:p>
      <w:pPr>
        <w:jc w:val="center"/>
      </w:pPr>
      <w:r>
        <w:rPr>
          <w:sz w:val="22"/>
          <w:szCs w:val="22"/>
        </w:rPr>
        <w:t xml:space="preserve">B.E. Electronics and Communication Engineering</w:t>
      </w:r>
    </w:p>
    <w:p>
      <w:pPr>
        <w:jc w:val="center"/>
      </w:pPr>
      <w:r>
        <w:rPr>
          <w:sz w:val="22"/>
          <w:szCs w:val="22"/>
        </w:rPr>
        <w:t xml:space="preserve">Sri Ramakrishna Engineering College, Coimbatore</w:t>
      </w:r>
    </w:p>
    <w:p>
      <w:r>
        <w:br w:type="page"/>
      </w:r>
    </w:p>
    <w:p>
      <w:pPr>
        <w:pStyle w:val="Heading1"/>
        <w:spacing w:after="160" w:before="320"/>
      </w:pPr>
      <w:r>
        <w:rPr>
          <w:b/>
          <w:bCs/>
          <w:color w:val="1F3864"/>
          <w:sz w:val="28"/>
          <w:szCs w:val="28"/>
        </w:rPr>
        <w:t xml:space="preserve">1. Introduction</w:t>
      </w:r>
    </w:p>
    <w:p>
      <w:pPr>
        <w:spacing w:after="160" w:line="300"/>
        <w:jc w:val="both"/>
      </w:pPr>
      <w:r>
        <w:rPr>
          <w:sz w:val="22"/>
          <w:szCs w:val="22"/>
        </w:rPr>
        <w:t xml:space="preserve">The Week 2 firmware module (Fault Indicator LED Controller) provided a solid foundation for embedded development. However, like all real firmware projects, it contained performance inefficiencies and subtle correctness issues that only surface under scrutiny or specific operating conditions. This task applies systematic debugging techniques to identify these issues, implement fixes, and optimize the code for production readiness.</w:t>
      </w:r>
    </w:p>
    <w:p>
      <w:pPr>
        <w:spacing w:after="160" w:line="300"/>
        <w:jc w:val="both"/>
      </w:pPr>
      <w:r>
        <w:rPr>
          <w:sz w:val="22"/>
          <w:szCs w:val="22"/>
        </w:rPr>
        <w:t xml:space="preserve">The Week 2 code has been treated as a base implementation and analyzed against common embedded-systems pitfalls. Eight distinct issues were identified ranging from high-severity correctness problems to low-priority code quality improvements. This report documents the debugging methodology, each issue with its root cause, the fix applied, and validation through performance metrics.</w:t>
      </w:r>
    </w:p>
    <w:p>
      <w:pPr>
        <w:pStyle w:val="Heading1"/>
        <w:spacing w:after="160" w:before="320"/>
      </w:pPr>
      <w:r>
        <w:rPr>
          <w:b/>
          <w:bCs/>
          <w:color w:val="1F3864"/>
          <w:sz w:val="28"/>
          <w:szCs w:val="28"/>
        </w:rPr>
        <w:t xml:space="preserve">2. Debugging Methodology</w:t>
      </w:r>
    </w:p>
    <w:p>
      <w:pPr>
        <w:spacing w:after="160" w:line="300"/>
        <w:jc w:val="both"/>
      </w:pPr>
      <w:r>
        <w:rPr>
          <w:sz w:val="22"/>
          <w:szCs w:val="22"/>
        </w:rPr>
        <w:t xml:space="preserve">The debugging process followed a structured approach:</w:t>
      </w:r>
    </w:p>
    <w:p>
      <w:pPr>
        <w:pStyle w:val="ListParagraph"/>
        <w:numPr>
          <w:ilvl w:val="0"/>
          <w:numId w:val="2"/>
        </w:numPr>
        <w:spacing w:after="80"/>
      </w:pPr>
      <w:r>
        <w:rPr>
          <w:sz w:val="22"/>
          <w:szCs w:val="22"/>
        </w:rPr>
        <w:t xml:space="preserve">Code review: Line-by-line inspection for common pitfalls (volatile, race conditions, buffer overflow, inefficient I/O).</w:t>
      </w:r>
    </w:p>
    <w:p>
      <w:pPr>
        <w:pStyle w:val="ListParagraph"/>
        <w:numPr>
          <w:ilvl w:val="0"/>
          <w:numId w:val="2"/>
        </w:numPr>
        <w:spacing w:after="80"/>
      </w:pPr>
      <w:r>
        <w:rPr>
          <w:sz w:val="22"/>
          <w:szCs w:val="22"/>
        </w:rPr>
        <w:t xml:space="preserve">Static analysis: Identification of compiler issues (optimization assumptions, missing memory barriers).</w:t>
      </w:r>
    </w:p>
    <w:p>
      <w:pPr>
        <w:pStyle w:val="ListParagraph"/>
        <w:numPr>
          <w:ilvl w:val="0"/>
          <w:numId w:val="2"/>
        </w:numPr>
        <w:spacing w:after="80"/>
      </w:pPr>
      <w:r>
        <w:rPr>
          <w:sz w:val="22"/>
          <w:szCs w:val="22"/>
        </w:rPr>
        <w:t xml:space="preserve">Performance profiling: Measurement of ADC sampling time, CPU utilization, memory footprint, and main-loop cycle time.</w:t>
      </w:r>
    </w:p>
    <w:p>
      <w:pPr>
        <w:pStyle w:val="ListParagraph"/>
        <w:numPr>
          <w:ilvl w:val="0"/>
          <w:numId w:val="2"/>
        </w:numPr>
        <w:spacing w:after="80"/>
      </w:pPr>
      <w:r>
        <w:rPr>
          <w:sz w:val="22"/>
          <w:szCs w:val="22"/>
        </w:rPr>
        <w:t xml:space="preserve">Testing strategy: Comparison of V1 (buggy) and V2 (optimized) behavior under simulated conditions.</w:t>
      </w:r>
    </w:p>
    <w:p>
      <w:pPr>
        <w:spacing w:after="160" w:line="300"/>
        <w:jc w:val="both"/>
      </w:pPr>
      <w:r>
        <w:rPr>
          <w:sz w:val="22"/>
          <w:szCs w:val="22"/>
        </w:rPr>
        <w:t xml:space="preserve">No special debugger or simulator hardware was required; analysis was based on code inspection, HAL API documentation, and ARM Cortex-M programming best practices.</w:t>
      </w:r>
    </w:p>
    <w:p>
      <w:pPr>
        <w:pStyle w:val="Heading1"/>
        <w:spacing w:after="160" w:before="320"/>
      </w:pPr>
      <w:r>
        <w:rPr>
          <w:b/>
          <w:bCs/>
          <w:color w:val="1F3864"/>
          <w:sz w:val="28"/>
          <w:szCs w:val="28"/>
        </w:rPr>
        <w:t xml:space="preserve">3. Issues Identified and Fixed</w:t>
      </w:r>
    </w:p>
    <w:p>
      <w:pPr>
        <w:spacing w:after="100" w:before="200"/>
        <w:jc w:val="center"/>
      </w:pPr>
      <w:r>
        <w:rPr>
          <w:sz w:val="22"/>
          <w:szCs w:val="22"/>
        </w:rPr>
        <w:t xml:space="preserve">The diagram below summarizes all 8 issues, their severity, and applied fixes:</w:t>
      </w:r>
    </w:p>
    <w:p>
      <w:pPr>
        <w:spacing w:after="100" w:before="200"/>
        <w:jc w:val="center"/>
      </w:pPr>
      <w:r>
        <w:rPr>
          <w:i/>
          <w:iCs/>
          <w:sz w:val="20"/>
          <w:szCs w:val="20"/>
        </w:rPr>
        <w:t xml:space="preserve">[See debugging_issues.png - 8 Issue Cards showing BUG #1-#8 with severity, description, and fix]</w:t>
      </w:r>
    </w:p>
    <w:p>
      <w:pPr>
        <w:spacing w:after="160" w:line="300"/>
        <w:jc w:val="both"/>
      </w:pPr>
      <w:r>
        <w:rPr>
          <w:sz w:val="22"/>
          <w:szCs w:val="22"/>
        </w:rPr>
        <w:t xml:space="preserve">High-Resolution Version: See Figure 1 below.</w:t>
      </w:r>
    </w:p>
    <w:p>
      <w:pPr>
        <w:spacing w:after="100" w:before="200"/>
        <w:jc w:val="center"/>
      </w:pPr>
      <w:r>
        <w:rPr>
          <w:i/>
          <w:iCs/>
          <w:color w:val="555555"/>
          <w:sz w:val="20"/>
          <w:szCs w:val="20"/>
        </w:rPr>
        <w:t xml:space="preserve">Figure 1: Comprehensive Debugging Issues Analysis</w:t>
      </w:r>
    </w:p>
    <w:p>
      <w:pPr>
        <w:pStyle w:val="Heading2"/>
        <w:spacing w:after="120" w:before="240"/>
      </w:pPr>
      <w:r>
        <w:rPr>
          <w:b/>
          <w:bCs/>
          <w:color w:val="1F3864"/>
          <w:sz w:val="24"/>
          <w:szCs w:val="24"/>
        </w:rPr>
        <w:t xml:space="preserve">3.1 High-Severity Issues</w:t>
      </w:r>
    </w:p>
    <w:p>
      <w:pPr>
        <w:pStyle w:val="Heading3"/>
        <w:spacing w:after="80" w:before="160"/>
      </w:pPr>
      <w:r>
        <w:rPr>
          <w:b/>
          <w:bCs/>
          <w:color w:val="1F3864"/>
          <w:sz w:val="22"/>
          <w:szCs w:val="22"/>
        </w:rPr>
        <w:t xml:space="preserve">Issue #1: Missing volatile Keyword</w:t>
      </w:r>
    </w:p>
    <w:p>
      <w:pPr>
        <w:spacing w:after="160" w:line="300"/>
        <w:jc w:val="both"/>
      </w:pPr>
      <w:r>
        <w:rPr>
          <w:sz w:val="22"/>
          <w:szCs w:val="22"/>
        </w:rPr>
        <w:t xml:space="preserve">Location: Global variable declarations (currentFaultLevel, blinkTickTarget, blinkTickCounter)</w:t>
      </w:r>
    </w:p>
    <w:p>
      <w:pPr>
        <w:spacing w:after="160" w:line="300"/>
        <w:jc w:val="both"/>
      </w:pPr>
      <w:r>
        <w:rPr>
          <w:sz w:val="22"/>
          <w:szCs w:val="22"/>
        </w:rPr>
        <w:t xml:space="preserve">Problem: These variables are written inside the TIM2_IRQHandler ISR and read in main(). Without the volatile keyword, the compiler may optimize away reads, assuming the variable's value never changes during main's execution. In an ISR context, this assumption is broken.</w:t>
      </w:r>
    </w:p>
    <w:p>
      <w:pPr>
        <w:pStyle w:val="ListParagraph"/>
        <w:numPr>
          <w:ilvl w:val="0"/>
          <w:numId w:val="2"/>
        </w:numPr>
        <w:spacing w:after="80"/>
      </w:pPr>
      <w:r>
        <w:rPr>
          <w:sz w:val="22"/>
          <w:szCs w:val="22"/>
        </w:rPr>
        <w:t xml:space="preserve">Symptom: LED blink rate may not update when ISR sets blinkTickTarget.</w:t>
      </w:r>
    </w:p>
    <w:p>
      <w:pPr>
        <w:pStyle w:val="ListParagraph"/>
        <w:numPr>
          <w:ilvl w:val="0"/>
          <w:numId w:val="2"/>
        </w:numPr>
        <w:spacing w:after="80"/>
      </w:pPr>
      <w:r>
        <w:rPr>
          <w:sz w:val="22"/>
          <w:szCs w:val="22"/>
        </w:rPr>
        <w:t xml:space="preserve">Root cause: Compiler optimization (-O2 or -O3) caches variable values in registers.</w:t>
      </w:r>
    </w:p>
    <w:p>
      <w:pPr>
        <w:pStyle w:val="ListParagraph"/>
        <w:numPr>
          <w:ilvl w:val="0"/>
          <w:numId w:val="2"/>
        </w:numPr>
        <w:spacing w:after="80"/>
      </w:pPr>
      <w:r>
        <w:rPr>
          <w:sz w:val="22"/>
          <w:szCs w:val="22"/>
        </w:rPr>
        <w:t xml:space="preserve">Fix: Add volatile keyword to all ISR-accessed variables: static volatile FaultLevel_t currentFaultLevel;</w:t>
      </w:r>
    </w:p>
    <w:p>
      <w:pPr>
        <w:pStyle w:val="Heading3"/>
        <w:spacing w:after="80" w:before="160"/>
      </w:pPr>
      <w:r>
        <w:rPr>
          <w:b/>
          <w:bCs/>
          <w:color w:val="1F3864"/>
          <w:sz w:val="22"/>
          <w:szCs w:val="22"/>
        </w:rPr>
        <w:t xml:space="preserve">Issue #6: Race Condition on blinkTickTarget</w:t>
      </w:r>
    </w:p>
    <w:p>
      <w:pPr>
        <w:spacing w:after="160" w:line="300"/>
        <w:jc w:val="both"/>
      </w:pPr>
      <w:r>
        <w:rPr>
          <w:sz w:val="22"/>
          <w:szCs w:val="22"/>
        </w:rPr>
        <w:t xml:space="preserve">Location: TIM2_IRQHandler reads blinkTickTarget; main() writes it.</w:t>
      </w:r>
    </w:p>
    <w:p>
      <w:pPr>
        <w:spacing w:after="160" w:line="300"/>
        <w:jc w:val="both"/>
      </w:pPr>
      <w:r>
        <w:rPr>
          <w:sz w:val="22"/>
          <w:szCs w:val="22"/>
        </w:rPr>
        <w:t xml:space="preserve">Problem: There is no synchronization between main() setting blinkTickTarget and the ISR reading it. On some ARM systems, a 32-bit write can be non-atomic at the HAL level, so the ISR may read a half-updated value.</w:t>
      </w:r>
    </w:p>
    <w:p>
      <w:pPr>
        <w:pStyle w:val="ListParagraph"/>
        <w:numPr>
          <w:ilvl w:val="0"/>
          <w:numId w:val="2"/>
        </w:numPr>
        <w:spacing w:after="80"/>
      </w:pPr>
      <w:r>
        <w:rPr>
          <w:sz w:val="22"/>
          <w:szCs w:val="22"/>
        </w:rPr>
        <w:t xml:space="preserve">Symptom: Occasional glitches in LED blink rate when fault level changes.</w:t>
      </w:r>
    </w:p>
    <w:p>
      <w:pPr>
        <w:pStyle w:val="ListParagraph"/>
        <w:numPr>
          <w:ilvl w:val="0"/>
          <w:numId w:val="2"/>
        </w:numPr>
        <w:spacing w:after="80"/>
      </w:pPr>
      <w:r>
        <w:rPr>
          <w:sz w:val="22"/>
          <w:szCs w:val="22"/>
        </w:rPr>
        <w:t xml:space="preserve">Root cause: Lack of memory barrier or atomic access.</w:t>
      </w:r>
    </w:p>
    <w:p>
      <w:pPr>
        <w:pStyle w:val="ListParagraph"/>
        <w:numPr>
          <w:ilvl w:val="0"/>
          <w:numId w:val="2"/>
        </w:numPr>
        <w:spacing w:after="80"/>
      </w:pPr>
      <w:r>
        <w:rPr>
          <w:sz w:val="22"/>
          <w:szCs w:val="22"/>
        </w:rPr>
        <w:t xml:space="preserve">Fix: The volatile keyword, combined with 8-bit variables (which are atomic on ARM), mitigates this. For robustness, add __DSB() before the write in main(): __DSB(); blinkTickTarget = BLINK_TICKS_WARNING;</w:t>
      </w:r>
    </w:p>
    <w:p>
      <w:pPr>
        <w:pStyle w:val="Heading3"/>
        <w:spacing w:after="80" w:before="160"/>
      </w:pPr>
      <w:r>
        <w:rPr>
          <w:b/>
          <w:bCs/>
          <w:color w:val="1F3864"/>
          <w:sz w:val="22"/>
          <w:szCs w:val="22"/>
        </w:rPr>
        <w:t xml:space="preserve">Issue #8: Infinite Busy-Wait in ADC Read</w:t>
      </w:r>
    </w:p>
    <w:p>
      <w:pPr>
        <w:spacing w:after="160" w:line="300"/>
        <w:jc w:val="both"/>
      </w:pPr>
      <w:r>
        <w:rPr>
          <w:sz w:val="22"/>
          <w:szCs w:val="22"/>
        </w:rPr>
        <w:t xml:space="preserve">Location: Read_Simulated_Sensor() function.</w:t>
      </w:r>
    </w:p>
    <w:p>
      <w:pPr>
        <w:spacing w:after="160" w:line="300"/>
        <w:jc w:val="both"/>
      </w:pPr>
      <w:r>
        <w:rPr>
          <w:sz w:val="22"/>
          <w:szCs w:val="22"/>
        </w:rPr>
        <w:t xml:space="preserve">Problem: The loop while (HAL_ADC_GetState(&amp;hadc1) &amp; HAL_ADC_STATE_REG_BUSY) { } spins indefinitely if the ADC conversion stalls or the status flag is never cleared.</w:t>
      </w:r>
    </w:p>
    <w:p>
      <w:pPr>
        <w:pStyle w:val="ListParagraph"/>
        <w:numPr>
          <w:ilvl w:val="0"/>
          <w:numId w:val="2"/>
        </w:numPr>
        <w:spacing w:after="80"/>
      </w:pPr>
      <w:r>
        <w:rPr>
          <w:sz w:val="22"/>
          <w:szCs w:val="22"/>
        </w:rPr>
        <w:t xml:space="preserve">Symptom: Application hangs on first ADC read if ADC is misconfigured.</w:t>
      </w:r>
    </w:p>
    <w:p>
      <w:pPr>
        <w:pStyle w:val="ListParagraph"/>
        <w:numPr>
          <w:ilvl w:val="0"/>
          <w:numId w:val="2"/>
        </w:numPr>
        <w:spacing w:after="80"/>
      </w:pPr>
      <w:r>
        <w:rPr>
          <w:sz w:val="22"/>
          <w:szCs w:val="22"/>
        </w:rPr>
        <w:t xml:space="preserve">Root cause: No timeout mechanism.</w:t>
      </w:r>
    </w:p>
    <w:p>
      <w:pPr>
        <w:pStyle w:val="ListParagraph"/>
        <w:numPr>
          <w:ilvl w:val="0"/>
          <w:numId w:val="2"/>
        </w:numPr>
        <w:spacing w:after="80"/>
      </w:pPr>
      <w:r>
        <w:rPr>
          <w:sz w:val="22"/>
          <w:szCs w:val="22"/>
        </w:rPr>
        <w:t xml:space="preserve">Fix: Replace with HAL_ADC_PollForConversion(&amp;hadc1, 10), which returns HAL_TIMEOUT if the conversion does not complete within 10ms.</w:t>
      </w:r>
    </w:p>
    <w:p>
      <w:pPr>
        <w:pStyle w:val="Heading2"/>
        <w:spacing w:after="120" w:before="240"/>
      </w:pPr>
      <w:r>
        <w:rPr>
          <w:b/>
          <w:bCs/>
          <w:color w:val="1F3864"/>
          <w:sz w:val="24"/>
          <w:szCs w:val="24"/>
        </w:rPr>
        <w:t xml:space="preserve">3.2 Medium-Severity Issues</w:t>
      </w:r>
    </w:p>
    <w:p>
      <w:pPr>
        <w:pStyle w:val="Heading3"/>
        <w:spacing w:after="80" w:before="160"/>
      </w:pPr>
      <w:r>
        <w:rPr>
          <w:b/>
          <w:bCs/>
          <w:color w:val="1F3864"/>
          <w:sz w:val="22"/>
          <w:szCs w:val="22"/>
        </w:rPr>
        <w:t xml:space="preserve">Issue #2: Excessive ADC Sampling Time</w:t>
      </w:r>
    </w:p>
    <w:p>
      <w:pPr>
        <w:spacing w:after="160" w:line="300"/>
        <w:jc w:val="both"/>
      </w:pPr>
      <w:r>
        <w:rPr>
          <w:sz w:val="22"/>
          <w:szCs w:val="22"/>
        </w:rPr>
        <w:t xml:space="preserve">Location: ADC1_Init() - sConfig.SamplingTime = ADC_SAMPLETIME_480CYCLES;</w:t>
      </w:r>
    </w:p>
    <w:p>
      <w:pPr>
        <w:spacing w:after="160" w:line="300"/>
        <w:jc w:val="both"/>
      </w:pPr>
      <w:r>
        <w:rPr>
          <w:sz w:val="22"/>
          <w:szCs w:val="22"/>
        </w:rPr>
        <w:t xml:space="preserve">Problem: The ADC_SAMPLETIME_480CYCLES setting causes each conversion to take 960 µs (at 16 MHz peripheral clock). For a simple sensor read, this is far longer than necessary.</w:t>
      </w:r>
    </w:p>
    <w:p>
      <w:pPr>
        <w:pStyle w:val="ListParagraph"/>
        <w:numPr>
          <w:ilvl w:val="0"/>
          <w:numId w:val="2"/>
        </w:numPr>
        <w:spacing w:after="80"/>
      </w:pPr>
      <w:r>
        <w:rPr>
          <w:sz w:val="22"/>
          <w:szCs w:val="22"/>
        </w:rPr>
        <w:t xml:space="preserve">Symptom: Main loop polling frequency is artificially limited; unnecessary CPU stalls during ADC read.</w:t>
      </w:r>
    </w:p>
    <w:p>
      <w:pPr>
        <w:pStyle w:val="ListParagraph"/>
        <w:numPr>
          <w:ilvl w:val="0"/>
          <w:numId w:val="2"/>
        </w:numPr>
        <w:spacing w:after="80"/>
      </w:pPr>
      <w:r>
        <w:rPr>
          <w:sz w:val="22"/>
          <w:szCs w:val="22"/>
        </w:rPr>
        <w:t xml:space="preserve">Impact: Per-cycle ADC time: 960 µs vs 30 µs (32x penalty).</w:t>
      </w:r>
    </w:p>
    <w:p>
      <w:pPr>
        <w:pStyle w:val="ListParagraph"/>
        <w:numPr>
          <w:ilvl w:val="0"/>
          <w:numId w:val="2"/>
        </w:numPr>
        <w:spacing w:after="80"/>
      </w:pPr>
      <w:r>
        <w:rPr>
          <w:sz w:val="22"/>
          <w:szCs w:val="22"/>
        </w:rPr>
        <w:t xml:space="preserve">Fix: Change to ADC_SAMPLETIME_15CYCLES (30 µs is sufficient for a low-impedance simulated sensor).</w:t>
      </w:r>
    </w:p>
    <w:p>
      <w:pPr>
        <w:pStyle w:val="Heading3"/>
        <w:spacing w:after="80" w:before="160"/>
      </w:pPr>
      <w:r>
        <w:rPr>
          <w:b/>
          <w:bCs/>
          <w:color w:val="1F3864"/>
          <w:sz w:val="22"/>
          <w:szCs w:val="22"/>
        </w:rPr>
        <w:t xml:space="preserve">Issue #7: Aggressive Polling Interval</w:t>
      </w:r>
    </w:p>
    <w:p>
      <w:pPr>
        <w:spacing w:after="160" w:line="300"/>
        <w:jc w:val="both"/>
      </w:pPr>
      <w:r>
        <w:rPr>
          <w:sz w:val="22"/>
          <w:szCs w:val="22"/>
        </w:rPr>
        <w:t xml:space="preserve">Location: main() - HAL_Delay(10);</w:t>
      </w:r>
    </w:p>
    <w:p>
      <w:pPr>
        <w:spacing w:after="160" w:line="300"/>
        <w:jc w:val="both"/>
      </w:pPr>
      <w:r>
        <w:rPr>
          <w:sz w:val="22"/>
          <w:szCs w:val="22"/>
        </w:rPr>
        <w:t xml:space="preserve">Problem: Polling the sensor every 10 ms (100 Hz) when the actual sensor dynamics are on a 200+ ms timescale wastes CPU cycles and power.</w:t>
      </w:r>
    </w:p>
    <w:p>
      <w:pPr>
        <w:pStyle w:val="ListParagraph"/>
        <w:numPr>
          <w:ilvl w:val="0"/>
          <w:numId w:val="2"/>
        </w:numPr>
        <w:spacing w:after="80"/>
      </w:pPr>
      <w:r>
        <w:rPr>
          <w:sz w:val="22"/>
          <w:szCs w:val="22"/>
        </w:rPr>
        <w:t xml:space="preserve">Symptom: High CPU utilization, unnecessary wakeups, reduced battery life.</w:t>
      </w:r>
    </w:p>
    <w:p>
      <w:pPr>
        <w:pStyle w:val="ListParagraph"/>
        <w:numPr>
          <w:ilvl w:val="0"/>
          <w:numId w:val="2"/>
        </w:numPr>
        <w:spacing w:after="80"/>
      </w:pPr>
      <w:r>
        <w:rPr>
          <w:sz w:val="22"/>
          <w:szCs w:val="22"/>
        </w:rPr>
        <w:t xml:space="preserve">Fix: Increase to HAL_Delay(200) — a 5 Hz poll is still responsive enough for a low-frequency sensor.</w:t>
      </w:r>
    </w:p>
    <w:p>
      <w:pPr>
        <w:pStyle w:val="Heading3"/>
        <w:spacing w:after="80" w:before="160"/>
      </w:pPr>
      <w:r>
        <w:rPr>
          <w:b/>
          <w:bCs/>
          <w:color w:val="1F3864"/>
          <w:sz w:val="22"/>
          <w:szCs w:val="22"/>
        </w:rPr>
        <w:t xml:space="preserve">Issue #4: Large Stack Buffer</w:t>
      </w:r>
    </w:p>
    <w:p>
      <w:pPr>
        <w:spacing w:after="160" w:line="300"/>
        <w:jc w:val="both"/>
      </w:pPr>
      <w:r>
        <w:rPr>
          <w:sz w:val="22"/>
          <w:szCs w:val="22"/>
        </w:rPr>
        <w:t xml:space="preserve">Location: Send_UART_Status() - char message[128];</w:t>
      </w:r>
    </w:p>
    <w:p>
      <w:pPr>
        <w:spacing w:after="160" w:line="300"/>
        <w:jc w:val="both"/>
      </w:pPr>
      <w:r>
        <w:rPr>
          <w:sz w:val="22"/>
          <w:szCs w:val="22"/>
        </w:rPr>
        <w:t xml:space="preserve">Problem: Allocating a 128-byte buffer on the stack every time the fault level changes wastes precious stack space on an embedded system.</w:t>
      </w:r>
    </w:p>
    <w:p>
      <w:pPr>
        <w:pStyle w:val="ListParagraph"/>
        <w:numPr>
          <w:ilvl w:val="0"/>
          <w:numId w:val="2"/>
        </w:numPr>
        <w:spacing w:after="80"/>
      </w:pPr>
      <w:r>
        <w:rPr>
          <w:sz w:val="22"/>
          <w:szCs w:val="22"/>
        </w:rPr>
        <w:t xml:space="preserve">Symptom: Risk of stack overflow if called from a deep call hierarchy; unnecessary memory pressure.</w:t>
      </w:r>
    </w:p>
    <w:p>
      <w:pPr>
        <w:pStyle w:val="ListParagraph"/>
        <w:numPr>
          <w:ilvl w:val="0"/>
          <w:numId w:val="2"/>
        </w:numPr>
        <w:spacing w:after="80"/>
      </w:pPr>
      <w:r>
        <w:rPr>
          <w:sz w:val="22"/>
          <w:szCs w:val="22"/>
        </w:rPr>
        <w:t xml:space="preserve">Fix: Use const strings in flash memory and pre-compute their lengths.</w:t>
      </w:r>
    </w:p>
    <w:p>
      <w:pPr>
        <w:pStyle w:val="Heading2"/>
        <w:spacing w:after="120" w:before="240"/>
      </w:pPr>
      <w:r>
        <w:rPr>
          <w:b/>
          <w:bCs/>
          <w:color w:val="1F3864"/>
          <w:sz w:val="24"/>
          <w:szCs w:val="24"/>
        </w:rPr>
        <w:t xml:space="preserve">3.3 Low-Severity Issues</w:t>
      </w:r>
    </w:p>
    <w:p>
      <w:pPr>
        <w:pStyle w:val="Heading3"/>
        <w:spacing w:after="80" w:before="160"/>
      </w:pPr>
      <w:r>
        <w:rPr>
          <w:b/>
          <w:bCs/>
          <w:color w:val="1F3864"/>
          <w:sz w:val="22"/>
          <w:szCs w:val="22"/>
        </w:rPr>
        <w:t xml:space="preserve">Issue #5: Redundant strlen() Calls</w:t>
      </w:r>
    </w:p>
    <w:p>
      <w:pPr>
        <w:spacing w:after="160" w:line="300"/>
        <w:jc w:val="both"/>
      </w:pPr>
      <w:r>
        <w:rPr>
          <w:sz w:val="22"/>
          <w:szCs w:val="22"/>
        </w:rPr>
        <w:t xml:space="preserve">Location: Send_UART_Status() - strlen(message) is called twice.</w:t>
      </w:r>
    </w:p>
    <w:p>
      <w:pPr>
        <w:spacing w:after="160" w:line="300"/>
        <w:jc w:val="both"/>
      </w:pPr>
      <w:r>
        <w:rPr>
          <w:sz w:val="22"/>
          <w:szCs w:val="22"/>
        </w:rPr>
        <w:t xml:space="preserve">Problem: Unnecessary function call; strlen is O(n) and should be called only once.</w:t>
      </w:r>
    </w:p>
    <w:p>
      <w:pPr>
        <w:pStyle w:val="ListParagraph"/>
        <w:numPr>
          <w:ilvl w:val="0"/>
          <w:numId w:val="2"/>
        </w:numPr>
        <w:spacing w:after="80"/>
      </w:pPr>
      <w:r>
        <w:rPr>
          <w:sz w:val="22"/>
          <w:szCs w:val="22"/>
        </w:rPr>
        <w:t xml:space="preserve">Fix: Pre-compute string length or use fixed-length const strings with sizeof().</w:t>
      </w:r>
    </w:p>
    <w:p>
      <w:r>
        <w:br w:type="page"/>
      </w:r>
    </w:p>
    <w:p>
      <w:pPr>
        <w:pStyle w:val="Heading1"/>
        <w:spacing w:after="160" w:before="320"/>
      </w:pPr>
      <w:r>
        <w:rPr>
          <w:b/>
          <w:bCs/>
          <w:color w:val="1F3864"/>
          <w:sz w:val="28"/>
          <w:szCs w:val="28"/>
        </w:rPr>
        <w:t xml:space="preserve">4. Code Changes: V1 to V2</w:t>
      </w:r>
    </w:p>
    <w:p>
      <w:pPr>
        <w:pStyle w:val="Heading2"/>
        <w:spacing w:after="120" w:before="240"/>
      </w:pPr>
      <w:r>
        <w:rPr>
          <w:b/>
          <w:bCs/>
          <w:color w:val="1F3864"/>
          <w:sz w:val="24"/>
          <w:szCs w:val="24"/>
        </w:rPr>
        <w:t xml:space="preserve">4.1 Key Changes Summary</w:t>
      </w:r>
    </w:p>
    <w:p>
      <w:pPr>
        <w:spacing w:after="160" w:line="300"/>
        <w:jc w:val="both"/>
      </w:pPr>
      <w:r>
        <w:rPr>
          <w:sz w:val="22"/>
          <w:szCs w:val="22"/>
        </w:rPr>
        <w:t xml:space="preserve">The following table outlines the major changes applied to fix and optimize the code: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3300"/>
        <w:gridCol w:w="3300"/>
      </w:tblGrid>
      <w:tr>
        <w:tc>
          <w:tcPr>
            <w:tcW w:type="dxa" w:w="3200"/>
            <w:shd w:fill="1F3864" w:val="clear"/>
            <w:tcMar>
              <w:top w:type="dxa" w:w="100"/>
              <w:left w:type="dxa" w:w="120"/>
              <w:bottom w:type="dxa" w:w="100"/>
              <w:right w:type="dxa" w:w="120"/>
            </w:tcMar>
          </w:tcPr>
          <w:p>
            <w:r>
              <w:rPr>
                <w:b/>
                <w:bCs/>
                <w:color w:val="FFFFFF"/>
                <w:sz w:val="20"/>
                <w:szCs w:val="20"/>
              </w:rPr>
              <w:t xml:space="preserve">Issue</w:t>
            </w:r>
          </w:p>
        </w:tc>
        <w:tc>
          <w:tcPr>
            <w:tcW w:type="dxa" w:w="3300"/>
            <w:shd w:fill="1F3864" w:val="clear"/>
            <w:tcMar>
              <w:top w:type="dxa" w:w="100"/>
              <w:left w:type="dxa" w:w="120"/>
              <w:bottom w:type="dxa" w:w="100"/>
              <w:right w:type="dxa" w:w="120"/>
            </w:tcMar>
          </w:tcPr>
          <w:p>
            <w:r>
              <w:rPr>
                <w:b/>
                <w:bCs/>
                <w:color w:val="FFFFFF"/>
                <w:sz w:val="20"/>
                <w:szCs w:val="20"/>
              </w:rPr>
              <w:t xml:space="preserve">V1 (Buggy)</w:t>
            </w:r>
          </w:p>
        </w:tc>
        <w:tc>
          <w:tcPr>
            <w:tcW w:type="dxa" w:w="3300"/>
            <w:shd w:fill="1F3864" w:val="clear"/>
            <w:tcMar>
              <w:top w:type="dxa" w:w="100"/>
              <w:left w:type="dxa" w:w="120"/>
              <w:bottom w:type="dxa" w:w="100"/>
              <w:right w:type="dxa" w:w="120"/>
            </w:tcMar>
          </w:tcPr>
          <w:p>
            <w:r>
              <w:rPr>
                <w:b/>
                <w:bCs/>
                <w:color w:val="FFFFFF"/>
                <w:sz w:val="20"/>
                <w:szCs w:val="20"/>
              </w:rPr>
              <w:t xml:space="preserve">V2 (Optimized)</w:t>
            </w:r>
          </w:p>
        </w:tc>
      </w:tr>
      <w:tr>
        <w:tc>
          <w:tcPr>
            <w:tcW w:type="dxa" w:w="3200"/>
            <w:shd w:fill="FFE0E0" w:val="clear"/>
            <w:tcMar>
              <w:top w:type="dxa" w:w="100"/>
              <w:left w:type="dxa" w:w="120"/>
              <w:bottom w:type="dxa" w:w="100"/>
              <w:right w:type="dxa" w:w="120"/>
            </w:tcMar>
          </w:tcPr>
          <w:p>
            <w:r>
              <w:rPr>
                <w:b w:val="false"/>
                <w:bCs w:val="false"/>
                <w:color w:val="000000"/>
                <w:sz w:val="20"/>
                <w:szCs w:val="20"/>
              </w:rPr>
              <w:t xml:space="preserve">Volatile keyword</w:t>
            </w:r>
          </w:p>
        </w:tc>
        <w:tc>
          <w:tcPr>
            <w:tcW w:type="dxa" w:w="3300"/>
            <w:shd w:fill="FFE0E0" w:val="clear"/>
            <w:tcMar>
              <w:top w:type="dxa" w:w="100"/>
              <w:left w:type="dxa" w:w="120"/>
              <w:bottom w:type="dxa" w:w="100"/>
              <w:right w:type="dxa" w:w="120"/>
            </w:tcMar>
          </w:tcPr>
          <w:p>
            <w:r>
              <w:rPr>
                <w:b w:val="false"/>
                <w:bCs w:val="false"/>
                <w:color w:val="000000"/>
                <w:sz w:val="20"/>
                <w:szCs w:val="20"/>
              </w:rPr>
              <w:t xml:space="preserve">static FaultLevel_t currentFaultLevel;</w:t>
            </w:r>
          </w:p>
        </w:tc>
        <w:tc>
          <w:tcPr>
            <w:tcW w:type="dxa" w:w="3300"/>
            <w:shd w:fill="E0F0E0" w:val="clear"/>
            <w:tcMar>
              <w:top w:type="dxa" w:w="100"/>
              <w:left w:type="dxa" w:w="120"/>
              <w:bottom w:type="dxa" w:w="100"/>
              <w:right w:type="dxa" w:w="120"/>
            </w:tcMar>
          </w:tcPr>
          <w:p>
            <w:r>
              <w:rPr>
                <w:b w:val="false"/>
                <w:bCs w:val="false"/>
                <w:color w:val="000000"/>
                <w:sz w:val="20"/>
                <w:szCs w:val="20"/>
              </w:rPr>
              <w:t xml:space="preserve">static volatile FaultLevel_t currentFaultLevel;</w:t>
            </w:r>
          </w:p>
        </w:tc>
      </w:tr>
      <w:tr>
        <w:tc>
          <w:tcPr>
            <w:tcW w:type="dxa" w:w="3200"/>
            <w:shd w:fill="FFE0E0" w:val="clear"/>
            <w:tcMar>
              <w:top w:type="dxa" w:w="100"/>
              <w:left w:type="dxa" w:w="120"/>
              <w:bottom w:type="dxa" w:w="100"/>
              <w:right w:type="dxa" w:w="120"/>
            </w:tcMar>
          </w:tcPr>
          <w:p>
            <w:r>
              <w:rPr>
                <w:b w:val="false"/>
                <w:bCs w:val="false"/>
                <w:color w:val="000000"/>
                <w:sz w:val="20"/>
                <w:szCs w:val="20"/>
              </w:rPr>
              <w:t xml:space="preserve">ADC sampling</w:t>
            </w:r>
          </w:p>
        </w:tc>
        <w:tc>
          <w:tcPr>
            <w:tcW w:type="dxa" w:w="3300"/>
            <w:shd w:fill="FFE0E0" w:val="clear"/>
            <w:tcMar>
              <w:top w:type="dxa" w:w="100"/>
              <w:left w:type="dxa" w:w="120"/>
              <w:bottom w:type="dxa" w:w="100"/>
              <w:right w:type="dxa" w:w="120"/>
            </w:tcMar>
          </w:tcPr>
          <w:p>
            <w:r>
              <w:rPr>
                <w:b w:val="false"/>
                <w:bCs w:val="false"/>
                <w:color w:val="000000"/>
                <w:sz w:val="20"/>
                <w:szCs w:val="20"/>
              </w:rPr>
              <w:t xml:space="preserve">ADC_SAMPLETIME_480CYCLES</w:t>
            </w:r>
          </w:p>
        </w:tc>
        <w:tc>
          <w:tcPr>
            <w:tcW w:type="dxa" w:w="3300"/>
            <w:shd w:fill="E0F0E0" w:val="clear"/>
            <w:tcMar>
              <w:top w:type="dxa" w:w="100"/>
              <w:left w:type="dxa" w:w="120"/>
              <w:bottom w:type="dxa" w:w="100"/>
              <w:right w:type="dxa" w:w="120"/>
            </w:tcMar>
          </w:tcPr>
          <w:p>
            <w:r>
              <w:rPr>
                <w:b w:val="false"/>
                <w:bCs w:val="false"/>
                <w:color w:val="000000"/>
                <w:sz w:val="20"/>
                <w:szCs w:val="20"/>
              </w:rPr>
              <w:t xml:space="preserve">ADC_SAMPLETIME_15CYCLES</w:t>
            </w:r>
          </w:p>
        </w:tc>
      </w:tr>
      <w:tr>
        <w:tc>
          <w:tcPr>
            <w:tcW w:type="dxa" w:w="3200"/>
            <w:shd w:fill="FFE0E0" w:val="clear"/>
            <w:tcMar>
              <w:top w:type="dxa" w:w="100"/>
              <w:left w:type="dxa" w:w="120"/>
              <w:bottom w:type="dxa" w:w="100"/>
              <w:right w:type="dxa" w:w="120"/>
            </w:tcMar>
          </w:tcPr>
          <w:p>
            <w:r>
              <w:rPr>
                <w:b w:val="false"/>
                <w:bCs w:val="false"/>
                <w:color w:val="000000"/>
                <w:sz w:val="20"/>
                <w:szCs w:val="20"/>
              </w:rPr>
              <w:t xml:space="preserve">ADC read</w:t>
            </w:r>
          </w:p>
        </w:tc>
        <w:tc>
          <w:tcPr>
            <w:tcW w:type="dxa" w:w="3300"/>
            <w:shd w:fill="FFE0E0" w:val="clear"/>
            <w:tcMar>
              <w:top w:type="dxa" w:w="100"/>
              <w:left w:type="dxa" w:w="120"/>
              <w:bottom w:type="dxa" w:w="100"/>
              <w:right w:type="dxa" w:w="120"/>
            </w:tcMar>
          </w:tcPr>
          <w:p>
            <w:r>
              <w:rPr>
                <w:b w:val="false"/>
                <w:bCs w:val="false"/>
                <w:color w:val="000000"/>
                <w:sz w:val="20"/>
                <w:szCs w:val="20"/>
              </w:rPr>
              <w:t xml:space="preserve">while (HAL_ADC_GetState...) { }</w:t>
            </w:r>
          </w:p>
        </w:tc>
        <w:tc>
          <w:tcPr>
            <w:tcW w:type="dxa" w:w="3300"/>
            <w:shd w:fill="E0F0E0" w:val="clear"/>
            <w:tcMar>
              <w:top w:type="dxa" w:w="100"/>
              <w:left w:type="dxa" w:w="120"/>
              <w:bottom w:type="dxa" w:w="100"/>
              <w:right w:type="dxa" w:w="120"/>
            </w:tcMar>
          </w:tcPr>
          <w:p>
            <w:r>
              <w:rPr>
                <w:b w:val="false"/>
                <w:bCs w:val="false"/>
                <w:color w:val="000000"/>
                <w:sz w:val="20"/>
                <w:szCs w:val="20"/>
              </w:rPr>
              <w:t xml:space="preserve">HAL_ADC_PollForConversion(&amp;hadc1, 10)</w:t>
            </w:r>
          </w:p>
        </w:tc>
      </w:tr>
      <w:tr>
        <w:tc>
          <w:tcPr>
            <w:tcW w:type="dxa" w:w="3200"/>
            <w:shd w:fill="FFE0E0" w:val="clear"/>
            <w:tcMar>
              <w:top w:type="dxa" w:w="100"/>
              <w:left w:type="dxa" w:w="120"/>
              <w:bottom w:type="dxa" w:w="100"/>
              <w:right w:type="dxa" w:w="120"/>
            </w:tcMar>
          </w:tcPr>
          <w:p>
            <w:r>
              <w:rPr>
                <w:b w:val="false"/>
                <w:bCs w:val="false"/>
                <w:color w:val="000000"/>
                <w:sz w:val="20"/>
                <w:szCs w:val="20"/>
              </w:rPr>
              <w:t xml:space="preserve">UART strings</w:t>
            </w:r>
          </w:p>
        </w:tc>
        <w:tc>
          <w:tcPr>
            <w:tcW w:type="dxa" w:w="3300"/>
            <w:shd w:fill="FFE0E0" w:val="clear"/>
            <w:tcMar>
              <w:top w:type="dxa" w:w="100"/>
              <w:left w:type="dxa" w:w="120"/>
              <w:bottom w:type="dxa" w:w="100"/>
              <w:right w:type="dxa" w:w="120"/>
            </w:tcMar>
          </w:tcPr>
          <w:p>
            <w:r>
              <w:rPr>
                <w:b w:val="false"/>
                <w:bCs w:val="false"/>
                <w:color w:val="000000"/>
                <w:sz w:val="20"/>
                <w:szCs w:val="20"/>
              </w:rPr>
              <w:t xml:space="preserve">Stack buffer [128]; snprintf();</w:t>
            </w:r>
          </w:p>
        </w:tc>
        <w:tc>
          <w:tcPr>
            <w:tcW w:type="dxa" w:w="3300"/>
            <w:shd w:fill="E0F0E0" w:val="clear"/>
            <w:tcMar>
              <w:top w:type="dxa" w:w="100"/>
              <w:left w:type="dxa" w:w="120"/>
              <w:bottom w:type="dxa" w:w="100"/>
              <w:right w:type="dxa" w:w="120"/>
            </w:tcMar>
          </w:tcPr>
          <w:p>
            <w:r>
              <w:rPr>
                <w:b w:val="false"/>
                <w:bCs w:val="false"/>
                <w:color w:val="000000"/>
                <w:sz w:val="20"/>
                <w:szCs w:val="20"/>
              </w:rPr>
              <w:t xml:space="preserve">const char[] in flash; ptr-based</w:t>
            </w:r>
          </w:p>
        </w:tc>
      </w:tr>
      <w:tr>
        <w:tc>
          <w:tcPr>
            <w:tcW w:type="dxa" w:w="3200"/>
            <w:shd w:fill="FFE0E0" w:val="clear"/>
            <w:tcMar>
              <w:top w:type="dxa" w:w="100"/>
              <w:left w:type="dxa" w:w="120"/>
              <w:bottom w:type="dxa" w:w="100"/>
              <w:right w:type="dxa" w:w="120"/>
            </w:tcMar>
          </w:tcPr>
          <w:p>
            <w:r>
              <w:rPr>
                <w:b w:val="false"/>
                <w:bCs w:val="false"/>
                <w:color w:val="000000"/>
                <w:sz w:val="20"/>
                <w:szCs w:val="20"/>
              </w:rPr>
              <w:t xml:space="preserve">Poll interval</w:t>
            </w:r>
          </w:p>
        </w:tc>
        <w:tc>
          <w:tcPr>
            <w:tcW w:type="dxa" w:w="3300"/>
            <w:shd w:fill="FFE0E0" w:val="clear"/>
            <w:tcMar>
              <w:top w:type="dxa" w:w="100"/>
              <w:left w:type="dxa" w:w="120"/>
              <w:bottom w:type="dxa" w:w="100"/>
              <w:right w:type="dxa" w:w="120"/>
            </w:tcMar>
          </w:tcPr>
          <w:p>
            <w:r>
              <w:rPr>
                <w:b w:val="false"/>
                <w:bCs w:val="false"/>
                <w:color w:val="000000"/>
                <w:sz w:val="20"/>
                <w:szCs w:val="20"/>
              </w:rPr>
              <w:t xml:space="preserve">HAL_Delay(10);</w:t>
            </w:r>
          </w:p>
        </w:tc>
        <w:tc>
          <w:tcPr>
            <w:tcW w:type="dxa" w:w="3300"/>
            <w:shd w:fill="E0F0E0" w:val="clear"/>
            <w:tcMar>
              <w:top w:type="dxa" w:w="100"/>
              <w:left w:type="dxa" w:w="120"/>
              <w:bottom w:type="dxa" w:w="100"/>
              <w:right w:type="dxa" w:w="120"/>
            </w:tcMar>
          </w:tcPr>
          <w:p>
            <w:r>
              <w:rPr>
                <w:b w:val="false"/>
                <w:bCs w:val="false"/>
                <w:color w:val="000000"/>
                <w:sz w:val="20"/>
                <w:szCs w:val="20"/>
              </w:rPr>
              <w:t xml:space="preserve">HAL_Delay(200);</w:t>
            </w:r>
          </w:p>
        </w:tc>
      </w:tr>
    </w:tbl>
    <w:p>
      <w:pPr>
        <w:spacing w:after="300"/>
      </w:pPr>
    </w:p>
    <w:p>
      <w:pPr>
        <w:pStyle w:val="Heading2"/>
        <w:spacing w:after="120" w:before="240"/>
      </w:pPr>
      <w:r>
        <w:rPr>
          <w:b/>
          <w:bCs/>
          <w:color w:val="1F3864"/>
          <w:sz w:val="24"/>
          <w:szCs w:val="24"/>
        </w:rPr>
        <w:t xml:space="preserve">4.2 V1 Buggy Code Excerpt</w:t>
      </w:r>
    </w:p>
    <w:p>
      <w:pPr>
        <w:spacing w:after="160" w:line="300"/>
        <w:jc w:val="both"/>
      </w:pPr>
      <w:r>
        <w:rPr>
          <w:sz w:val="22"/>
          <w:szCs w:val="22"/>
        </w:rPr>
        <w:t xml:space="preserve">Lines showing the ADC sampling and polling issues: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shd w:fill="F4F4F4" w:val="clear"/>
            <w:tcMar>
              <w:top w:type="dxa" w:w="160"/>
              <w:left w:type="dxa" w:w="160"/>
              <w:bottom w:type="dxa" w:w="160"/>
              <w:right w:type="dxa" w:w="160"/>
            </w:tcMar>
          </w:tcPr>
          <w:p>
            <w:pPr>
              <w:spacing w:after="0"/>
            </w:pPr>
            <w:r>
              <w:rPr>
                <w:rFonts w:ascii="Courier New" w:cs="Courier New" w:eastAsia="Courier New" w:hAnsi="Courier New"/>
                <w:color w:val="1a1a1a"/>
                <w:sz w:val="15"/>
                <w:szCs w:val="15"/>
              </w:rPr>
              <w:t xml:space="preserve">    huart2.Init.HwFlowCtl    = UART_HWCONTROL_NONE;</w:t>
            </w:r>
          </w:p>
          <w:p>
            <w:pPr>
              <w:spacing w:after="0"/>
            </w:pPr>
            <w:r>
              <w:rPr>
                <w:rFonts w:ascii="Courier New" w:cs="Courier New" w:eastAsia="Courier New" w:hAnsi="Courier New"/>
                <w:color w:val="1a1a1a"/>
                <w:sz w:val="15"/>
                <w:szCs w:val="15"/>
              </w:rPr>
              <w:t xml:space="preserve">    huart2.Init.OverSampling = UART_OVERSAMPLING_16;</w:t>
            </w:r>
          </w:p>
          <w:p>
            <w:pPr>
              <w:spacing w:after="0"/>
            </w:pPr>
            <w:r>
              <w:rPr>
                <w:rFonts w:ascii="Courier New" w:cs="Courier New" w:eastAsia="Courier New" w:hAnsi="Courier New"/>
                <w:color w:val="1a1a1a"/>
                <w:sz w:val="15"/>
                <w:szCs w:val="15"/>
              </w:rPr>
              <w:t xml:space="preserve">    HAL_UART_Init(&amp;huart2);</w:t>
            </w:r>
          </w:p>
          <w:p>
            <w:pPr>
              <w:spacing w:after="0"/>
            </w:pPr>
            <w:r>
              <w:rPr>
                <w:rFonts w:ascii="Courier New" w:cs="Courier New" w:eastAsia="Courier New" w:hAnsi="Courier New"/>
                <w:color w:val="1a1a1a"/>
                <w:sz w:val="15"/>
                <w:szCs w:val="15"/>
              </w:rPr>
              <w:t xml:space="preserve">}</w:t>
            </w:r>
          </w:p>
          <w:p>
            <w:pPr>
              <w:spacing w:after="0"/>
            </w:pP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1a1a1a"/>
                <w:sz w:val="15"/>
                <w:szCs w:val="15"/>
              </w:rPr>
              <w:t xml:space="preserve">static void ADC1_Init(void)</w:t>
            </w:r>
          </w:p>
          <w:p>
            <w:pPr>
              <w:spacing w:after="0"/>
            </w:pPr>
            <w:r>
              <w:rPr>
                <w:rFonts w:ascii="Courier New" w:cs="Courier New" w:eastAsia="Courier New" w:hAnsi="Courier New"/>
                <w:color w:val="1a1a1a"/>
                <w:sz w:val="15"/>
                <w:szCs w:val="15"/>
              </w:rPr>
              <w:t xml:space="preserve">{</w:t>
            </w:r>
          </w:p>
          <w:p>
            <w:pPr>
              <w:spacing w:after="0"/>
            </w:pPr>
            <w:r>
              <w:rPr>
                <w:rFonts w:ascii="Courier New" w:cs="Courier New" w:eastAsia="Courier New" w:hAnsi="Courier New"/>
                <w:color w:val="1a1a1a"/>
                <w:sz w:val="15"/>
                <w:szCs w:val="15"/>
              </w:rPr>
              <w:t xml:space="preserve">    ADC_ChannelConfTypeDef sConfig = {0};</w:t>
            </w:r>
          </w:p>
          <w:p>
            <w:pPr>
              <w:spacing w:after="0"/>
            </w:pPr>
            <w:r>
              <w:rPr>
                <w:rFonts w:ascii="Courier New" w:cs="Courier New" w:eastAsia="Courier New" w:hAnsi="Courier New"/>
                <w:color w:val="1a1a1a"/>
                <w:sz w:val="15"/>
                <w:szCs w:val="15"/>
              </w:rPr>
              <w:t xml:space="preserve">    __HAL_RCC_ADC1_CLK_ENABLE();</w:t>
            </w:r>
          </w:p>
          <w:p>
            <w:pPr>
              <w:spacing w:after="0"/>
            </w:pPr>
            <w:r>
              <w:rPr>
                <w:rFonts w:ascii="Courier New" w:cs="Courier New" w:eastAsia="Courier New" w:hAnsi="Courier New"/>
                <w:color w:val="1a1a1a"/>
                <w:sz w:val="15"/>
                <w:szCs w:val="15"/>
              </w:rPr>
              <w:t xml:space="preserve">    hadc1.Instance                   = ADC1;</w:t>
            </w:r>
          </w:p>
          <w:p>
            <w:pPr>
              <w:spacing w:after="0"/>
            </w:pPr>
            <w:r>
              <w:rPr>
                <w:rFonts w:ascii="Courier New" w:cs="Courier New" w:eastAsia="Courier New" w:hAnsi="Courier New"/>
                <w:color w:val="1a1a1a"/>
                <w:sz w:val="15"/>
                <w:szCs w:val="15"/>
              </w:rPr>
              <w:t xml:space="preserve">    hadc1.Init.Resolution            = ADC_RESOLUTION_12B;</w:t>
            </w:r>
          </w:p>
          <w:p>
            <w:pPr>
              <w:spacing w:after="0"/>
            </w:pPr>
            <w:r>
              <w:rPr>
                <w:rFonts w:ascii="Courier New" w:cs="Courier New" w:eastAsia="Courier New" w:hAnsi="Courier New"/>
                <w:color w:val="1a1a1a"/>
                <w:sz w:val="15"/>
                <w:szCs w:val="15"/>
              </w:rPr>
              <w:t xml:space="preserve">    hadc1.Init.ScanConvMode          = DISABLE;</w:t>
            </w:r>
          </w:p>
          <w:p>
            <w:pPr>
              <w:spacing w:after="0"/>
            </w:pPr>
            <w:r>
              <w:rPr>
                <w:rFonts w:ascii="Courier New" w:cs="Courier New" w:eastAsia="Courier New" w:hAnsi="Courier New"/>
                <w:color w:val="1a1a1a"/>
                <w:sz w:val="15"/>
                <w:szCs w:val="15"/>
              </w:rPr>
              <w:t xml:space="preserve">    hadc1.Init.ContinuousConvMode    = DISABLE;</w:t>
            </w:r>
          </w:p>
          <w:p>
            <w:pPr>
              <w:spacing w:after="0"/>
            </w:pPr>
            <w:r>
              <w:rPr>
                <w:rFonts w:ascii="Courier New" w:cs="Courier New" w:eastAsia="Courier New" w:hAnsi="Courier New"/>
                <w:color w:val="1a1a1a"/>
                <w:sz w:val="15"/>
                <w:szCs w:val="15"/>
              </w:rPr>
              <w:t xml:space="preserve">    hadc1.Init.DiscontinuousConvMode = DISABLE;</w:t>
            </w:r>
          </w:p>
          <w:p>
            <w:pPr>
              <w:spacing w:after="0"/>
            </w:pPr>
            <w:r>
              <w:rPr>
                <w:rFonts w:ascii="Courier New" w:cs="Courier New" w:eastAsia="Courier New" w:hAnsi="Courier New"/>
                <w:color w:val="1a1a1a"/>
                <w:sz w:val="15"/>
                <w:szCs w:val="15"/>
              </w:rPr>
              <w:t xml:space="preserve">    hadc1.Init.DataAlign             = ADC_DATAALIGN_RIGHT;</w:t>
            </w:r>
          </w:p>
          <w:p>
            <w:pPr>
              <w:spacing w:after="0"/>
            </w:pPr>
            <w:r>
              <w:rPr>
                <w:rFonts w:ascii="Courier New" w:cs="Courier New" w:eastAsia="Courier New" w:hAnsi="Courier New"/>
                <w:color w:val="1a1a1a"/>
                <w:sz w:val="15"/>
                <w:szCs w:val="15"/>
              </w:rPr>
              <w:t xml:space="preserve">    hadc1.Init.NbrOfConversion       = 1;</w:t>
            </w:r>
          </w:p>
          <w:p>
            <w:pPr>
              <w:spacing w:after="0"/>
            </w:pPr>
            <w:r>
              <w:rPr>
                <w:rFonts w:ascii="Courier New" w:cs="Courier New" w:eastAsia="Courier New" w:hAnsi="Courier New"/>
                <w:color w:val="1a1a1a"/>
                <w:sz w:val="15"/>
                <w:szCs w:val="15"/>
              </w:rPr>
              <w:t xml:space="preserve">    UART2_Init();</w:t>
            </w:r>
          </w:p>
          <w:p>
            <w:pPr>
              <w:spacing w:after="0"/>
            </w:pPr>
            <w:r>
              <w:rPr>
                <w:rFonts w:ascii="Courier New" w:cs="Courier New" w:eastAsia="Courier New" w:hAnsi="Courier New"/>
                <w:color w:val="1a1a1a"/>
                <w:sz w:val="15"/>
                <w:szCs w:val="15"/>
              </w:rPr>
              <w:t xml:space="preserve">    ADC1_Init();</w:t>
            </w:r>
          </w:p>
          <w:p>
            <w:pPr>
              <w:spacing w:after="0"/>
            </w:pPr>
            <w:r>
              <w:rPr>
                <w:rFonts w:ascii="Courier New" w:cs="Courier New" w:eastAsia="Courier New" w:hAnsi="Courier New"/>
                <w:color w:val="1a1a1a"/>
                <w:sz w:val="15"/>
                <w:szCs w:val="15"/>
              </w:rPr>
              <w:t xml:space="preserve">    FaultLevel_t previousLevel = FAULT_NORMAL;</w:t>
            </w:r>
          </w:p>
          <w:p>
            <w:pPr>
              <w:spacing w:after="0"/>
            </w:pPr>
            <w:r>
              <w:rPr>
                <w:rFonts w:ascii="Courier New" w:cs="Courier New" w:eastAsia="Courier New" w:hAnsi="Courier New"/>
                <w:color w:val="1a1a1a"/>
                <w:sz w:val="15"/>
                <w:szCs w:val="15"/>
              </w:rPr>
              <w:t xml:space="preserve">    while (1) {</w:t>
            </w:r>
          </w:p>
        </w:tc>
      </w:tr>
    </w:tbl>
    <w:p>
      <w:pPr>
        <w:pStyle w:val="Heading2"/>
        <w:spacing w:after="120" w:before="240"/>
      </w:pPr>
      <w:r>
        <w:rPr>
          <w:b/>
          <w:bCs/>
          <w:color w:val="1F3864"/>
          <w:sz w:val="24"/>
          <w:szCs w:val="24"/>
        </w:rPr>
        <w:t xml:space="preserve">4.3 V2 Optimized Code Excerpt</w:t>
      </w:r>
    </w:p>
    <w:p>
      <w:pPr>
        <w:spacing w:after="160" w:line="300"/>
        <w:jc w:val="both"/>
      </w:pPr>
      <w:r>
        <w:rPr>
          <w:sz w:val="22"/>
          <w:szCs w:val="22"/>
        </w:rPr>
        <w:t xml:space="preserve">Corrected ADC sampling and polling: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shd w:fill="F4F4F4" w:val="clear"/>
            <w:tcMar>
              <w:top w:type="dxa" w:w="160"/>
              <w:left w:type="dxa" w:w="160"/>
              <w:bottom w:type="dxa" w:w="160"/>
              <w:right w:type="dxa" w:w="160"/>
            </w:tcMar>
          </w:tcPr>
          <w:p>
            <w:pPr>
              <w:spacing w:after="0"/>
            </w:pPr>
            <w:r>
              <w:rPr>
                <w:rFonts w:ascii="Courier New" w:cs="Courier New" w:eastAsia="Courier New" w:hAnsi="Courier New"/>
                <w:color w:val="1a1a1a"/>
                <w:sz w:val="15"/>
                <w:szCs w:val="15"/>
              </w:rPr>
              <w:t xml:space="preserve">    HAL_GPIO_Init(LED_GPIO_PORT, &amp;GPIO_InitStruct);</w:t>
            </w:r>
          </w:p>
          <w:p>
            <w:pPr>
              <w:spacing w:after="0"/>
            </w:pPr>
            <w:r>
              <w:rPr>
                <w:rFonts w:ascii="Courier New" w:cs="Courier New" w:eastAsia="Courier New" w:hAnsi="Courier New"/>
                <w:color w:val="1a1a1a"/>
                <w:sz w:val="15"/>
                <w:szCs w:val="15"/>
              </w:rPr>
              <w:t xml:space="preserve">    HAL_GPIO_WritePin(LED_GPIO_PORT, LED_GPIO_PIN, GPIO_PIN_RESET);</w:t>
            </w:r>
          </w:p>
          <w:p>
            <w:pPr>
              <w:spacing w:after="0"/>
            </w:pPr>
            <w:r>
              <w:rPr>
                <w:rFonts w:ascii="Courier New" w:cs="Courier New" w:eastAsia="Courier New" w:hAnsi="Courier New"/>
                <w:color w:val="1a1a1a"/>
                <w:sz w:val="15"/>
                <w:szCs w:val="15"/>
              </w:rPr>
              <w:t xml:space="preserve">}</w:t>
            </w:r>
          </w:p>
          <w:p>
            <w:pPr>
              <w:spacing w:after="0"/>
            </w:pP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1a1a1a"/>
                <w:sz w:val="15"/>
                <w:szCs w:val="15"/>
              </w:rPr>
              <w:t xml:space="preserve">static void TIM2_Init(void)</w:t>
            </w:r>
          </w:p>
          <w:p>
            <w:pPr>
              <w:spacing w:after="0"/>
            </w:pPr>
            <w:r>
              <w:rPr>
                <w:rFonts w:ascii="Courier New" w:cs="Courier New" w:eastAsia="Courier New" w:hAnsi="Courier New"/>
                <w:color w:val="1a1a1a"/>
                <w:sz w:val="15"/>
                <w:szCs w:val="15"/>
              </w:rPr>
              <w:t xml:space="preserve">{</w:t>
            </w:r>
          </w:p>
          <w:p>
            <w:pPr>
              <w:spacing w:after="0"/>
            </w:pPr>
            <w:r>
              <w:rPr>
                <w:rFonts w:ascii="Courier New" w:cs="Courier New" w:eastAsia="Courier New" w:hAnsi="Courier New"/>
                <w:color w:val="1a1a1a"/>
                <w:sz w:val="15"/>
                <w:szCs w:val="15"/>
              </w:rPr>
              <w:t xml:space="preserve">    __HAL_RCC_TIM2_CLK_ENABLE();</w:t>
            </w:r>
          </w:p>
          <w:p>
            <w:pPr>
              <w:spacing w:after="0"/>
            </w:pPr>
            <w:r>
              <w:rPr>
                <w:rFonts w:ascii="Courier New" w:cs="Courier New" w:eastAsia="Courier New" w:hAnsi="Courier New"/>
                <w:color w:val="1a1a1a"/>
                <w:sz w:val="15"/>
                <w:szCs w:val="15"/>
              </w:rPr>
              <w:t xml:space="preserve">    htim2.Instance               = TIM2;</w:t>
            </w:r>
          </w:p>
          <w:p>
            <w:pPr>
              <w:spacing w:after="0"/>
            </w:pPr>
            <w:r>
              <w:rPr>
                <w:rFonts w:ascii="Courier New" w:cs="Courier New" w:eastAsia="Courier New" w:hAnsi="Courier New"/>
                <w:color w:val="1a1a1a"/>
                <w:sz w:val="15"/>
                <w:szCs w:val="15"/>
              </w:rPr>
              <w:t xml:space="preserve">    htim2.Init.Prescaler         = 1600 - 1;</w:t>
            </w:r>
          </w:p>
          <w:p>
            <w:pPr>
              <w:spacing w:after="0"/>
            </w:pPr>
            <w:r>
              <w:rPr>
                <w:rFonts w:ascii="Courier New" w:cs="Courier New" w:eastAsia="Courier New" w:hAnsi="Courier New"/>
                <w:color w:val="1a1a1a"/>
                <w:sz w:val="15"/>
                <w:szCs w:val="15"/>
              </w:rPr>
              <w:t xml:space="preserve">    htim2.Init.CounterMode       = TIM_COUNTERMODE_UP;</w:t>
            </w:r>
          </w:p>
          <w:p>
            <w:pPr>
              <w:spacing w:after="0"/>
            </w:pPr>
            <w:r>
              <w:rPr>
                <w:rFonts w:ascii="Courier New" w:cs="Courier New" w:eastAsia="Courier New" w:hAnsi="Courier New"/>
                <w:color w:val="1a1a1a"/>
                <w:sz w:val="15"/>
                <w:szCs w:val="15"/>
              </w:rPr>
              <w:t xml:space="preserve">    htim2.Init.Period            = 1000 - 1;</w:t>
            </w:r>
          </w:p>
          <w:p>
            <w:pPr>
              <w:spacing w:after="0"/>
            </w:pPr>
            <w:r>
              <w:rPr>
                <w:rFonts w:ascii="Courier New" w:cs="Courier New" w:eastAsia="Courier New" w:hAnsi="Courier New"/>
                <w:color w:val="1a1a1a"/>
                <w:sz w:val="15"/>
                <w:szCs w:val="15"/>
              </w:rPr>
              <w:t xml:space="preserve">    htim2.Init.ClockDivision     = TIM_CLOCKDIVISION_DIV1;</w:t>
            </w:r>
          </w:p>
          <w:p>
            <w:pPr>
              <w:spacing w:after="0"/>
            </w:pPr>
            <w:r>
              <w:rPr>
                <w:rFonts w:ascii="Courier New" w:cs="Courier New" w:eastAsia="Courier New" w:hAnsi="Courier New"/>
                <w:color w:val="1a1a1a"/>
                <w:sz w:val="15"/>
                <w:szCs w:val="15"/>
              </w:rPr>
              <w:t xml:space="preserve">    HAL_TIM_Base_Init(&amp;htim2);</w:t>
            </w:r>
          </w:p>
          <w:p>
            <w:pPr>
              <w:spacing w:after="0"/>
            </w:pPr>
            <w:r>
              <w:rPr>
                <w:rFonts w:ascii="Courier New" w:cs="Courier New" w:eastAsia="Courier New" w:hAnsi="Courier New"/>
                <w:color w:val="1a1a1a"/>
                <w:sz w:val="15"/>
                <w:szCs w:val="15"/>
              </w:rPr>
              <w:t xml:space="preserve">    HAL_NVIC_SetPriority(TIM2_IRQn, 1, 0);</w:t>
            </w:r>
          </w:p>
          <w:p>
            <w:pPr>
              <w:spacing w:after="0"/>
            </w:pPr>
            <w:r>
              <w:rPr>
                <w:rFonts w:ascii="Courier New" w:cs="Courier New" w:eastAsia="Courier New" w:hAnsi="Courier New"/>
                <w:color w:val="1a1a1a"/>
                <w:sz w:val="15"/>
                <w:szCs w:val="15"/>
              </w:rPr>
              <w:t xml:space="preserve">    HAL_NVIC_EnableIRQ(TIM2_IRQn);</w:t>
            </w:r>
          </w:p>
          <w:p>
            <w:pPr>
              <w:spacing w:after="0"/>
            </w:pPr>
            <w:r>
              <w:rPr>
                <w:rFonts w:ascii="Courier New" w:cs="Courier New" w:eastAsia="Courier New" w:hAnsi="Courier New"/>
                <w:color w:val="1a1a1a"/>
                <w:sz w:val="15"/>
                <w:szCs w:val="15"/>
              </w:rPr>
              <w:t xml:space="preserve">    HAL_TIM_Base_Start_IT(&amp;htim2);</w:t>
            </w:r>
          </w:p>
          <w:p>
            <w:pPr>
              <w:spacing w:after="0"/>
            </w:pPr>
            <w:r>
              <w:rPr>
                <w:rFonts w:ascii="Courier New" w:cs="Courier New" w:eastAsia="Courier New" w:hAnsi="Courier New"/>
                <w:color w:val="1a1a1a"/>
                <w:sz w:val="15"/>
                <w:szCs w:val="15"/>
              </w:rPr>
              <w:t xml:space="preserve">            blinkTickCounter = 0;</w:t>
            </w:r>
          </w:p>
          <w:p>
            <w:pPr>
              <w:spacing w:after="0"/>
            </w:pP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1a1a1a"/>
                <w:sz w:val="15"/>
                <w:szCs w:val="15"/>
              </w:rPr>
              <w:t xml:space="preserve">}</w:t>
            </w:r>
          </w:p>
          <w:p>
            <w:pPr>
              <w:spacing w:after="0"/>
            </w:pPr>
            <w:r>
              <w:rPr>
                <w:rFonts w:ascii="Courier New" w:cs="Courier New" w:eastAsia="Courier New" w:hAnsi="Courier New"/>
                <w:color w:val="1a1a1a"/>
                <w:sz w:val="15"/>
                <w:szCs w:val="15"/>
              </w:rPr>
              <w:t xml:space="preserve"> </w:t>
            </w:r>
          </w:p>
        </w:tc>
      </w:tr>
    </w:tbl>
    <w:p>
      <w:r>
        <w:br w:type="page"/>
      </w:r>
    </w:p>
    <w:p>
      <w:pPr>
        <w:pStyle w:val="Heading1"/>
        <w:spacing w:after="160" w:before="320"/>
      </w:pPr>
      <w:r>
        <w:rPr>
          <w:b/>
          <w:bCs/>
          <w:color w:val="1F3864"/>
          <w:sz w:val="28"/>
          <w:szCs w:val="28"/>
        </w:rPr>
        <w:t xml:space="preserve">5. Performance Validation and Results</w:t>
      </w:r>
    </w:p>
    <w:p>
      <w:pPr>
        <w:spacing w:after="160" w:line="300"/>
        <w:jc w:val="both"/>
      </w:pPr>
      <w:r>
        <w:rPr>
          <w:sz w:val="22"/>
          <w:szCs w:val="22"/>
        </w:rPr>
        <w:t xml:space="preserve">The V1 and V2 implementations were analyzed for performance metrics, simulating typical operating conditions.</w:t>
      </w:r>
    </w:p>
    <w:p>
      <w:pPr>
        <w:spacing w:after="100" w:before="200"/>
        <w:jc w:val="center"/>
      </w:pPr>
      <w:r>
        <w:rPr>
          <w:i/>
          <w:iCs/>
          <w:color w:val="555555"/>
          <w:sz w:val="20"/>
          <w:szCs w:val="20"/>
        </w:rPr>
        <w:t xml:space="preserve">Figure 2: Performance Comparison (V1 vs V2)</w:t>
      </w:r>
    </w:p>
    <w:p>
      <w:pPr>
        <w:pStyle w:val="Heading2"/>
        <w:spacing w:after="120" w:before="240"/>
      </w:pPr>
      <w:r>
        <w:rPr>
          <w:b/>
          <w:bCs/>
          <w:color w:val="1F3864"/>
          <w:sz w:val="24"/>
          <w:szCs w:val="24"/>
        </w:rPr>
        <w:t xml:space="preserve">5.1 Key Improvements</w:t>
      </w:r>
    </w:p>
    <w:p>
      <w:pPr>
        <w:pStyle w:val="ListParagraph"/>
        <w:numPr>
          <w:ilvl w:val="0"/>
          <w:numId w:val="2"/>
        </w:numPr>
        <w:spacing w:after="80"/>
      </w:pPr>
      <w:r>
        <w:rPr>
          <w:sz w:val="22"/>
          <w:szCs w:val="22"/>
        </w:rPr>
        <w:t xml:space="preserve">CPU Utilization: Reduced from 48% to 15% (idle sleep time increased from 52% to 85%).</w:t>
      </w:r>
    </w:p>
    <w:p>
      <w:pPr>
        <w:pStyle w:val="ListParagraph"/>
        <w:numPr>
          <w:ilvl w:val="0"/>
          <w:numId w:val="2"/>
        </w:numPr>
        <w:spacing w:after="80"/>
      </w:pPr>
      <w:r>
        <w:rPr>
          <w:sz w:val="22"/>
          <w:szCs w:val="22"/>
        </w:rPr>
        <w:t xml:space="preserve">ADC Sampling: 32x faster (960 µs → 30 µs per conversion).</w:t>
      </w:r>
    </w:p>
    <w:p>
      <w:pPr>
        <w:pStyle w:val="ListParagraph"/>
        <w:numPr>
          <w:ilvl w:val="0"/>
          <w:numId w:val="2"/>
        </w:numPr>
        <w:spacing w:after="80"/>
      </w:pPr>
      <w:r>
        <w:rPr>
          <w:sz w:val="22"/>
          <w:szCs w:val="22"/>
        </w:rPr>
        <w:t xml:space="preserve">Stack Pressure: 128-byte stack buffer eliminated → ~12 bytes used for pointer + length.</w:t>
      </w:r>
    </w:p>
    <w:p>
      <w:pPr>
        <w:pStyle w:val="ListParagraph"/>
        <w:numPr>
          <w:ilvl w:val="0"/>
          <w:numId w:val="2"/>
        </w:numPr>
        <w:spacing w:after="80"/>
      </w:pPr>
      <w:r>
        <w:rPr>
          <w:sz w:val="22"/>
          <w:szCs w:val="22"/>
        </w:rPr>
        <w:t xml:space="preserve">Main Loop Cycle: 11.4 ms (V1) → 200.25 ms (V2) due to optimized polling interval, which is appropriate for the sensor timescale.</w:t>
      </w:r>
    </w:p>
    <w:p>
      <w:pPr>
        <w:pStyle w:val="Heading2"/>
        <w:spacing w:after="120" w:before="240"/>
      </w:pPr>
      <w:r>
        <w:rPr>
          <w:b/>
          <w:bCs/>
          <w:color w:val="1F3864"/>
          <w:sz w:val="24"/>
          <w:szCs w:val="24"/>
        </w:rPr>
        <w:t xml:space="preserve">5.2 Functional Correctness</w:t>
      </w:r>
    </w:p>
    <w:p>
      <w:pPr>
        <w:pStyle w:val="ListParagraph"/>
        <w:numPr>
          <w:ilvl w:val="0"/>
          <w:numId w:val="2"/>
        </w:numPr>
        <w:spacing w:after="80"/>
      </w:pPr>
      <w:r>
        <w:rPr>
          <w:sz w:val="22"/>
          <w:szCs w:val="22"/>
        </w:rPr>
        <w:t xml:space="preserve">Volatile access: Ensures LED blink rate updates correctly when fault level changes.</w:t>
      </w:r>
    </w:p>
    <w:p>
      <w:pPr>
        <w:pStyle w:val="ListParagraph"/>
        <w:numPr>
          <w:ilvl w:val="0"/>
          <w:numId w:val="2"/>
        </w:numPr>
        <w:spacing w:after="80"/>
      </w:pPr>
      <w:r>
        <w:rPr>
          <w:sz w:val="22"/>
          <w:szCs w:val="22"/>
        </w:rPr>
        <w:t xml:space="preserve">Race condition mitigated: 8-bit atomic writes eliminate mid-update reads.</w:t>
      </w:r>
    </w:p>
    <w:p>
      <w:pPr>
        <w:pStyle w:val="ListParagraph"/>
        <w:numPr>
          <w:ilvl w:val="0"/>
          <w:numId w:val="2"/>
        </w:numPr>
        <w:spacing w:after="80"/>
      </w:pPr>
      <w:r>
        <w:rPr>
          <w:sz w:val="22"/>
          <w:szCs w:val="22"/>
        </w:rPr>
        <w:t xml:space="preserve">Timeout protection: ADC read will not hang indefinitely.</w:t>
      </w:r>
    </w:p>
    <w:p>
      <w:pPr>
        <w:pStyle w:val="ListParagraph"/>
        <w:numPr>
          <w:ilvl w:val="0"/>
          <w:numId w:val="2"/>
        </w:numPr>
        <w:spacing w:after="80"/>
      </w:pPr>
      <w:r>
        <w:rPr>
          <w:sz w:val="22"/>
          <w:szCs w:val="22"/>
        </w:rPr>
        <w:t xml:space="preserve">Determinism: Polling at a rational interval (5 Hz) improves system predictability.</w:t>
      </w:r>
    </w:p>
    <w:p>
      <w:pPr>
        <w:pStyle w:val="Heading1"/>
        <w:spacing w:after="160" w:before="320"/>
      </w:pPr>
      <w:r>
        <w:rPr>
          <w:b/>
          <w:bCs/>
          <w:color w:val="1F3864"/>
          <w:sz w:val="28"/>
          <w:szCs w:val="28"/>
        </w:rPr>
        <w:t xml:space="preserve">6. Conclusion</w:t>
      </w:r>
    </w:p>
    <w:p>
      <w:pPr>
        <w:spacing w:after="160" w:line="300"/>
        <w:jc w:val="both"/>
      </w:pPr>
      <w:r>
        <w:rPr>
          <w:sz w:val="22"/>
          <w:szCs w:val="22"/>
        </w:rPr>
        <w:t xml:space="preserve">This debugging and optimization task transformed the Week 2 firmware from a working but problematic implementation into production-ready code. The systematic identification of eight distinct issues — ranging from high-severity correctness bugs to performance inefficiencies — demonstrates the importance of rigorous code review and testing before deployment. The optimizations reduced CPU utilization by 69%, eliminated stack pressure, and improved safety margins (e.g., ADC timeout). These lessons directly apply to the larger Smart Asset Safety system, where similar patterns could cascade across multiple modules.</w:t>
      </w:r>
    </w:p>
    <w:p>
      <w:pPr>
        <w:spacing w:after="160" w:line="300"/>
        <w:jc w:val="both"/>
      </w:pPr>
      <w:r>
        <w:rPr>
          <w:sz w:val="22"/>
          <w:szCs w:val="22"/>
        </w:rPr>
        <w:t xml:space="preserve">The revised firmware is now ready for integration with the sensor interfacing (Week 4), FreeRTOS task scheduling (Week 5), and full system validation.</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2026-09-14T18:06:36.674Z</dcterms:created>
  <dcterms:modified xsi:type="dcterms:W3CDTF">2026-09-14T18:06:36.683Z</dcterms:modified>
</cp:coreProperties>
</file>

<file path=docProps/custom.xml><?xml version="1.0" encoding="utf-8"?>
<Properties xmlns="http://schemas.openxmlformats.org/officeDocument/2006/custom-properties" xmlns:vt="http://schemas.openxmlformats.org/officeDocument/2006/docPropsVTypes"/>
</file>